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37C6" w:rsidRPr="0020737D" w:rsidRDefault="002B67AE" w:rsidP="00F937C6">
      <w:pPr>
        <w:rPr>
          <w:rFonts w:asciiTheme="minorHAnsi" w:hAnsiTheme="minorHAnsi" w:cs="Arial"/>
          <w:bCs/>
          <w:sz w:val="28"/>
          <w:szCs w:val="28"/>
          <w:lang w:val="lv-LV"/>
        </w:rPr>
      </w:pPr>
      <w:r w:rsidRPr="0020737D">
        <w:rPr>
          <w:rFonts w:asciiTheme="minorHAnsi" w:hAnsiTheme="minorHAnsi"/>
          <w:noProof/>
          <w:lang w:val="lv-LV" w:eastAsia="lv-LV"/>
        </w:rPr>
        <w:drawing>
          <wp:anchor distT="0" distB="0" distL="114300" distR="114300" simplePos="0" relativeHeight="251668480" behindDoc="0" locked="0" layoutInCell="1" allowOverlap="1">
            <wp:simplePos x="0" y="0"/>
            <wp:positionH relativeFrom="column">
              <wp:posOffset>4019550</wp:posOffset>
            </wp:positionH>
            <wp:positionV relativeFrom="paragraph">
              <wp:posOffset>371475</wp:posOffset>
            </wp:positionV>
            <wp:extent cx="1333500" cy="542554"/>
            <wp:effectExtent l="0" t="0" r="0" b="0"/>
            <wp:wrapSquare wrapText="bothSides"/>
            <wp:docPr id="191" name="Picture 191" descr="V:\LPS_logo_old\LPS LOGO 2012\LP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LPS_logo_old\LPS LOGO 2012\LPS 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33500" cy="542554"/>
                    </a:xfrm>
                    <a:prstGeom prst="rect">
                      <a:avLst/>
                    </a:prstGeom>
                    <a:noFill/>
                    <a:ln>
                      <a:noFill/>
                    </a:ln>
                  </pic:spPr>
                </pic:pic>
              </a:graphicData>
            </a:graphic>
          </wp:anchor>
        </w:drawing>
      </w:r>
      <w:r w:rsidR="00E11EE3" w:rsidRPr="0020737D">
        <w:rPr>
          <w:rFonts w:asciiTheme="minorHAnsi" w:hAnsiTheme="minorHAnsi" w:cs="Arial"/>
          <w:bCs/>
          <w:noProof/>
          <w:sz w:val="28"/>
          <w:szCs w:val="28"/>
          <w:lang w:val="lv-LV" w:eastAsia="lv-LV"/>
        </w:rPr>
        <w:drawing>
          <wp:inline distT="0" distB="0" distL="0" distR="0">
            <wp:extent cx="1259840" cy="1259840"/>
            <wp:effectExtent l="0" t="0" r="10160" b="1016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orway+Grants+-+JPG.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59840" cy="1259840"/>
                    </a:xfrm>
                    <a:prstGeom prst="rect">
                      <a:avLst/>
                    </a:prstGeom>
                  </pic:spPr>
                </pic:pic>
              </a:graphicData>
            </a:graphic>
          </wp:inline>
        </w:drawing>
      </w:r>
    </w:p>
    <w:p w:rsidR="00F937C6" w:rsidRPr="0020737D" w:rsidRDefault="00F937C6" w:rsidP="00F937C6">
      <w:pPr>
        <w:pStyle w:val="HTMLPreformatted"/>
        <w:jc w:val="center"/>
        <w:rPr>
          <w:rFonts w:asciiTheme="minorHAnsi" w:hAnsiTheme="minorHAnsi" w:cs="Arial"/>
          <w:b/>
          <w:bCs/>
          <w:sz w:val="28"/>
          <w:szCs w:val="24"/>
          <w:lang w:val="lv-LV"/>
        </w:rPr>
      </w:pPr>
      <w:r w:rsidRPr="0020737D">
        <w:rPr>
          <w:rFonts w:asciiTheme="minorHAnsi" w:hAnsiTheme="minorHAnsi" w:cs="Arial"/>
          <w:b/>
          <w:bCs/>
          <w:sz w:val="28"/>
          <w:szCs w:val="24"/>
          <w:lang w:val="lv-LV"/>
        </w:rPr>
        <w:t>Pētniec</w:t>
      </w:r>
      <w:r w:rsidR="00A3666A">
        <w:rPr>
          <w:rFonts w:asciiTheme="minorHAnsi" w:hAnsiTheme="minorHAnsi" w:cs="Arial"/>
          <w:b/>
          <w:bCs/>
          <w:sz w:val="28"/>
          <w:szCs w:val="24"/>
          <w:lang w:val="lv-LV"/>
        </w:rPr>
        <w:t>ības</w:t>
      </w:r>
      <w:r w:rsidRPr="0020737D">
        <w:rPr>
          <w:rFonts w:asciiTheme="minorHAnsi" w:hAnsiTheme="minorHAnsi" w:cs="Arial"/>
          <w:b/>
          <w:bCs/>
          <w:sz w:val="28"/>
          <w:szCs w:val="24"/>
          <w:lang w:val="lv-LV"/>
        </w:rPr>
        <w:t xml:space="preserve"> ziņ</w:t>
      </w:r>
      <w:r w:rsidR="005160E0" w:rsidRPr="0020737D">
        <w:rPr>
          <w:rFonts w:asciiTheme="minorHAnsi" w:hAnsiTheme="minorHAnsi" w:cs="Arial"/>
          <w:b/>
          <w:bCs/>
          <w:sz w:val="28"/>
          <w:szCs w:val="24"/>
          <w:lang w:val="lv-LV"/>
        </w:rPr>
        <w:t>ojums</w:t>
      </w:r>
      <w:r w:rsidRPr="0020737D">
        <w:rPr>
          <w:rFonts w:asciiTheme="minorHAnsi" w:hAnsiTheme="minorHAnsi" w:cs="Arial"/>
          <w:b/>
          <w:bCs/>
          <w:sz w:val="28"/>
          <w:szCs w:val="24"/>
          <w:lang w:val="lv-LV"/>
        </w:rPr>
        <w:t xml:space="preserve"> </w:t>
      </w:r>
    </w:p>
    <w:p w:rsidR="00F937C6" w:rsidRPr="0020737D" w:rsidRDefault="00F937C6" w:rsidP="00F937C6">
      <w:pPr>
        <w:shd w:val="clear" w:color="auto" w:fill="FFFFFF"/>
        <w:jc w:val="center"/>
        <w:rPr>
          <w:rFonts w:asciiTheme="minorHAnsi" w:eastAsia="ヒラギノ角ゴ Pro W3" w:hAnsiTheme="minorHAnsi"/>
          <w:b/>
          <w:color w:val="000000"/>
          <w:szCs w:val="20"/>
          <w:highlight w:val="yellow"/>
          <w:lang w:val="lv-LV" w:eastAsia="lv-LV"/>
        </w:rPr>
      </w:pPr>
    </w:p>
    <w:p w:rsidR="00F937C6" w:rsidRPr="0020737D" w:rsidRDefault="00F937C6" w:rsidP="00F937C6">
      <w:pPr>
        <w:shd w:val="clear" w:color="auto" w:fill="FFFFFF"/>
        <w:jc w:val="center"/>
        <w:rPr>
          <w:rFonts w:asciiTheme="minorHAnsi" w:eastAsia="ヒラギノ角ゴ Pro W3" w:hAnsiTheme="minorHAnsi"/>
          <w:b/>
          <w:color w:val="8A0F00"/>
          <w:sz w:val="44"/>
          <w:szCs w:val="44"/>
          <w:lang w:val="lv-LV" w:eastAsia="lv-LV"/>
        </w:rPr>
      </w:pPr>
      <w:r w:rsidRPr="0020737D">
        <w:rPr>
          <w:rFonts w:asciiTheme="minorHAnsi" w:eastAsia="ヒラギノ角ゴ Pro W3" w:hAnsiTheme="minorHAnsi"/>
          <w:b/>
          <w:color w:val="8A0F00"/>
          <w:sz w:val="44"/>
          <w:szCs w:val="44"/>
          <w:lang w:val="lv-LV" w:eastAsia="lv-LV"/>
        </w:rPr>
        <w:t>Pašvaldības iespējas ietekmēt vietējās ekonomikas attīstību</w:t>
      </w:r>
    </w:p>
    <w:p w:rsidR="00F937C6" w:rsidRPr="0020737D" w:rsidRDefault="00F937C6" w:rsidP="00F937C6">
      <w:pPr>
        <w:pStyle w:val="HTMLPreformatted"/>
        <w:rPr>
          <w:rFonts w:asciiTheme="minorHAnsi" w:hAnsiTheme="minorHAnsi" w:cs="Arial"/>
          <w:bCs/>
          <w:sz w:val="24"/>
          <w:szCs w:val="24"/>
          <w:lang w:val="lv-LV"/>
        </w:rPr>
      </w:pPr>
    </w:p>
    <w:p w:rsidR="00F30529" w:rsidRPr="0020737D" w:rsidRDefault="00F30529" w:rsidP="00F30529">
      <w:pPr>
        <w:pStyle w:val="HTMLPreformatted"/>
        <w:ind w:left="360"/>
        <w:jc w:val="center"/>
        <w:rPr>
          <w:rFonts w:asciiTheme="minorHAnsi" w:hAnsiTheme="minorHAnsi" w:cs="Arial"/>
          <w:bCs/>
          <w:color w:val="767171" w:themeColor="background2" w:themeShade="80"/>
          <w:sz w:val="24"/>
          <w:szCs w:val="24"/>
          <w:lang w:val="lv-LV"/>
        </w:rPr>
      </w:pPr>
      <w:r w:rsidRPr="0020737D">
        <w:rPr>
          <w:rFonts w:asciiTheme="minorHAnsi" w:eastAsia="ヒラギノ角ゴ Pro W3" w:hAnsiTheme="minorHAnsi"/>
          <w:color w:val="000000"/>
          <w:sz w:val="24"/>
          <w:szCs w:val="24"/>
          <w:lang w:val="lv-LV"/>
        </w:rPr>
        <w:t>3. Nodevums.</w:t>
      </w:r>
      <w:r w:rsidRPr="0020737D">
        <w:rPr>
          <w:rFonts w:asciiTheme="minorHAnsi" w:hAnsiTheme="minorHAnsi" w:cs="Arial"/>
          <w:bCs/>
          <w:sz w:val="24"/>
          <w:szCs w:val="24"/>
          <w:lang w:val="lv-LV"/>
        </w:rPr>
        <w:t xml:space="preserve"> Noslēguma </w:t>
      </w:r>
      <w:r w:rsidRPr="0020737D">
        <w:rPr>
          <w:rFonts w:asciiTheme="minorHAnsi" w:eastAsia="ヒラギノ角ゴ Pro W3" w:hAnsiTheme="minorHAnsi"/>
          <w:color w:val="000000"/>
          <w:sz w:val="24"/>
          <w:szCs w:val="24"/>
          <w:lang w:val="lv-LV"/>
        </w:rPr>
        <w:t>ziņojums</w:t>
      </w:r>
    </w:p>
    <w:p w:rsidR="00782A4C" w:rsidRPr="0020737D" w:rsidRDefault="00782A4C" w:rsidP="00F937C6">
      <w:pPr>
        <w:jc w:val="center"/>
        <w:rPr>
          <w:rFonts w:asciiTheme="minorHAnsi" w:hAnsiTheme="minorHAnsi"/>
          <w:color w:val="0E0E0E"/>
          <w:lang w:val="lv-LV"/>
        </w:rPr>
      </w:pPr>
    </w:p>
    <w:p w:rsidR="00E11EE3" w:rsidRPr="0020737D" w:rsidRDefault="005A24A1" w:rsidP="00E11EE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cs="Courier New"/>
          <w:color w:val="000000"/>
          <w:sz w:val="20"/>
          <w:szCs w:val="16"/>
          <w:lang w:val="lv-LV"/>
        </w:rPr>
      </w:pPr>
      <w:r>
        <w:rPr>
          <w:rFonts w:asciiTheme="minorHAnsi" w:hAnsiTheme="minorHAnsi" w:cs="Courier New"/>
          <w:color w:val="000000"/>
          <w:sz w:val="20"/>
          <w:szCs w:val="16"/>
          <w:lang w:val="lv-LV"/>
        </w:rPr>
        <w:t>Šis ziņojums</w:t>
      </w:r>
      <w:r w:rsidR="00E11EE3" w:rsidRPr="0020737D">
        <w:rPr>
          <w:rFonts w:asciiTheme="minorHAnsi" w:hAnsiTheme="minorHAnsi" w:cs="Courier New"/>
          <w:color w:val="000000"/>
          <w:sz w:val="20"/>
          <w:szCs w:val="16"/>
          <w:lang w:val="lv-LV"/>
        </w:rPr>
        <w:t xml:space="preserve"> ir izstrādāts ar Norvēģijas finanšu instrumenta 2009.-2014. gada perioda programmas „Kapacitātes stiprināšana un institucionālā sadarbība starp Latvijas un Norvēģijas valsts institūcijām, vietējām un reģionālām iestādēm” atbalstu projekta „Lietpratīga pārvaldība un Latvijas pašvaldību veiktspējas uzlabošana” </w:t>
      </w:r>
      <w:r w:rsidR="00E11EE3" w:rsidRPr="0020737D">
        <w:rPr>
          <w:rFonts w:asciiTheme="minorHAnsi" w:hAnsiTheme="minorHAnsi"/>
          <w:sz w:val="20"/>
          <w:szCs w:val="16"/>
          <w:lang w:val="lv-LV"/>
        </w:rPr>
        <w:t xml:space="preserve">(Nr. </w:t>
      </w:r>
      <w:r w:rsidR="00E11EE3" w:rsidRPr="0020737D">
        <w:rPr>
          <w:rFonts w:asciiTheme="minorHAnsi" w:hAnsiTheme="minorHAnsi"/>
          <w:sz w:val="20"/>
          <w:szCs w:val="16"/>
          <w:lang w:val="lv-LV" w:eastAsia="lv-LV"/>
        </w:rPr>
        <w:t xml:space="preserve">4.3-24/NFI/INP-004) </w:t>
      </w:r>
      <w:r w:rsidR="00E11EE3" w:rsidRPr="0020737D">
        <w:rPr>
          <w:rFonts w:asciiTheme="minorHAnsi" w:hAnsiTheme="minorHAnsi" w:cs="Courier New"/>
          <w:color w:val="000000"/>
          <w:sz w:val="20"/>
          <w:szCs w:val="16"/>
          <w:lang w:val="lv-LV"/>
        </w:rPr>
        <w:t>ietvaros.</w:t>
      </w:r>
    </w:p>
    <w:p w:rsidR="00E11EE3" w:rsidRPr="0020737D" w:rsidRDefault="00E11EE3" w:rsidP="00E11EE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cs="Courier New"/>
          <w:color w:val="000000"/>
          <w:sz w:val="20"/>
          <w:szCs w:val="16"/>
          <w:lang w:val="lv-LV"/>
        </w:rPr>
      </w:pPr>
    </w:p>
    <w:p w:rsidR="00E11EE3" w:rsidRPr="0020737D" w:rsidRDefault="00E11EE3" w:rsidP="00E11EE3">
      <w:pPr>
        <w:jc w:val="center"/>
        <w:rPr>
          <w:rFonts w:asciiTheme="minorHAnsi" w:hAnsiTheme="minorHAnsi" w:cs="Arial"/>
          <w:b/>
          <w:sz w:val="18"/>
          <w:szCs w:val="16"/>
          <w:lang w:val="lv-LV"/>
        </w:rPr>
      </w:pPr>
      <w:r w:rsidRPr="0020737D">
        <w:rPr>
          <w:rFonts w:asciiTheme="minorHAnsi" w:hAnsiTheme="minorHAnsi" w:cs="Courier New"/>
          <w:color w:val="000000"/>
          <w:sz w:val="20"/>
          <w:szCs w:val="16"/>
          <w:lang w:val="lv-LV"/>
        </w:rPr>
        <w:t xml:space="preserve">Par tā saturu pilnībā atbild </w:t>
      </w:r>
      <w:r w:rsidRPr="0020737D">
        <w:rPr>
          <w:rFonts w:asciiTheme="minorHAnsi" w:hAnsiTheme="minorHAnsi" w:cs="Arial"/>
          <w:sz w:val="20"/>
          <w:szCs w:val="16"/>
          <w:lang w:val="lv-LV"/>
        </w:rPr>
        <w:t>Vidzemes Augstskolas Sociālo, ekonomisko un humanitāro pētījumu institūts</w:t>
      </w:r>
      <w:r w:rsidRPr="0020737D">
        <w:rPr>
          <w:rFonts w:asciiTheme="minorHAnsi" w:hAnsiTheme="minorHAnsi" w:cs="Arial"/>
          <w:b/>
          <w:sz w:val="20"/>
          <w:szCs w:val="16"/>
          <w:lang w:val="lv-LV"/>
        </w:rPr>
        <w:t xml:space="preserve"> </w:t>
      </w:r>
      <w:r w:rsidRPr="0020737D">
        <w:rPr>
          <w:rFonts w:asciiTheme="minorHAnsi" w:hAnsiTheme="minorHAnsi" w:cs="Courier New"/>
          <w:color w:val="000000"/>
          <w:sz w:val="20"/>
          <w:szCs w:val="16"/>
          <w:lang w:val="lv-LV"/>
        </w:rPr>
        <w:t>un tas neatspoguļo Programmas un iesaistīto valstu oficiālo viedokli</w:t>
      </w:r>
      <w:r w:rsidRPr="0020737D">
        <w:rPr>
          <w:rFonts w:asciiTheme="minorHAnsi" w:hAnsiTheme="minorHAnsi" w:cs="Courier New"/>
          <w:color w:val="000000"/>
          <w:sz w:val="18"/>
          <w:szCs w:val="16"/>
          <w:lang w:val="lv-LV"/>
        </w:rPr>
        <w:t>.</w:t>
      </w:r>
    </w:p>
    <w:p w:rsidR="006D4EE3" w:rsidRPr="0020737D" w:rsidRDefault="006D4EE3" w:rsidP="00F937C6">
      <w:pPr>
        <w:rPr>
          <w:rFonts w:asciiTheme="minorHAnsi" w:hAnsiTheme="minorHAnsi" w:cs="Arial"/>
          <w:bCs/>
          <w:lang w:val="lv-LV"/>
        </w:rPr>
      </w:pPr>
    </w:p>
    <w:p w:rsidR="00F937C6" w:rsidRPr="0020737D" w:rsidRDefault="00F937C6" w:rsidP="00F937C6">
      <w:pPr>
        <w:rPr>
          <w:rFonts w:asciiTheme="minorHAnsi" w:hAnsiTheme="minorHAnsi" w:cs="Arial"/>
          <w:bCs/>
          <w:lang w:val="lv-LV"/>
        </w:rPr>
      </w:pPr>
    </w:p>
    <w:tbl>
      <w:tblPr>
        <w:tblW w:w="0" w:type="auto"/>
        <w:tblLook w:val="04A0" w:firstRow="1" w:lastRow="0" w:firstColumn="1" w:lastColumn="0" w:noHBand="0" w:noVBand="1"/>
      </w:tblPr>
      <w:tblGrid>
        <w:gridCol w:w="8516"/>
      </w:tblGrid>
      <w:tr w:rsidR="00F937C6" w:rsidRPr="009E363B" w:rsidTr="00B36FDE">
        <w:trPr>
          <w:trHeight w:val="4668"/>
        </w:trPr>
        <w:tc>
          <w:tcPr>
            <w:tcW w:w="8516" w:type="dxa"/>
          </w:tcPr>
          <w:p w:rsidR="00F937C6" w:rsidRPr="0020737D" w:rsidRDefault="00CC1283" w:rsidP="00E471F2">
            <w:pPr>
              <w:jc w:val="center"/>
              <w:rPr>
                <w:rFonts w:asciiTheme="minorHAnsi" w:hAnsiTheme="minorHAnsi" w:cs="Arial"/>
                <w:lang w:val="lv-LV"/>
              </w:rPr>
            </w:pPr>
            <w:r>
              <w:rPr>
                <w:rFonts w:asciiTheme="minorHAnsi" w:hAnsiTheme="minorHAnsi" w:cs="Arial"/>
                <w:b/>
                <w:lang w:val="lv-LV"/>
              </w:rPr>
              <w:t>Pētījuma veikšanas laiks</w:t>
            </w:r>
            <w:r w:rsidR="007834DC" w:rsidRPr="0020737D">
              <w:rPr>
                <w:rFonts w:asciiTheme="minorHAnsi" w:hAnsiTheme="minorHAnsi" w:cs="Arial"/>
                <w:b/>
                <w:lang w:val="lv-LV"/>
              </w:rPr>
              <w:t>:</w:t>
            </w:r>
            <w:r w:rsidR="00F937C6" w:rsidRPr="0020737D">
              <w:rPr>
                <w:rFonts w:asciiTheme="minorHAnsi" w:hAnsiTheme="minorHAnsi" w:cs="Arial"/>
                <w:b/>
                <w:lang w:val="lv-LV"/>
              </w:rPr>
              <w:t xml:space="preserve">  </w:t>
            </w:r>
            <w:r>
              <w:rPr>
                <w:rFonts w:asciiTheme="minorHAnsi" w:hAnsiTheme="minorHAnsi" w:cs="Arial"/>
                <w:b/>
                <w:lang w:val="lv-LV"/>
              </w:rPr>
              <w:t>2016.g.marts- 2016.g.augusts</w:t>
            </w:r>
          </w:p>
          <w:p w:rsidR="00F937C6" w:rsidRPr="0020737D" w:rsidRDefault="00F937C6" w:rsidP="00424901">
            <w:pPr>
              <w:rPr>
                <w:rFonts w:asciiTheme="minorHAnsi" w:hAnsiTheme="minorHAnsi" w:cs="Arial"/>
                <w:b/>
                <w:sz w:val="20"/>
                <w:szCs w:val="20"/>
                <w:lang w:val="lv-LV"/>
              </w:rPr>
            </w:pPr>
          </w:p>
          <w:p w:rsidR="00F937C6" w:rsidRPr="0020737D" w:rsidRDefault="00F937C6" w:rsidP="00424901">
            <w:pPr>
              <w:rPr>
                <w:rFonts w:asciiTheme="minorHAnsi" w:hAnsiTheme="minorHAnsi" w:cs="Arial"/>
                <w:b/>
                <w:sz w:val="20"/>
                <w:szCs w:val="20"/>
                <w:lang w:val="lv-LV"/>
              </w:rPr>
            </w:pPr>
          </w:p>
          <w:p w:rsidR="00310C83" w:rsidRPr="0020737D" w:rsidRDefault="00310C83" w:rsidP="00782A4C">
            <w:pPr>
              <w:rPr>
                <w:rFonts w:asciiTheme="minorHAnsi" w:hAnsiTheme="minorHAnsi" w:cs="Arial"/>
                <w:b/>
                <w:sz w:val="20"/>
                <w:szCs w:val="20"/>
                <w:lang w:val="lv-LV"/>
              </w:rPr>
            </w:pPr>
            <w:r w:rsidRPr="0020737D">
              <w:rPr>
                <w:rFonts w:asciiTheme="minorHAnsi" w:hAnsiTheme="minorHAnsi" w:cs="Arial"/>
                <w:b/>
                <w:sz w:val="20"/>
                <w:szCs w:val="20"/>
                <w:lang w:val="lv-LV"/>
              </w:rPr>
              <w:t xml:space="preserve">Pētījuma izpildītājs: </w:t>
            </w:r>
          </w:p>
          <w:p w:rsidR="00310C83" w:rsidRPr="0020737D" w:rsidRDefault="00310C83" w:rsidP="00782A4C">
            <w:pPr>
              <w:rPr>
                <w:rFonts w:asciiTheme="minorHAnsi" w:hAnsiTheme="minorHAnsi" w:cs="Arial"/>
                <w:b/>
                <w:sz w:val="20"/>
                <w:szCs w:val="20"/>
                <w:lang w:val="lv-LV"/>
              </w:rPr>
            </w:pPr>
          </w:p>
          <w:p w:rsidR="00F937C6" w:rsidRPr="0020737D" w:rsidRDefault="00782A4C" w:rsidP="00424901">
            <w:pPr>
              <w:rPr>
                <w:rFonts w:asciiTheme="minorHAnsi" w:hAnsiTheme="minorHAnsi" w:cs="Arial"/>
                <w:b/>
                <w:sz w:val="20"/>
                <w:szCs w:val="20"/>
                <w:lang w:val="lv-LV"/>
              </w:rPr>
            </w:pPr>
            <w:r w:rsidRPr="0020737D">
              <w:rPr>
                <w:rFonts w:asciiTheme="minorHAnsi" w:hAnsiTheme="minorHAnsi" w:cs="Arial"/>
                <w:b/>
                <w:sz w:val="20"/>
                <w:szCs w:val="20"/>
                <w:lang w:val="lv-LV"/>
              </w:rPr>
              <w:t>Vidzemes Augstskola</w:t>
            </w:r>
            <w:r w:rsidR="005F4FA0" w:rsidRPr="0020737D">
              <w:rPr>
                <w:rFonts w:asciiTheme="minorHAnsi" w:hAnsiTheme="minorHAnsi" w:cs="Arial"/>
                <w:b/>
                <w:sz w:val="20"/>
                <w:szCs w:val="20"/>
                <w:lang w:val="lv-LV"/>
              </w:rPr>
              <w:t xml:space="preserve">, </w:t>
            </w:r>
            <w:r w:rsidR="00F937C6" w:rsidRPr="0020737D">
              <w:rPr>
                <w:rFonts w:asciiTheme="minorHAnsi" w:hAnsiTheme="minorHAnsi" w:cs="Arial"/>
                <w:b/>
                <w:sz w:val="20"/>
                <w:szCs w:val="20"/>
                <w:lang w:val="lv-LV"/>
              </w:rPr>
              <w:t xml:space="preserve">Sociālo, ekonomisko un humanitāro pētījumu institūts </w:t>
            </w:r>
            <w:r w:rsidR="005F4FA0" w:rsidRPr="0020737D">
              <w:rPr>
                <w:rFonts w:asciiTheme="minorHAnsi" w:hAnsiTheme="minorHAnsi" w:cs="Arial"/>
                <w:b/>
                <w:sz w:val="20"/>
                <w:szCs w:val="20"/>
                <w:lang w:val="lv-LV"/>
              </w:rPr>
              <w:t>(</w:t>
            </w:r>
            <w:r w:rsidR="008C4894" w:rsidRPr="0020737D">
              <w:rPr>
                <w:rFonts w:asciiTheme="minorHAnsi" w:hAnsiTheme="minorHAnsi" w:cs="Arial"/>
                <w:b/>
                <w:sz w:val="20"/>
                <w:szCs w:val="20"/>
                <w:lang w:val="lv-LV"/>
              </w:rPr>
              <w:t xml:space="preserve">ViA </w:t>
            </w:r>
            <w:r w:rsidR="005F4FA0" w:rsidRPr="0020737D">
              <w:rPr>
                <w:rFonts w:asciiTheme="minorHAnsi" w:hAnsiTheme="minorHAnsi" w:cs="Arial"/>
                <w:b/>
                <w:sz w:val="20"/>
                <w:szCs w:val="20"/>
                <w:lang w:val="lv-LV"/>
              </w:rPr>
              <w:t xml:space="preserve">HESPI) </w:t>
            </w:r>
          </w:p>
          <w:p w:rsidR="00F937C6" w:rsidRPr="0020737D" w:rsidRDefault="00F937C6" w:rsidP="00424901">
            <w:pPr>
              <w:rPr>
                <w:rFonts w:asciiTheme="minorHAnsi" w:hAnsiTheme="minorHAnsi" w:cs="Arial"/>
                <w:sz w:val="20"/>
                <w:szCs w:val="20"/>
                <w:lang w:val="lv-LV"/>
              </w:rPr>
            </w:pPr>
            <w:r w:rsidRPr="0020737D">
              <w:rPr>
                <w:rFonts w:asciiTheme="minorHAnsi" w:hAnsiTheme="minorHAnsi" w:cs="Arial"/>
                <w:sz w:val="20"/>
                <w:szCs w:val="20"/>
                <w:lang w:val="lv-LV"/>
              </w:rPr>
              <w:t xml:space="preserve">Cēsu iela 4, | Valmiera, LV-4201 | Latvia </w:t>
            </w:r>
          </w:p>
          <w:p w:rsidR="00F937C6" w:rsidRPr="0020737D" w:rsidRDefault="00F937C6" w:rsidP="00424901">
            <w:pPr>
              <w:rPr>
                <w:rFonts w:asciiTheme="minorHAnsi" w:hAnsiTheme="minorHAnsi" w:cs="Arial"/>
                <w:sz w:val="20"/>
                <w:szCs w:val="20"/>
                <w:lang w:val="lv-LV"/>
              </w:rPr>
            </w:pPr>
            <w:r w:rsidRPr="0020737D">
              <w:rPr>
                <w:rFonts w:asciiTheme="minorHAnsi" w:hAnsiTheme="minorHAnsi" w:cs="Arial"/>
                <w:sz w:val="20"/>
                <w:szCs w:val="20"/>
                <w:lang w:val="lv-LV"/>
              </w:rPr>
              <w:t xml:space="preserve">Tel. + 371 </w:t>
            </w:r>
            <w:r w:rsidRPr="0020737D">
              <w:rPr>
                <w:rFonts w:asciiTheme="minorHAnsi" w:eastAsia="Times New Roman" w:hAnsiTheme="minorHAnsi" w:cs="Arial"/>
                <w:color w:val="333333"/>
                <w:sz w:val="20"/>
                <w:szCs w:val="20"/>
                <w:shd w:val="clear" w:color="auto" w:fill="FFFFFF"/>
                <w:lang w:val="lv-LV"/>
              </w:rPr>
              <w:t>64207230</w:t>
            </w:r>
            <w:r w:rsidRPr="0020737D">
              <w:rPr>
                <w:rFonts w:asciiTheme="minorHAnsi" w:eastAsia="Times New Roman" w:hAnsiTheme="minorHAnsi" w:cs="Arial"/>
                <w:sz w:val="20"/>
                <w:szCs w:val="20"/>
                <w:lang w:val="lv-LV"/>
              </w:rPr>
              <w:t xml:space="preserve"> | </w:t>
            </w:r>
            <w:r w:rsidRPr="0020737D">
              <w:rPr>
                <w:rFonts w:asciiTheme="minorHAnsi" w:hAnsiTheme="minorHAnsi" w:cs="Arial"/>
                <w:sz w:val="20"/>
                <w:szCs w:val="20"/>
                <w:lang w:val="lv-LV"/>
              </w:rPr>
              <w:t>www.va.lv/en/hespi</w:t>
            </w:r>
          </w:p>
          <w:p w:rsidR="00F937C6" w:rsidRPr="0020737D" w:rsidRDefault="00782A4C" w:rsidP="00424901">
            <w:pPr>
              <w:rPr>
                <w:rFonts w:asciiTheme="minorHAnsi" w:hAnsiTheme="minorHAnsi" w:cs="Arial"/>
                <w:sz w:val="20"/>
                <w:szCs w:val="20"/>
                <w:lang w:val="lv-LV"/>
              </w:rPr>
            </w:pPr>
            <w:r w:rsidRPr="0020737D">
              <w:rPr>
                <w:rFonts w:asciiTheme="minorHAnsi" w:hAnsiTheme="minorHAnsi" w:cs="Arial"/>
                <w:sz w:val="20"/>
                <w:szCs w:val="20"/>
                <w:lang w:val="lv-LV"/>
              </w:rPr>
              <w:t>Kontaktpersona</w:t>
            </w:r>
            <w:r w:rsidR="00F937C6" w:rsidRPr="0020737D">
              <w:rPr>
                <w:rFonts w:asciiTheme="minorHAnsi" w:hAnsiTheme="minorHAnsi" w:cs="Arial"/>
                <w:sz w:val="20"/>
                <w:szCs w:val="20"/>
                <w:lang w:val="lv-LV"/>
              </w:rPr>
              <w:t xml:space="preserve">: Agita Līviņa, </w:t>
            </w:r>
            <w:r w:rsidR="008C4894" w:rsidRPr="0020737D">
              <w:rPr>
                <w:rFonts w:asciiTheme="minorHAnsi" w:hAnsiTheme="minorHAnsi" w:cs="Arial"/>
                <w:sz w:val="20"/>
                <w:szCs w:val="20"/>
                <w:lang w:val="lv-LV"/>
              </w:rPr>
              <w:t xml:space="preserve">ViA </w:t>
            </w:r>
            <w:r w:rsidR="00F937C6" w:rsidRPr="0020737D">
              <w:rPr>
                <w:rFonts w:asciiTheme="minorHAnsi" w:hAnsiTheme="minorHAnsi" w:cs="Arial"/>
                <w:sz w:val="20"/>
                <w:szCs w:val="20"/>
                <w:lang w:val="lv-LV"/>
              </w:rPr>
              <w:t xml:space="preserve">HESPI </w:t>
            </w:r>
            <w:r w:rsidRPr="0020737D">
              <w:rPr>
                <w:rFonts w:asciiTheme="minorHAnsi" w:hAnsiTheme="minorHAnsi" w:cs="Arial"/>
                <w:sz w:val="20"/>
                <w:szCs w:val="20"/>
                <w:lang w:val="lv-LV"/>
              </w:rPr>
              <w:t>direktore</w:t>
            </w:r>
          </w:p>
          <w:p w:rsidR="00F937C6" w:rsidRPr="0020737D" w:rsidRDefault="00F937C6" w:rsidP="00424901">
            <w:pPr>
              <w:rPr>
                <w:rFonts w:asciiTheme="minorHAnsi" w:hAnsiTheme="minorHAnsi" w:cs="Arial"/>
                <w:sz w:val="20"/>
                <w:szCs w:val="20"/>
                <w:lang w:val="lv-LV"/>
              </w:rPr>
            </w:pPr>
          </w:p>
          <w:p w:rsidR="00F937C6" w:rsidRPr="0020737D" w:rsidRDefault="00F937C6" w:rsidP="00424901">
            <w:pPr>
              <w:rPr>
                <w:rFonts w:asciiTheme="minorHAnsi" w:eastAsia="Times New Roman" w:hAnsiTheme="minorHAnsi" w:cs="Arial"/>
                <w:sz w:val="20"/>
                <w:szCs w:val="20"/>
                <w:lang w:val="lv-LV"/>
              </w:rPr>
            </w:pPr>
          </w:p>
          <w:p w:rsidR="00782A4C" w:rsidRPr="0020737D" w:rsidRDefault="00F937C6" w:rsidP="00424901">
            <w:pPr>
              <w:rPr>
                <w:rFonts w:asciiTheme="minorHAnsi" w:hAnsiTheme="minorHAnsi"/>
                <w:b/>
                <w:sz w:val="20"/>
                <w:szCs w:val="20"/>
                <w:lang w:val="lv-LV"/>
              </w:rPr>
            </w:pPr>
            <w:r w:rsidRPr="0020737D">
              <w:rPr>
                <w:rFonts w:asciiTheme="minorHAnsi" w:hAnsiTheme="minorHAnsi"/>
                <w:b/>
                <w:sz w:val="20"/>
                <w:szCs w:val="20"/>
                <w:lang w:val="lv-LV"/>
              </w:rPr>
              <w:t>Autori:</w:t>
            </w:r>
          </w:p>
          <w:p w:rsidR="00F937C6" w:rsidRPr="0020737D" w:rsidRDefault="00A47DB4" w:rsidP="00CF147D">
            <w:pPr>
              <w:jc w:val="both"/>
              <w:rPr>
                <w:rFonts w:asciiTheme="minorHAnsi" w:hAnsiTheme="minorHAnsi" w:cs="Arial"/>
                <w:b/>
                <w:lang w:val="lv-LV"/>
              </w:rPr>
            </w:pPr>
            <w:r w:rsidRPr="0020737D">
              <w:rPr>
                <w:rFonts w:asciiTheme="minorHAnsi" w:hAnsiTheme="minorHAnsi"/>
                <w:sz w:val="20"/>
                <w:szCs w:val="20"/>
                <w:lang w:val="lv-LV"/>
              </w:rPr>
              <w:t>Visvaldis Valtenbergs</w:t>
            </w:r>
            <w:r w:rsidR="004C68E5" w:rsidRPr="0020737D">
              <w:rPr>
                <w:rFonts w:asciiTheme="minorHAnsi" w:hAnsiTheme="minorHAnsi"/>
                <w:sz w:val="20"/>
                <w:szCs w:val="20"/>
                <w:lang w:val="lv-LV"/>
              </w:rPr>
              <w:t xml:space="preserve"> (</w:t>
            </w:r>
            <w:r w:rsidR="005B7B7C" w:rsidRPr="0020737D">
              <w:rPr>
                <w:rFonts w:asciiTheme="minorHAnsi" w:hAnsiTheme="minorHAnsi"/>
                <w:sz w:val="20"/>
                <w:szCs w:val="20"/>
                <w:lang w:val="lv-LV"/>
              </w:rPr>
              <w:t>Pētījuma metodoloģijas izstrāde, kvalitātes kontrole, k</w:t>
            </w:r>
            <w:r w:rsidR="007834DC" w:rsidRPr="0020737D">
              <w:rPr>
                <w:rFonts w:asciiTheme="minorHAnsi" w:hAnsiTheme="minorHAnsi"/>
                <w:sz w:val="20"/>
                <w:szCs w:val="20"/>
                <w:lang w:val="lv-LV"/>
              </w:rPr>
              <w:t xml:space="preserve">opsavilkums, </w:t>
            </w:r>
            <w:r w:rsidR="004C68E5" w:rsidRPr="0020737D">
              <w:rPr>
                <w:rFonts w:asciiTheme="minorHAnsi" w:hAnsiTheme="minorHAnsi"/>
                <w:sz w:val="20"/>
                <w:szCs w:val="20"/>
                <w:lang w:val="lv-LV"/>
              </w:rPr>
              <w:t xml:space="preserve">ievads, </w:t>
            </w:r>
            <w:r w:rsidR="007834DC" w:rsidRPr="0020737D">
              <w:rPr>
                <w:rFonts w:asciiTheme="minorHAnsi" w:hAnsiTheme="minorHAnsi"/>
                <w:sz w:val="20"/>
                <w:szCs w:val="20"/>
                <w:lang w:val="lv-LV"/>
              </w:rPr>
              <w:t>reģionālās un vietējās ekonomiskās attīstības skatu punkti)</w:t>
            </w:r>
            <w:r w:rsidR="00B36FDE" w:rsidRPr="0020737D">
              <w:rPr>
                <w:rFonts w:asciiTheme="minorHAnsi" w:hAnsiTheme="minorHAnsi"/>
                <w:sz w:val="20"/>
                <w:szCs w:val="20"/>
                <w:lang w:val="lv-LV"/>
              </w:rPr>
              <w:t>,</w:t>
            </w:r>
            <w:r w:rsidR="001613D1" w:rsidRPr="0020737D">
              <w:rPr>
                <w:rFonts w:asciiTheme="minorHAnsi" w:hAnsiTheme="minorHAnsi"/>
                <w:sz w:val="20"/>
                <w:szCs w:val="20"/>
                <w:lang w:val="lv-LV"/>
              </w:rPr>
              <w:t xml:space="preserve"> Sandra Brigsa (Tirgus nepilnības, to noteikšanas metodes un algoritms), Inga Vilka (Pašvaldību loma reģionālajā un vietējā ekonomiskajā attīstībā)</w:t>
            </w:r>
            <w:r w:rsidR="005D11A1" w:rsidRPr="0020737D">
              <w:rPr>
                <w:rFonts w:asciiTheme="minorHAnsi" w:hAnsiTheme="minorHAnsi"/>
                <w:sz w:val="20"/>
                <w:szCs w:val="20"/>
                <w:lang w:val="lv-LV"/>
              </w:rPr>
              <w:t xml:space="preserve">, </w:t>
            </w:r>
            <w:r w:rsidR="00CF147D" w:rsidRPr="0020737D">
              <w:rPr>
                <w:rFonts w:asciiTheme="minorHAnsi" w:hAnsiTheme="minorHAnsi"/>
                <w:sz w:val="20"/>
                <w:szCs w:val="20"/>
                <w:lang w:val="lv-LV"/>
              </w:rPr>
              <w:t>Agita Līviņa</w:t>
            </w:r>
            <w:r w:rsidRPr="0020737D">
              <w:rPr>
                <w:rFonts w:asciiTheme="minorHAnsi" w:hAnsiTheme="minorHAnsi"/>
                <w:sz w:val="20"/>
                <w:szCs w:val="20"/>
                <w:lang w:val="lv-LV"/>
              </w:rPr>
              <w:t xml:space="preserve"> </w:t>
            </w:r>
            <w:r w:rsidR="000E31EA" w:rsidRPr="0020737D">
              <w:rPr>
                <w:rFonts w:asciiTheme="minorHAnsi" w:hAnsiTheme="minorHAnsi"/>
                <w:sz w:val="20"/>
                <w:szCs w:val="20"/>
                <w:lang w:val="lv-LV"/>
              </w:rPr>
              <w:t>(Latvijas pašvaldību pieejas un instrumenti uzņēm</w:t>
            </w:r>
            <w:r w:rsidR="005160E0" w:rsidRPr="0020737D">
              <w:rPr>
                <w:rFonts w:asciiTheme="minorHAnsi" w:hAnsiTheme="minorHAnsi"/>
                <w:sz w:val="20"/>
                <w:szCs w:val="20"/>
                <w:lang w:val="lv-LV"/>
              </w:rPr>
              <w:t>ējdarbības attīstības veicināšanai</w:t>
            </w:r>
            <w:r w:rsidR="002B67AE" w:rsidRPr="0020737D">
              <w:rPr>
                <w:rFonts w:asciiTheme="minorHAnsi" w:hAnsiTheme="minorHAnsi"/>
                <w:sz w:val="20"/>
                <w:szCs w:val="20"/>
                <w:lang w:val="lv-LV"/>
              </w:rPr>
              <w:t>, Zviedrijas piemēra apraksts</w:t>
            </w:r>
            <w:r w:rsidR="005160E0" w:rsidRPr="0020737D">
              <w:rPr>
                <w:rFonts w:asciiTheme="minorHAnsi" w:hAnsiTheme="minorHAnsi"/>
                <w:sz w:val="20"/>
                <w:szCs w:val="20"/>
                <w:lang w:val="lv-LV"/>
              </w:rPr>
              <w:t xml:space="preserve">), </w:t>
            </w:r>
            <w:r w:rsidR="0006278D" w:rsidRPr="0020737D">
              <w:rPr>
                <w:rFonts w:asciiTheme="minorHAnsi" w:hAnsiTheme="minorHAnsi"/>
                <w:sz w:val="20"/>
                <w:szCs w:val="20"/>
                <w:lang w:val="lv-LV"/>
              </w:rPr>
              <w:t>Irēna Liepiņa</w:t>
            </w:r>
            <w:r w:rsidRPr="0020737D">
              <w:rPr>
                <w:rFonts w:asciiTheme="minorHAnsi" w:hAnsiTheme="minorHAnsi"/>
                <w:sz w:val="20"/>
                <w:szCs w:val="20"/>
                <w:lang w:val="lv-LV"/>
              </w:rPr>
              <w:t xml:space="preserve"> </w:t>
            </w:r>
            <w:r w:rsidR="005160E0" w:rsidRPr="0020737D">
              <w:rPr>
                <w:rFonts w:asciiTheme="minorHAnsi" w:hAnsiTheme="minorHAnsi"/>
                <w:sz w:val="20"/>
                <w:szCs w:val="20"/>
                <w:lang w:val="lv-LV"/>
              </w:rPr>
              <w:t>(Pašvaldības iespējas ietekmēt vietējās ekonomikas attīstību, priekšlikumi grozījumiem nacionālajā likumdošanā, kas atvieglotu iespējas pašvaldī</w:t>
            </w:r>
            <w:r w:rsidR="002B67AE" w:rsidRPr="0020737D">
              <w:rPr>
                <w:rFonts w:asciiTheme="minorHAnsi" w:hAnsiTheme="minorHAnsi"/>
                <w:sz w:val="20"/>
                <w:szCs w:val="20"/>
                <w:lang w:val="lv-LV"/>
              </w:rPr>
              <w:t>bai veicināt vietējo ekonomiku),</w:t>
            </w:r>
            <w:r w:rsidR="005160E0" w:rsidRPr="0020737D">
              <w:rPr>
                <w:rFonts w:asciiTheme="minorHAnsi" w:hAnsiTheme="minorHAnsi"/>
                <w:sz w:val="20"/>
                <w:szCs w:val="20"/>
                <w:lang w:val="lv-LV"/>
              </w:rPr>
              <w:t xml:space="preserve"> </w:t>
            </w:r>
            <w:r w:rsidR="00CF147D" w:rsidRPr="0020737D">
              <w:rPr>
                <w:rFonts w:asciiTheme="minorHAnsi" w:hAnsiTheme="minorHAnsi"/>
                <w:sz w:val="20"/>
                <w:szCs w:val="20"/>
                <w:lang w:val="lv-LV"/>
              </w:rPr>
              <w:t xml:space="preserve">Linda Veliveronnena, Jaris </w:t>
            </w:r>
            <w:r w:rsidR="002B67AE" w:rsidRPr="0020737D">
              <w:rPr>
                <w:rFonts w:asciiTheme="minorHAnsi" w:hAnsiTheme="minorHAnsi"/>
                <w:sz w:val="20"/>
                <w:szCs w:val="20"/>
                <w:lang w:val="lv-LV"/>
              </w:rPr>
              <w:t>Vaeliverronen (Somijas piemēra apraksts)</w:t>
            </w:r>
            <w:r w:rsidR="00CF147D" w:rsidRPr="0020737D">
              <w:rPr>
                <w:rFonts w:asciiTheme="minorHAnsi" w:hAnsiTheme="minorHAnsi"/>
                <w:sz w:val="20"/>
                <w:szCs w:val="20"/>
                <w:lang w:val="lv-LV"/>
              </w:rPr>
              <w:t xml:space="preserve"> un Rihards Rozenbergs (intervijas)</w:t>
            </w:r>
          </w:p>
        </w:tc>
      </w:tr>
    </w:tbl>
    <w:p w:rsidR="00E11EE3" w:rsidRPr="0020737D" w:rsidRDefault="00F937C6" w:rsidP="00F937C6">
      <w:pPr>
        <w:rPr>
          <w:rFonts w:asciiTheme="minorHAnsi" w:hAnsiTheme="minorHAnsi" w:cs="Arial"/>
          <w:lang w:val="lv-LV"/>
        </w:rPr>
      </w:pPr>
      <w:r w:rsidRPr="0020737D">
        <w:rPr>
          <w:rFonts w:asciiTheme="minorHAnsi" w:hAnsiTheme="minorHAnsi" w:cs="Arial"/>
          <w:lang w:val="lv-LV"/>
        </w:rPr>
        <w:t xml:space="preserve"> </w:t>
      </w:r>
    </w:p>
    <w:tbl>
      <w:tblPr>
        <w:tblW w:w="0" w:type="auto"/>
        <w:tblLook w:val="04A0" w:firstRow="1" w:lastRow="0" w:firstColumn="1" w:lastColumn="0" w:noHBand="0" w:noVBand="1"/>
      </w:tblPr>
      <w:tblGrid>
        <w:gridCol w:w="2801"/>
        <w:gridCol w:w="3287"/>
        <w:gridCol w:w="2932"/>
      </w:tblGrid>
      <w:tr w:rsidR="00F937C6" w:rsidRPr="009E363B" w:rsidTr="00424901">
        <w:tc>
          <w:tcPr>
            <w:tcW w:w="1291" w:type="dxa"/>
          </w:tcPr>
          <w:p w:rsidR="00F937C6" w:rsidRPr="0020737D" w:rsidRDefault="008C4894" w:rsidP="00424901">
            <w:pPr>
              <w:rPr>
                <w:rFonts w:asciiTheme="minorHAnsi" w:hAnsiTheme="minorHAnsi" w:cs="Arial"/>
                <w:lang w:val="lv-LV"/>
              </w:rPr>
            </w:pPr>
            <w:r w:rsidRPr="0020737D">
              <w:rPr>
                <w:rFonts w:asciiTheme="minorHAnsi" w:hAnsiTheme="minorHAnsi"/>
                <w:noProof/>
                <w:lang w:val="lv-LV" w:eastAsia="lv-LV"/>
              </w:rPr>
              <w:drawing>
                <wp:anchor distT="0" distB="0" distL="114300" distR="114300" simplePos="0" relativeHeight="251666432" behindDoc="1" locked="0" layoutInCell="1" allowOverlap="1">
                  <wp:simplePos x="0" y="0"/>
                  <wp:positionH relativeFrom="column">
                    <wp:posOffset>-68580</wp:posOffset>
                  </wp:positionH>
                  <wp:positionV relativeFrom="paragraph">
                    <wp:posOffset>37465</wp:posOffset>
                  </wp:positionV>
                  <wp:extent cx="1641475" cy="746760"/>
                  <wp:effectExtent l="0" t="0" r="0" b="0"/>
                  <wp:wrapTight wrapText="bothSides">
                    <wp:wrapPolygon edited="0">
                      <wp:start x="0" y="0"/>
                      <wp:lineTo x="0" y="20939"/>
                      <wp:lineTo x="21308" y="20939"/>
                      <wp:lineTo x="21308"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41475" cy="746760"/>
                          </a:xfrm>
                          <a:prstGeom prst="rect">
                            <a:avLst/>
                          </a:prstGeom>
                          <a:noFill/>
                        </pic:spPr>
                      </pic:pic>
                    </a:graphicData>
                  </a:graphic>
                </wp:anchor>
              </w:drawing>
            </w:r>
          </w:p>
        </w:tc>
        <w:tc>
          <w:tcPr>
            <w:tcW w:w="3821" w:type="dxa"/>
          </w:tcPr>
          <w:p w:rsidR="00E11EE3" w:rsidRPr="0020737D" w:rsidRDefault="00E11EE3" w:rsidP="00424901">
            <w:pPr>
              <w:rPr>
                <w:rFonts w:asciiTheme="minorHAnsi" w:hAnsiTheme="minorHAnsi" w:cs="Arial"/>
                <w:lang w:val="lv-LV"/>
              </w:rPr>
            </w:pPr>
          </w:p>
          <w:p w:rsidR="00F937C6" w:rsidRPr="0020737D" w:rsidRDefault="00F937C6" w:rsidP="00424901">
            <w:pPr>
              <w:rPr>
                <w:rFonts w:asciiTheme="minorHAnsi" w:hAnsiTheme="minorHAnsi" w:cs="Arial"/>
                <w:lang w:val="lv-LV"/>
              </w:rPr>
            </w:pPr>
            <w:r w:rsidRPr="0020737D">
              <w:rPr>
                <w:rFonts w:asciiTheme="minorHAnsi" w:hAnsiTheme="minorHAnsi" w:cs="Arial"/>
                <w:lang w:val="lv-LV"/>
              </w:rPr>
              <w:t xml:space="preserve">    </w:t>
            </w:r>
          </w:p>
        </w:tc>
        <w:tc>
          <w:tcPr>
            <w:tcW w:w="3404" w:type="dxa"/>
          </w:tcPr>
          <w:p w:rsidR="00F937C6" w:rsidRPr="0020737D" w:rsidRDefault="00F937C6" w:rsidP="00424901">
            <w:pPr>
              <w:rPr>
                <w:rFonts w:asciiTheme="minorHAnsi" w:hAnsiTheme="minorHAnsi" w:cs="Arial"/>
                <w:lang w:val="lv-LV"/>
              </w:rPr>
            </w:pPr>
          </w:p>
        </w:tc>
      </w:tr>
    </w:tbl>
    <w:p w:rsidR="00F937C6" w:rsidRPr="0020737D" w:rsidRDefault="00E11EE3" w:rsidP="00F937C6">
      <w:pPr>
        <w:rPr>
          <w:rFonts w:asciiTheme="minorHAnsi" w:hAnsiTheme="minorHAnsi"/>
          <w:b/>
          <w:color w:val="8A0F00"/>
          <w:sz w:val="32"/>
          <w:szCs w:val="32"/>
          <w:lang w:val="lv-LV"/>
        </w:rPr>
      </w:pPr>
      <w:r w:rsidRPr="0020737D">
        <w:rPr>
          <w:rFonts w:asciiTheme="minorHAnsi" w:hAnsiTheme="minorHAnsi"/>
          <w:b/>
          <w:color w:val="8A0F00"/>
          <w:sz w:val="32"/>
          <w:szCs w:val="32"/>
          <w:lang w:val="lv-LV"/>
        </w:rPr>
        <w:br w:type="page"/>
      </w:r>
      <w:r w:rsidR="00F937C6" w:rsidRPr="0020737D">
        <w:rPr>
          <w:rFonts w:asciiTheme="minorHAnsi" w:hAnsiTheme="minorHAnsi"/>
          <w:b/>
          <w:color w:val="8A0F00"/>
          <w:sz w:val="32"/>
          <w:szCs w:val="32"/>
          <w:lang w:val="lv-LV"/>
        </w:rPr>
        <w:lastRenderedPageBreak/>
        <w:t xml:space="preserve">Satura rādītājs  </w:t>
      </w:r>
    </w:p>
    <w:p w:rsidR="00F937C6" w:rsidRPr="0020737D" w:rsidRDefault="00F937C6" w:rsidP="00F937C6">
      <w:pPr>
        <w:rPr>
          <w:rFonts w:asciiTheme="minorHAnsi" w:hAnsiTheme="minorHAnsi"/>
          <w:b/>
          <w:color w:val="44546A" w:themeColor="text2"/>
          <w:sz w:val="32"/>
          <w:szCs w:val="32"/>
          <w:lang w:val="lv-LV"/>
        </w:rPr>
      </w:pPr>
    </w:p>
    <w:p w:rsidR="00953C04" w:rsidRDefault="00543223">
      <w:pPr>
        <w:pStyle w:val="TOC1"/>
        <w:tabs>
          <w:tab w:val="right" w:leader="dot" w:pos="9010"/>
        </w:tabs>
        <w:rPr>
          <w:noProof/>
          <w:sz w:val="22"/>
          <w:szCs w:val="22"/>
          <w:lang w:eastAsia="lv-LV"/>
        </w:rPr>
      </w:pPr>
      <w:r w:rsidRPr="0020737D">
        <w:fldChar w:fldCharType="begin"/>
      </w:r>
      <w:r w:rsidR="00F937C6" w:rsidRPr="0020737D">
        <w:instrText xml:space="preserve"> TOC \o "1-3" </w:instrText>
      </w:r>
      <w:r w:rsidRPr="0020737D">
        <w:fldChar w:fldCharType="separate"/>
      </w:r>
      <w:r w:rsidR="00953C04" w:rsidRPr="00E61608">
        <w:rPr>
          <w:noProof/>
          <w:color w:val="800000"/>
        </w:rPr>
        <w:t>Kartes</w:t>
      </w:r>
      <w:r w:rsidR="00953C04">
        <w:rPr>
          <w:noProof/>
        </w:rPr>
        <w:tab/>
      </w:r>
      <w:r w:rsidR="00953C04">
        <w:rPr>
          <w:noProof/>
        </w:rPr>
        <w:fldChar w:fldCharType="begin"/>
      </w:r>
      <w:r w:rsidR="00953C04">
        <w:rPr>
          <w:noProof/>
        </w:rPr>
        <w:instrText xml:space="preserve"> PAGEREF _Toc463539885 \h </w:instrText>
      </w:r>
      <w:r w:rsidR="00953C04">
        <w:rPr>
          <w:noProof/>
        </w:rPr>
      </w:r>
      <w:r w:rsidR="00953C04">
        <w:rPr>
          <w:noProof/>
        </w:rPr>
        <w:fldChar w:fldCharType="separate"/>
      </w:r>
      <w:r w:rsidR="00094E3E">
        <w:rPr>
          <w:noProof/>
        </w:rPr>
        <w:t>5</w:t>
      </w:r>
      <w:r w:rsidR="00953C04">
        <w:rPr>
          <w:noProof/>
        </w:rPr>
        <w:fldChar w:fldCharType="end"/>
      </w:r>
    </w:p>
    <w:p w:rsidR="00953C04" w:rsidRDefault="00953C04">
      <w:pPr>
        <w:pStyle w:val="TOC1"/>
        <w:tabs>
          <w:tab w:val="right" w:leader="dot" w:pos="9010"/>
        </w:tabs>
        <w:rPr>
          <w:noProof/>
          <w:sz w:val="22"/>
          <w:szCs w:val="22"/>
          <w:lang w:eastAsia="lv-LV"/>
        </w:rPr>
      </w:pPr>
      <w:r w:rsidRPr="00E61608">
        <w:rPr>
          <w:noProof/>
          <w:color w:val="8A0F00"/>
        </w:rPr>
        <w:t>Kopsavilkums</w:t>
      </w:r>
      <w:r>
        <w:rPr>
          <w:noProof/>
        </w:rPr>
        <w:tab/>
      </w:r>
      <w:r>
        <w:rPr>
          <w:noProof/>
        </w:rPr>
        <w:fldChar w:fldCharType="begin"/>
      </w:r>
      <w:r>
        <w:rPr>
          <w:noProof/>
        </w:rPr>
        <w:instrText xml:space="preserve"> PAGEREF _Toc463539886 \h </w:instrText>
      </w:r>
      <w:r>
        <w:rPr>
          <w:noProof/>
        </w:rPr>
      </w:r>
      <w:r>
        <w:rPr>
          <w:noProof/>
        </w:rPr>
        <w:fldChar w:fldCharType="separate"/>
      </w:r>
      <w:r w:rsidR="00094E3E">
        <w:rPr>
          <w:noProof/>
        </w:rPr>
        <w:t>6</w:t>
      </w:r>
      <w:r>
        <w:rPr>
          <w:noProof/>
        </w:rPr>
        <w:fldChar w:fldCharType="end"/>
      </w:r>
    </w:p>
    <w:p w:rsidR="00953C04" w:rsidRDefault="00953C04">
      <w:pPr>
        <w:pStyle w:val="TOC1"/>
        <w:tabs>
          <w:tab w:val="right" w:leader="dot" w:pos="9010"/>
        </w:tabs>
        <w:rPr>
          <w:noProof/>
          <w:sz w:val="22"/>
          <w:szCs w:val="22"/>
          <w:lang w:eastAsia="lv-LV"/>
        </w:rPr>
      </w:pPr>
      <w:r w:rsidRPr="00E61608">
        <w:rPr>
          <w:noProof/>
          <w:color w:val="8A0F00"/>
        </w:rPr>
        <w:t>1. Pašvaldību loma vietējās ekonomikas attīstībā</w:t>
      </w:r>
      <w:r>
        <w:rPr>
          <w:noProof/>
        </w:rPr>
        <w:tab/>
      </w:r>
      <w:r>
        <w:rPr>
          <w:noProof/>
        </w:rPr>
        <w:fldChar w:fldCharType="begin"/>
      </w:r>
      <w:r>
        <w:rPr>
          <w:noProof/>
        </w:rPr>
        <w:instrText xml:space="preserve"> PAGEREF _Toc463539887 \h </w:instrText>
      </w:r>
      <w:r>
        <w:rPr>
          <w:noProof/>
        </w:rPr>
      </w:r>
      <w:r>
        <w:rPr>
          <w:noProof/>
        </w:rPr>
        <w:fldChar w:fldCharType="separate"/>
      </w:r>
      <w:r w:rsidR="00094E3E">
        <w:rPr>
          <w:noProof/>
        </w:rPr>
        <w:t>11</w:t>
      </w:r>
      <w:r>
        <w:rPr>
          <w:noProof/>
        </w:rPr>
        <w:fldChar w:fldCharType="end"/>
      </w:r>
    </w:p>
    <w:p w:rsidR="00953C04" w:rsidRDefault="00953C04">
      <w:pPr>
        <w:pStyle w:val="TOC2"/>
        <w:tabs>
          <w:tab w:val="right" w:leader="dot" w:pos="9010"/>
        </w:tabs>
        <w:rPr>
          <w:noProof/>
          <w:sz w:val="22"/>
          <w:szCs w:val="22"/>
          <w:lang w:eastAsia="lv-LV"/>
        </w:rPr>
      </w:pPr>
      <w:r w:rsidRPr="00E61608">
        <w:rPr>
          <w:noProof/>
        </w:rPr>
        <w:t>1.1. Pašvaldību būtība un pašvaldības Latvijā</w:t>
      </w:r>
      <w:r>
        <w:rPr>
          <w:noProof/>
        </w:rPr>
        <w:tab/>
      </w:r>
      <w:r>
        <w:rPr>
          <w:noProof/>
        </w:rPr>
        <w:fldChar w:fldCharType="begin"/>
      </w:r>
      <w:r>
        <w:rPr>
          <w:noProof/>
        </w:rPr>
        <w:instrText xml:space="preserve"> PAGEREF _Toc463539888 \h </w:instrText>
      </w:r>
      <w:r>
        <w:rPr>
          <w:noProof/>
        </w:rPr>
      </w:r>
      <w:r>
        <w:rPr>
          <w:noProof/>
        </w:rPr>
        <w:fldChar w:fldCharType="separate"/>
      </w:r>
      <w:r w:rsidR="00094E3E">
        <w:rPr>
          <w:noProof/>
        </w:rPr>
        <w:t>11</w:t>
      </w:r>
      <w:r>
        <w:rPr>
          <w:noProof/>
        </w:rPr>
        <w:fldChar w:fldCharType="end"/>
      </w:r>
    </w:p>
    <w:p w:rsidR="00953C04" w:rsidRDefault="00953C04">
      <w:pPr>
        <w:pStyle w:val="TOC2"/>
        <w:tabs>
          <w:tab w:val="right" w:leader="dot" w:pos="9010"/>
        </w:tabs>
        <w:rPr>
          <w:noProof/>
          <w:sz w:val="22"/>
          <w:szCs w:val="22"/>
          <w:lang w:eastAsia="lv-LV"/>
        </w:rPr>
      </w:pPr>
      <w:r w:rsidRPr="00E61608">
        <w:rPr>
          <w:noProof/>
        </w:rPr>
        <w:t>1.2. Pašvaldības un vietējā ekonomika</w:t>
      </w:r>
      <w:r>
        <w:rPr>
          <w:noProof/>
        </w:rPr>
        <w:tab/>
      </w:r>
      <w:r>
        <w:rPr>
          <w:noProof/>
        </w:rPr>
        <w:fldChar w:fldCharType="begin"/>
      </w:r>
      <w:r>
        <w:rPr>
          <w:noProof/>
        </w:rPr>
        <w:instrText xml:space="preserve"> PAGEREF _Toc463539889 \h </w:instrText>
      </w:r>
      <w:r>
        <w:rPr>
          <w:noProof/>
        </w:rPr>
      </w:r>
      <w:r>
        <w:rPr>
          <w:noProof/>
        </w:rPr>
        <w:fldChar w:fldCharType="separate"/>
      </w:r>
      <w:r w:rsidR="00094E3E">
        <w:rPr>
          <w:noProof/>
        </w:rPr>
        <w:t>15</w:t>
      </w:r>
      <w:r>
        <w:rPr>
          <w:noProof/>
        </w:rPr>
        <w:fldChar w:fldCharType="end"/>
      </w:r>
    </w:p>
    <w:p w:rsidR="00953C04" w:rsidRDefault="00953C04">
      <w:pPr>
        <w:pStyle w:val="TOC2"/>
        <w:tabs>
          <w:tab w:val="right" w:leader="dot" w:pos="9010"/>
        </w:tabs>
        <w:rPr>
          <w:noProof/>
          <w:sz w:val="22"/>
          <w:szCs w:val="22"/>
          <w:lang w:eastAsia="lv-LV"/>
        </w:rPr>
      </w:pPr>
      <w:r w:rsidRPr="00E61608">
        <w:rPr>
          <w:rFonts w:eastAsia="ヒラギノ角ゴ Pro W3"/>
          <w:noProof/>
          <w:color w:val="3B3838" w:themeColor="background2" w:themeShade="40"/>
        </w:rPr>
        <w:t>1.3. Pašvaldību loma uzņēmējdarbības sekmēšanā</w:t>
      </w:r>
      <w:r>
        <w:rPr>
          <w:noProof/>
        </w:rPr>
        <w:tab/>
      </w:r>
      <w:r>
        <w:rPr>
          <w:noProof/>
        </w:rPr>
        <w:fldChar w:fldCharType="begin"/>
      </w:r>
      <w:r>
        <w:rPr>
          <w:noProof/>
        </w:rPr>
        <w:instrText xml:space="preserve"> PAGEREF _Toc463539890 \h </w:instrText>
      </w:r>
      <w:r>
        <w:rPr>
          <w:noProof/>
        </w:rPr>
      </w:r>
      <w:r>
        <w:rPr>
          <w:noProof/>
        </w:rPr>
        <w:fldChar w:fldCharType="separate"/>
      </w:r>
      <w:r w:rsidR="00094E3E">
        <w:rPr>
          <w:noProof/>
        </w:rPr>
        <w:t>19</w:t>
      </w:r>
      <w:r>
        <w:rPr>
          <w:noProof/>
        </w:rPr>
        <w:fldChar w:fldCharType="end"/>
      </w:r>
    </w:p>
    <w:p w:rsidR="00953C04" w:rsidRDefault="00953C04">
      <w:pPr>
        <w:pStyle w:val="TOC1"/>
        <w:tabs>
          <w:tab w:val="right" w:leader="dot" w:pos="9010"/>
        </w:tabs>
        <w:rPr>
          <w:noProof/>
          <w:sz w:val="22"/>
          <w:szCs w:val="22"/>
          <w:lang w:eastAsia="lv-LV"/>
        </w:rPr>
      </w:pPr>
      <w:r w:rsidRPr="00E61608">
        <w:rPr>
          <w:noProof/>
          <w:color w:val="8A0F00"/>
        </w:rPr>
        <w:t>2. Latvijas pašvaldību pieejas un instrumenti uzņēmējdarbības attīstības veicināšanā</w:t>
      </w:r>
      <w:r>
        <w:rPr>
          <w:noProof/>
        </w:rPr>
        <w:tab/>
      </w:r>
      <w:r>
        <w:rPr>
          <w:noProof/>
        </w:rPr>
        <w:fldChar w:fldCharType="begin"/>
      </w:r>
      <w:r>
        <w:rPr>
          <w:noProof/>
        </w:rPr>
        <w:instrText xml:space="preserve"> PAGEREF _Toc463539891 \h </w:instrText>
      </w:r>
      <w:r>
        <w:rPr>
          <w:noProof/>
        </w:rPr>
      </w:r>
      <w:r>
        <w:rPr>
          <w:noProof/>
        </w:rPr>
        <w:fldChar w:fldCharType="separate"/>
      </w:r>
      <w:r w:rsidR="00094E3E">
        <w:rPr>
          <w:noProof/>
        </w:rPr>
        <w:t>22</w:t>
      </w:r>
      <w:r>
        <w:rPr>
          <w:noProof/>
        </w:rPr>
        <w:fldChar w:fldCharType="end"/>
      </w:r>
    </w:p>
    <w:p w:rsidR="00953C04" w:rsidRDefault="00953C04">
      <w:pPr>
        <w:pStyle w:val="TOC2"/>
        <w:tabs>
          <w:tab w:val="right" w:leader="dot" w:pos="9010"/>
        </w:tabs>
        <w:rPr>
          <w:noProof/>
          <w:sz w:val="22"/>
          <w:szCs w:val="22"/>
          <w:lang w:eastAsia="lv-LV"/>
        </w:rPr>
      </w:pPr>
      <w:r w:rsidRPr="00E61608">
        <w:rPr>
          <w:noProof/>
          <w:color w:val="404040" w:themeColor="text1" w:themeTint="BF"/>
        </w:rPr>
        <w:t>2.1. Vietējās ekonomikas attīstības tendences Latvijā</w:t>
      </w:r>
      <w:r>
        <w:rPr>
          <w:noProof/>
        </w:rPr>
        <w:tab/>
      </w:r>
      <w:r>
        <w:rPr>
          <w:noProof/>
        </w:rPr>
        <w:fldChar w:fldCharType="begin"/>
      </w:r>
      <w:r>
        <w:rPr>
          <w:noProof/>
        </w:rPr>
        <w:instrText xml:space="preserve"> PAGEREF _Toc463539892 \h </w:instrText>
      </w:r>
      <w:r>
        <w:rPr>
          <w:noProof/>
        </w:rPr>
      </w:r>
      <w:r>
        <w:rPr>
          <w:noProof/>
        </w:rPr>
        <w:fldChar w:fldCharType="separate"/>
      </w:r>
      <w:r w:rsidR="00094E3E">
        <w:rPr>
          <w:noProof/>
        </w:rPr>
        <w:t>22</w:t>
      </w:r>
      <w:r>
        <w:rPr>
          <w:noProof/>
        </w:rPr>
        <w:fldChar w:fldCharType="end"/>
      </w:r>
    </w:p>
    <w:p w:rsidR="00953C04" w:rsidRDefault="00953C04">
      <w:pPr>
        <w:pStyle w:val="TOC3"/>
        <w:tabs>
          <w:tab w:val="right" w:leader="dot" w:pos="9010"/>
        </w:tabs>
        <w:rPr>
          <w:rFonts w:asciiTheme="minorHAnsi" w:eastAsiaTheme="minorEastAsia" w:hAnsiTheme="minorHAnsi" w:cstheme="minorBidi"/>
          <w:noProof/>
          <w:sz w:val="22"/>
          <w:szCs w:val="22"/>
          <w:lang w:val="lv-LV" w:eastAsia="lv-LV"/>
        </w:rPr>
      </w:pPr>
      <w:r w:rsidRPr="00E61608">
        <w:rPr>
          <w:rFonts w:asciiTheme="minorHAnsi" w:hAnsiTheme="minorHAnsi"/>
          <w:noProof/>
          <w:color w:val="404040" w:themeColor="text1" w:themeTint="BF"/>
          <w:lang w:val="lv-LV"/>
        </w:rPr>
        <w:t>2.1.1. Latvijas sniegums starptautiskā mērogā</w:t>
      </w:r>
      <w:r>
        <w:rPr>
          <w:noProof/>
        </w:rPr>
        <w:tab/>
      </w:r>
      <w:r>
        <w:rPr>
          <w:noProof/>
        </w:rPr>
        <w:fldChar w:fldCharType="begin"/>
      </w:r>
      <w:r>
        <w:rPr>
          <w:noProof/>
        </w:rPr>
        <w:instrText xml:space="preserve"> PAGEREF _Toc463539893 \h </w:instrText>
      </w:r>
      <w:r>
        <w:rPr>
          <w:noProof/>
        </w:rPr>
      </w:r>
      <w:r>
        <w:rPr>
          <w:noProof/>
        </w:rPr>
        <w:fldChar w:fldCharType="separate"/>
      </w:r>
      <w:r w:rsidR="00094E3E">
        <w:rPr>
          <w:noProof/>
        </w:rPr>
        <w:t>22</w:t>
      </w:r>
      <w:r>
        <w:rPr>
          <w:noProof/>
        </w:rPr>
        <w:fldChar w:fldCharType="end"/>
      </w:r>
    </w:p>
    <w:p w:rsidR="00953C04" w:rsidRDefault="00953C04">
      <w:pPr>
        <w:pStyle w:val="TOC3"/>
        <w:tabs>
          <w:tab w:val="right" w:leader="dot" w:pos="9010"/>
        </w:tabs>
        <w:rPr>
          <w:rFonts w:asciiTheme="minorHAnsi" w:eastAsiaTheme="minorEastAsia" w:hAnsiTheme="minorHAnsi" w:cstheme="minorBidi"/>
          <w:noProof/>
          <w:sz w:val="22"/>
          <w:szCs w:val="22"/>
          <w:lang w:val="lv-LV" w:eastAsia="lv-LV"/>
        </w:rPr>
      </w:pPr>
      <w:r w:rsidRPr="00E61608">
        <w:rPr>
          <w:rFonts w:asciiTheme="minorHAnsi" w:hAnsiTheme="minorHAnsi"/>
          <w:noProof/>
          <w:color w:val="404040" w:themeColor="text1" w:themeTint="BF"/>
          <w:lang w:val="lv-LV"/>
        </w:rPr>
        <w:t>2.1.2. Vietējās ekonomikas raksturojums</w:t>
      </w:r>
      <w:r>
        <w:rPr>
          <w:noProof/>
        </w:rPr>
        <w:tab/>
      </w:r>
      <w:r>
        <w:rPr>
          <w:noProof/>
        </w:rPr>
        <w:fldChar w:fldCharType="begin"/>
      </w:r>
      <w:r>
        <w:rPr>
          <w:noProof/>
        </w:rPr>
        <w:instrText xml:space="preserve"> PAGEREF _Toc463539894 \h </w:instrText>
      </w:r>
      <w:r>
        <w:rPr>
          <w:noProof/>
        </w:rPr>
      </w:r>
      <w:r>
        <w:rPr>
          <w:noProof/>
        </w:rPr>
        <w:fldChar w:fldCharType="separate"/>
      </w:r>
      <w:r w:rsidR="00094E3E">
        <w:rPr>
          <w:noProof/>
        </w:rPr>
        <w:t>25</w:t>
      </w:r>
      <w:r>
        <w:rPr>
          <w:noProof/>
        </w:rPr>
        <w:fldChar w:fldCharType="end"/>
      </w:r>
    </w:p>
    <w:p w:rsidR="00953C04" w:rsidRDefault="00953C04">
      <w:pPr>
        <w:pStyle w:val="TOC2"/>
        <w:tabs>
          <w:tab w:val="right" w:leader="dot" w:pos="9010"/>
        </w:tabs>
        <w:rPr>
          <w:noProof/>
          <w:sz w:val="22"/>
          <w:szCs w:val="22"/>
          <w:lang w:eastAsia="lv-LV"/>
        </w:rPr>
      </w:pPr>
      <w:r w:rsidRPr="00E61608">
        <w:rPr>
          <w:noProof/>
        </w:rPr>
        <w:t>2.2. Vietējās ekonomikas attīstības ietekmēšanas veidi Latvijas pašvaldībās</w:t>
      </w:r>
      <w:r>
        <w:rPr>
          <w:noProof/>
        </w:rPr>
        <w:tab/>
      </w:r>
      <w:r>
        <w:rPr>
          <w:noProof/>
        </w:rPr>
        <w:fldChar w:fldCharType="begin"/>
      </w:r>
      <w:r>
        <w:rPr>
          <w:noProof/>
        </w:rPr>
        <w:instrText xml:space="preserve"> PAGEREF _Toc463539895 \h </w:instrText>
      </w:r>
      <w:r>
        <w:rPr>
          <w:noProof/>
        </w:rPr>
      </w:r>
      <w:r>
        <w:rPr>
          <w:noProof/>
        </w:rPr>
        <w:fldChar w:fldCharType="separate"/>
      </w:r>
      <w:r w:rsidR="00094E3E">
        <w:rPr>
          <w:noProof/>
        </w:rPr>
        <w:t>30</w:t>
      </w:r>
      <w:r>
        <w:rPr>
          <w:noProof/>
        </w:rPr>
        <w:fldChar w:fldCharType="end"/>
      </w:r>
    </w:p>
    <w:p w:rsidR="00953C04" w:rsidRDefault="00953C04">
      <w:pPr>
        <w:pStyle w:val="TOC2"/>
        <w:tabs>
          <w:tab w:val="right" w:leader="dot" w:pos="9010"/>
        </w:tabs>
        <w:rPr>
          <w:noProof/>
          <w:sz w:val="22"/>
          <w:szCs w:val="22"/>
          <w:lang w:eastAsia="lv-LV"/>
        </w:rPr>
      </w:pPr>
      <w:r w:rsidRPr="00E61608">
        <w:rPr>
          <w:noProof/>
        </w:rPr>
        <w:t>2.3. Kopsavilkums par pašvaldību iespējām ietekmēt vietējās ekonomikas attīstību un uzņēmējdarbības atbalsta veidiem</w:t>
      </w:r>
      <w:r>
        <w:rPr>
          <w:noProof/>
        </w:rPr>
        <w:tab/>
      </w:r>
      <w:r>
        <w:rPr>
          <w:noProof/>
        </w:rPr>
        <w:fldChar w:fldCharType="begin"/>
      </w:r>
      <w:r>
        <w:rPr>
          <w:noProof/>
        </w:rPr>
        <w:instrText xml:space="preserve"> PAGEREF _Toc463539896 \h </w:instrText>
      </w:r>
      <w:r>
        <w:rPr>
          <w:noProof/>
        </w:rPr>
      </w:r>
      <w:r>
        <w:rPr>
          <w:noProof/>
        </w:rPr>
        <w:fldChar w:fldCharType="separate"/>
      </w:r>
      <w:r w:rsidR="00094E3E">
        <w:rPr>
          <w:noProof/>
        </w:rPr>
        <w:t>41</w:t>
      </w:r>
      <w:r>
        <w:rPr>
          <w:noProof/>
        </w:rPr>
        <w:fldChar w:fldCharType="end"/>
      </w:r>
    </w:p>
    <w:p w:rsidR="00953C04" w:rsidRDefault="00953C04">
      <w:pPr>
        <w:pStyle w:val="TOC2"/>
        <w:tabs>
          <w:tab w:val="right" w:leader="dot" w:pos="9010"/>
        </w:tabs>
        <w:rPr>
          <w:noProof/>
          <w:sz w:val="22"/>
          <w:szCs w:val="22"/>
          <w:lang w:eastAsia="lv-LV"/>
        </w:rPr>
      </w:pPr>
      <w:r w:rsidRPr="00E61608">
        <w:rPr>
          <w:noProof/>
          <w:color w:val="404040" w:themeColor="text1" w:themeTint="BF"/>
        </w:rPr>
        <w:t>2.4. Ārvalstu pieredze</w:t>
      </w:r>
      <w:r>
        <w:rPr>
          <w:noProof/>
        </w:rPr>
        <w:tab/>
      </w:r>
      <w:r>
        <w:rPr>
          <w:noProof/>
        </w:rPr>
        <w:fldChar w:fldCharType="begin"/>
      </w:r>
      <w:r>
        <w:rPr>
          <w:noProof/>
        </w:rPr>
        <w:instrText xml:space="preserve"> PAGEREF _Toc463539897 \h </w:instrText>
      </w:r>
      <w:r>
        <w:rPr>
          <w:noProof/>
        </w:rPr>
      </w:r>
      <w:r>
        <w:rPr>
          <w:noProof/>
        </w:rPr>
        <w:fldChar w:fldCharType="separate"/>
      </w:r>
      <w:r w:rsidR="00094E3E">
        <w:rPr>
          <w:noProof/>
        </w:rPr>
        <w:t>42</w:t>
      </w:r>
      <w:r>
        <w:rPr>
          <w:noProof/>
        </w:rPr>
        <w:fldChar w:fldCharType="end"/>
      </w:r>
    </w:p>
    <w:p w:rsidR="00953C04" w:rsidRDefault="00953C04">
      <w:pPr>
        <w:pStyle w:val="TOC3"/>
        <w:tabs>
          <w:tab w:val="right" w:leader="dot" w:pos="9010"/>
        </w:tabs>
        <w:rPr>
          <w:rFonts w:asciiTheme="minorHAnsi" w:eastAsiaTheme="minorEastAsia" w:hAnsiTheme="minorHAnsi" w:cstheme="minorBidi"/>
          <w:noProof/>
          <w:sz w:val="22"/>
          <w:szCs w:val="22"/>
          <w:lang w:val="lv-LV" w:eastAsia="lv-LV"/>
        </w:rPr>
      </w:pPr>
      <w:r w:rsidRPr="00E61608">
        <w:rPr>
          <w:rFonts w:asciiTheme="minorHAnsi" w:hAnsiTheme="minorHAnsi"/>
          <w:noProof/>
          <w:color w:val="595959" w:themeColor="text1" w:themeTint="A6"/>
          <w:lang w:val="lv-LV"/>
        </w:rPr>
        <w:t>2.4.1. Zviedrijas pieredzes analīze</w:t>
      </w:r>
      <w:r>
        <w:rPr>
          <w:noProof/>
        </w:rPr>
        <w:tab/>
      </w:r>
      <w:r>
        <w:rPr>
          <w:noProof/>
        </w:rPr>
        <w:fldChar w:fldCharType="begin"/>
      </w:r>
      <w:r>
        <w:rPr>
          <w:noProof/>
        </w:rPr>
        <w:instrText xml:space="preserve"> PAGEREF _Toc463539898 \h </w:instrText>
      </w:r>
      <w:r>
        <w:rPr>
          <w:noProof/>
        </w:rPr>
      </w:r>
      <w:r>
        <w:rPr>
          <w:noProof/>
        </w:rPr>
        <w:fldChar w:fldCharType="separate"/>
      </w:r>
      <w:r w:rsidR="00094E3E">
        <w:rPr>
          <w:noProof/>
        </w:rPr>
        <w:t>43</w:t>
      </w:r>
      <w:r>
        <w:rPr>
          <w:noProof/>
        </w:rPr>
        <w:fldChar w:fldCharType="end"/>
      </w:r>
    </w:p>
    <w:p w:rsidR="00953C04" w:rsidRDefault="00953C04">
      <w:pPr>
        <w:pStyle w:val="TOC3"/>
        <w:tabs>
          <w:tab w:val="right" w:leader="dot" w:pos="9010"/>
        </w:tabs>
        <w:rPr>
          <w:rFonts w:asciiTheme="minorHAnsi" w:eastAsiaTheme="minorEastAsia" w:hAnsiTheme="minorHAnsi" w:cstheme="minorBidi"/>
          <w:noProof/>
          <w:sz w:val="22"/>
          <w:szCs w:val="22"/>
          <w:lang w:val="lv-LV" w:eastAsia="lv-LV"/>
        </w:rPr>
      </w:pPr>
      <w:r w:rsidRPr="00E61608">
        <w:rPr>
          <w:rFonts w:asciiTheme="minorHAnsi" w:hAnsiTheme="minorHAnsi"/>
          <w:noProof/>
          <w:color w:val="595959" w:themeColor="text1" w:themeTint="A6"/>
          <w:lang w:val="lv-LV"/>
        </w:rPr>
        <w:t>2.4.2. Somijas pašvaldību iespējas uzņēmējdarbības veikšanai un atbalstam</w:t>
      </w:r>
      <w:r>
        <w:rPr>
          <w:noProof/>
        </w:rPr>
        <w:tab/>
      </w:r>
      <w:r>
        <w:rPr>
          <w:noProof/>
        </w:rPr>
        <w:fldChar w:fldCharType="begin"/>
      </w:r>
      <w:r>
        <w:rPr>
          <w:noProof/>
        </w:rPr>
        <w:instrText xml:space="preserve"> PAGEREF _Toc463539899 \h </w:instrText>
      </w:r>
      <w:r>
        <w:rPr>
          <w:noProof/>
        </w:rPr>
      </w:r>
      <w:r>
        <w:rPr>
          <w:noProof/>
        </w:rPr>
        <w:fldChar w:fldCharType="separate"/>
      </w:r>
      <w:r w:rsidR="00094E3E">
        <w:rPr>
          <w:noProof/>
        </w:rPr>
        <w:t>45</w:t>
      </w:r>
      <w:r>
        <w:rPr>
          <w:noProof/>
        </w:rPr>
        <w:fldChar w:fldCharType="end"/>
      </w:r>
    </w:p>
    <w:p w:rsidR="00953C04" w:rsidRDefault="00953C04">
      <w:pPr>
        <w:pStyle w:val="TOC1"/>
        <w:tabs>
          <w:tab w:val="right" w:leader="dot" w:pos="9010"/>
        </w:tabs>
        <w:rPr>
          <w:noProof/>
          <w:sz w:val="22"/>
          <w:szCs w:val="22"/>
          <w:lang w:eastAsia="lv-LV"/>
        </w:rPr>
      </w:pPr>
      <w:r w:rsidRPr="00E61608">
        <w:rPr>
          <w:noProof/>
          <w:color w:val="8A0F00"/>
        </w:rPr>
        <w:t>3. Vietējās ekonomikas attīstības skatu punkti</w:t>
      </w:r>
      <w:r>
        <w:rPr>
          <w:noProof/>
        </w:rPr>
        <w:tab/>
      </w:r>
      <w:r>
        <w:rPr>
          <w:noProof/>
        </w:rPr>
        <w:fldChar w:fldCharType="begin"/>
      </w:r>
      <w:r>
        <w:rPr>
          <w:noProof/>
        </w:rPr>
        <w:instrText xml:space="preserve"> PAGEREF _Toc463539900 \h </w:instrText>
      </w:r>
      <w:r>
        <w:rPr>
          <w:noProof/>
        </w:rPr>
      </w:r>
      <w:r>
        <w:rPr>
          <w:noProof/>
        </w:rPr>
        <w:fldChar w:fldCharType="separate"/>
      </w:r>
      <w:r w:rsidR="00094E3E">
        <w:rPr>
          <w:noProof/>
        </w:rPr>
        <w:t>48</w:t>
      </w:r>
      <w:r>
        <w:rPr>
          <w:noProof/>
        </w:rPr>
        <w:fldChar w:fldCharType="end"/>
      </w:r>
    </w:p>
    <w:p w:rsidR="00953C04" w:rsidRDefault="00953C04">
      <w:pPr>
        <w:pStyle w:val="TOC2"/>
        <w:tabs>
          <w:tab w:val="right" w:leader="dot" w:pos="9010"/>
        </w:tabs>
        <w:rPr>
          <w:noProof/>
          <w:sz w:val="22"/>
          <w:szCs w:val="22"/>
          <w:lang w:eastAsia="lv-LV"/>
        </w:rPr>
      </w:pPr>
      <w:r w:rsidRPr="00E61608">
        <w:rPr>
          <w:rFonts w:eastAsia="ヒラギノ角ゴ Pro W3"/>
          <w:noProof/>
          <w:color w:val="3B3838" w:themeColor="background2" w:themeShade="40"/>
        </w:rPr>
        <w:t>3.1. Ekonomiskā šķirtne</w:t>
      </w:r>
      <w:r>
        <w:rPr>
          <w:noProof/>
        </w:rPr>
        <w:tab/>
      </w:r>
      <w:r>
        <w:rPr>
          <w:noProof/>
        </w:rPr>
        <w:fldChar w:fldCharType="begin"/>
      </w:r>
      <w:r>
        <w:rPr>
          <w:noProof/>
        </w:rPr>
        <w:instrText xml:space="preserve"> PAGEREF _Toc463539901 \h </w:instrText>
      </w:r>
      <w:r>
        <w:rPr>
          <w:noProof/>
        </w:rPr>
      </w:r>
      <w:r>
        <w:rPr>
          <w:noProof/>
        </w:rPr>
        <w:fldChar w:fldCharType="separate"/>
      </w:r>
      <w:r w:rsidR="00094E3E">
        <w:rPr>
          <w:noProof/>
        </w:rPr>
        <w:t>49</w:t>
      </w:r>
      <w:r>
        <w:rPr>
          <w:noProof/>
        </w:rPr>
        <w:fldChar w:fldCharType="end"/>
      </w:r>
    </w:p>
    <w:p w:rsidR="00953C04" w:rsidRDefault="00953C04">
      <w:pPr>
        <w:pStyle w:val="TOC2"/>
        <w:tabs>
          <w:tab w:val="right" w:leader="dot" w:pos="9010"/>
        </w:tabs>
        <w:rPr>
          <w:noProof/>
          <w:sz w:val="22"/>
          <w:szCs w:val="22"/>
          <w:lang w:eastAsia="lv-LV"/>
        </w:rPr>
      </w:pPr>
      <w:r w:rsidRPr="00E61608">
        <w:rPr>
          <w:rFonts w:eastAsia="ヒラギノ角ゴ Pro W3"/>
          <w:noProof/>
          <w:color w:val="3B3838" w:themeColor="background2" w:themeShade="40"/>
        </w:rPr>
        <w:t>3.2. Sociālā šķirtne</w:t>
      </w:r>
      <w:r>
        <w:rPr>
          <w:noProof/>
        </w:rPr>
        <w:tab/>
      </w:r>
      <w:r>
        <w:rPr>
          <w:noProof/>
        </w:rPr>
        <w:fldChar w:fldCharType="begin"/>
      </w:r>
      <w:r>
        <w:rPr>
          <w:noProof/>
        </w:rPr>
        <w:instrText xml:space="preserve"> PAGEREF _Toc463539902 \h </w:instrText>
      </w:r>
      <w:r>
        <w:rPr>
          <w:noProof/>
        </w:rPr>
      </w:r>
      <w:r>
        <w:rPr>
          <w:noProof/>
        </w:rPr>
        <w:fldChar w:fldCharType="separate"/>
      </w:r>
      <w:r w:rsidR="00094E3E">
        <w:rPr>
          <w:noProof/>
        </w:rPr>
        <w:t>50</w:t>
      </w:r>
      <w:r>
        <w:rPr>
          <w:noProof/>
        </w:rPr>
        <w:fldChar w:fldCharType="end"/>
      </w:r>
    </w:p>
    <w:p w:rsidR="00953C04" w:rsidRDefault="00953C04">
      <w:pPr>
        <w:pStyle w:val="TOC2"/>
        <w:tabs>
          <w:tab w:val="right" w:leader="dot" w:pos="9010"/>
        </w:tabs>
        <w:rPr>
          <w:noProof/>
          <w:sz w:val="22"/>
          <w:szCs w:val="22"/>
          <w:lang w:eastAsia="lv-LV"/>
        </w:rPr>
      </w:pPr>
      <w:r w:rsidRPr="00E61608">
        <w:rPr>
          <w:rFonts w:eastAsia="ヒラギノ角ゴ Pro W3"/>
          <w:noProof/>
          <w:color w:val="3B3838" w:themeColor="background2" w:themeShade="40"/>
        </w:rPr>
        <w:t>3.3. Alternatīvie attīstības modeļi</w:t>
      </w:r>
      <w:r>
        <w:rPr>
          <w:noProof/>
        </w:rPr>
        <w:tab/>
      </w:r>
      <w:r>
        <w:rPr>
          <w:noProof/>
        </w:rPr>
        <w:fldChar w:fldCharType="begin"/>
      </w:r>
      <w:r>
        <w:rPr>
          <w:noProof/>
        </w:rPr>
        <w:instrText xml:space="preserve"> PAGEREF _Toc463539903 \h </w:instrText>
      </w:r>
      <w:r>
        <w:rPr>
          <w:noProof/>
        </w:rPr>
      </w:r>
      <w:r>
        <w:rPr>
          <w:noProof/>
        </w:rPr>
        <w:fldChar w:fldCharType="separate"/>
      </w:r>
      <w:r w:rsidR="00094E3E">
        <w:rPr>
          <w:noProof/>
        </w:rPr>
        <w:t>51</w:t>
      </w:r>
      <w:r>
        <w:rPr>
          <w:noProof/>
        </w:rPr>
        <w:fldChar w:fldCharType="end"/>
      </w:r>
    </w:p>
    <w:p w:rsidR="00953C04" w:rsidRDefault="00953C04">
      <w:pPr>
        <w:pStyle w:val="TOC2"/>
        <w:tabs>
          <w:tab w:val="right" w:leader="dot" w:pos="9010"/>
        </w:tabs>
        <w:rPr>
          <w:noProof/>
          <w:sz w:val="22"/>
          <w:szCs w:val="22"/>
          <w:lang w:eastAsia="lv-LV"/>
        </w:rPr>
      </w:pPr>
      <w:r w:rsidRPr="00E61608">
        <w:rPr>
          <w:rFonts w:eastAsia="ヒラギノ角ゴ Pro W3"/>
          <w:noProof/>
          <w:color w:val="3B3838" w:themeColor="background2" w:themeShade="40"/>
        </w:rPr>
        <w:t>3.4. Izaugsmes pašvaldība un ekonomiskais izrāviens</w:t>
      </w:r>
      <w:r>
        <w:rPr>
          <w:noProof/>
        </w:rPr>
        <w:tab/>
      </w:r>
      <w:r>
        <w:rPr>
          <w:noProof/>
        </w:rPr>
        <w:fldChar w:fldCharType="begin"/>
      </w:r>
      <w:r>
        <w:rPr>
          <w:noProof/>
        </w:rPr>
        <w:instrText xml:space="preserve"> PAGEREF _Toc463539904 \h </w:instrText>
      </w:r>
      <w:r>
        <w:rPr>
          <w:noProof/>
        </w:rPr>
      </w:r>
      <w:r>
        <w:rPr>
          <w:noProof/>
        </w:rPr>
        <w:fldChar w:fldCharType="separate"/>
      </w:r>
      <w:r w:rsidR="00094E3E">
        <w:rPr>
          <w:noProof/>
        </w:rPr>
        <w:t>55</w:t>
      </w:r>
      <w:r>
        <w:rPr>
          <w:noProof/>
        </w:rPr>
        <w:fldChar w:fldCharType="end"/>
      </w:r>
    </w:p>
    <w:p w:rsidR="00953C04" w:rsidRDefault="00953C04">
      <w:pPr>
        <w:pStyle w:val="TOC2"/>
        <w:tabs>
          <w:tab w:val="right" w:leader="dot" w:pos="9010"/>
        </w:tabs>
        <w:rPr>
          <w:noProof/>
          <w:sz w:val="22"/>
          <w:szCs w:val="22"/>
          <w:lang w:eastAsia="lv-LV"/>
        </w:rPr>
      </w:pPr>
      <w:r w:rsidRPr="00E61608">
        <w:rPr>
          <w:rFonts w:eastAsia="ヒラギノ角ゴ Pro W3"/>
          <w:noProof/>
          <w:color w:val="3B3838" w:themeColor="background2" w:themeShade="40"/>
        </w:rPr>
        <w:t>3.5. Eko pašvaldība, jeb attīstība caur eko-modernizāciju</w:t>
      </w:r>
      <w:r>
        <w:rPr>
          <w:noProof/>
        </w:rPr>
        <w:tab/>
      </w:r>
      <w:r>
        <w:rPr>
          <w:noProof/>
        </w:rPr>
        <w:fldChar w:fldCharType="begin"/>
      </w:r>
      <w:r>
        <w:rPr>
          <w:noProof/>
        </w:rPr>
        <w:instrText xml:space="preserve"> PAGEREF _Toc463539905 \h </w:instrText>
      </w:r>
      <w:r>
        <w:rPr>
          <w:noProof/>
        </w:rPr>
      </w:r>
      <w:r>
        <w:rPr>
          <w:noProof/>
        </w:rPr>
        <w:fldChar w:fldCharType="separate"/>
      </w:r>
      <w:r w:rsidR="00094E3E">
        <w:rPr>
          <w:noProof/>
        </w:rPr>
        <w:t>56</w:t>
      </w:r>
      <w:r>
        <w:rPr>
          <w:noProof/>
        </w:rPr>
        <w:fldChar w:fldCharType="end"/>
      </w:r>
    </w:p>
    <w:p w:rsidR="00953C04" w:rsidRDefault="00953C04">
      <w:pPr>
        <w:pStyle w:val="TOC2"/>
        <w:tabs>
          <w:tab w:val="right" w:leader="dot" w:pos="9010"/>
        </w:tabs>
        <w:rPr>
          <w:noProof/>
          <w:sz w:val="22"/>
          <w:szCs w:val="22"/>
          <w:lang w:eastAsia="lv-LV"/>
        </w:rPr>
      </w:pPr>
      <w:r w:rsidRPr="00E61608">
        <w:rPr>
          <w:rFonts w:eastAsia="ヒラギノ角ゴ Pro W3"/>
          <w:noProof/>
          <w:color w:val="3B3838" w:themeColor="background2" w:themeShade="40"/>
        </w:rPr>
        <w:t>3.6. Alternatīvā pašvaldība – attīstība par spīti sistēmai</w:t>
      </w:r>
      <w:r>
        <w:rPr>
          <w:noProof/>
        </w:rPr>
        <w:tab/>
      </w:r>
      <w:r>
        <w:rPr>
          <w:noProof/>
        </w:rPr>
        <w:fldChar w:fldCharType="begin"/>
      </w:r>
      <w:r>
        <w:rPr>
          <w:noProof/>
        </w:rPr>
        <w:instrText xml:space="preserve"> PAGEREF _Toc463539906 \h </w:instrText>
      </w:r>
      <w:r>
        <w:rPr>
          <w:noProof/>
        </w:rPr>
      </w:r>
      <w:r>
        <w:rPr>
          <w:noProof/>
        </w:rPr>
        <w:fldChar w:fldCharType="separate"/>
      </w:r>
      <w:r w:rsidR="00094E3E">
        <w:rPr>
          <w:noProof/>
        </w:rPr>
        <w:t>58</w:t>
      </w:r>
      <w:r>
        <w:rPr>
          <w:noProof/>
        </w:rPr>
        <w:fldChar w:fldCharType="end"/>
      </w:r>
    </w:p>
    <w:p w:rsidR="00953C04" w:rsidRDefault="00953C04">
      <w:pPr>
        <w:pStyle w:val="TOC2"/>
        <w:tabs>
          <w:tab w:val="right" w:leader="dot" w:pos="9010"/>
        </w:tabs>
        <w:rPr>
          <w:noProof/>
          <w:sz w:val="22"/>
          <w:szCs w:val="22"/>
          <w:lang w:eastAsia="lv-LV"/>
        </w:rPr>
      </w:pPr>
      <w:r w:rsidRPr="00E61608">
        <w:rPr>
          <w:rFonts w:eastAsia="ヒラギノ角ゴ Pro W3"/>
          <w:noProof/>
          <w:color w:val="3B3838" w:themeColor="background2" w:themeShade="40"/>
        </w:rPr>
        <w:t>3.7. Projektu pašvaldība – attīstība no projekta uz projektu</w:t>
      </w:r>
      <w:r>
        <w:rPr>
          <w:noProof/>
        </w:rPr>
        <w:tab/>
      </w:r>
      <w:r>
        <w:rPr>
          <w:noProof/>
        </w:rPr>
        <w:fldChar w:fldCharType="begin"/>
      </w:r>
      <w:r>
        <w:rPr>
          <w:noProof/>
        </w:rPr>
        <w:instrText xml:space="preserve"> PAGEREF _Toc463539907 \h </w:instrText>
      </w:r>
      <w:r>
        <w:rPr>
          <w:noProof/>
        </w:rPr>
      </w:r>
      <w:r>
        <w:rPr>
          <w:noProof/>
        </w:rPr>
        <w:fldChar w:fldCharType="separate"/>
      </w:r>
      <w:r w:rsidR="00094E3E">
        <w:rPr>
          <w:noProof/>
        </w:rPr>
        <w:t>60</w:t>
      </w:r>
      <w:r>
        <w:rPr>
          <w:noProof/>
        </w:rPr>
        <w:fldChar w:fldCharType="end"/>
      </w:r>
    </w:p>
    <w:p w:rsidR="00953C04" w:rsidRDefault="00953C04">
      <w:pPr>
        <w:pStyle w:val="TOC1"/>
        <w:tabs>
          <w:tab w:val="right" w:leader="dot" w:pos="9010"/>
        </w:tabs>
        <w:rPr>
          <w:noProof/>
          <w:sz w:val="22"/>
          <w:szCs w:val="22"/>
          <w:lang w:eastAsia="lv-LV"/>
        </w:rPr>
      </w:pPr>
      <w:r w:rsidRPr="00E61608">
        <w:rPr>
          <w:noProof/>
          <w:color w:val="8A0F00"/>
        </w:rPr>
        <w:t>4.Tirgus nepilnības, to noteikšanas metodes un algoritms</w:t>
      </w:r>
      <w:r>
        <w:rPr>
          <w:noProof/>
        </w:rPr>
        <w:tab/>
      </w:r>
      <w:r>
        <w:rPr>
          <w:noProof/>
        </w:rPr>
        <w:fldChar w:fldCharType="begin"/>
      </w:r>
      <w:r>
        <w:rPr>
          <w:noProof/>
        </w:rPr>
        <w:instrText xml:space="preserve"> PAGEREF _Toc463539908 \h </w:instrText>
      </w:r>
      <w:r>
        <w:rPr>
          <w:noProof/>
        </w:rPr>
      </w:r>
      <w:r>
        <w:rPr>
          <w:noProof/>
        </w:rPr>
        <w:fldChar w:fldCharType="separate"/>
      </w:r>
      <w:r w:rsidR="00094E3E">
        <w:rPr>
          <w:noProof/>
        </w:rPr>
        <w:t>63</w:t>
      </w:r>
      <w:r>
        <w:rPr>
          <w:noProof/>
        </w:rPr>
        <w:fldChar w:fldCharType="end"/>
      </w:r>
    </w:p>
    <w:p w:rsidR="00953C04" w:rsidRDefault="00953C04">
      <w:pPr>
        <w:pStyle w:val="TOC2"/>
        <w:tabs>
          <w:tab w:val="right" w:leader="dot" w:pos="9010"/>
        </w:tabs>
        <w:rPr>
          <w:noProof/>
          <w:sz w:val="22"/>
          <w:szCs w:val="22"/>
          <w:lang w:eastAsia="lv-LV"/>
        </w:rPr>
      </w:pPr>
      <w:r w:rsidRPr="00E61608">
        <w:rPr>
          <w:rFonts w:eastAsia="ヒラギノ角ゴ Pro W3"/>
          <w:noProof/>
          <w:color w:val="3B3838" w:themeColor="background2" w:themeShade="40"/>
        </w:rPr>
        <w:t>4.1. Tirgus nepilnība un valsts nepilnība</w:t>
      </w:r>
      <w:r>
        <w:rPr>
          <w:noProof/>
        </w:rPr>
        <w:tab/>
      </w:r>
      <w:r>
        <w:rPr>
          <w:noProof/>
        </w:rPr>
        <w:fldChar w:fldCharType="begin"/>
      </w:r>
      <w:r>
        <w:rPr>
          <w:noProof/>
        </w:rPr>
        <w:instrText xml:space="preserve"> PAGEREF _Toc463539909 \h </w:instrText>
      </w:r>
      <w:r>
        <w:rPr>
          <w:noProof/>
        </w:rPr>
      </w:r>
      <w:r>
        <w:rPr>
          <w:noProof/>
        </w:rPr>
        <w:fldChar w:fldCharType="separate"/>
      </w:r>
      <w:r w:rsidR="00094E3E">
        <w:rPr>
          <w:noProof/>
        </w:rPr>
        <w:t>63</w:t>
      </w:r>
      <w:r>
        <w:rPr>
          <w:noProof/>
        </w:rPr>
        <w:fldChar w:fldCharType="end"/>
      </w:r>
    </w:p>
    <w:p w:rsidR="00953C04" w:rsidRDefault="00953C04">
      <w:pPr>
        <w:pStyle w:val="TOC2"/>
        <w:tabs>
          <w:tab w:val="right" w:leader="dot" w:pos="9010"/>
        </w:tabs>
        <w:rPr>
          <w:noProof/>
          <w:sz w:val="22"/>
          <w:szCs w:val="22"/>
          <w:lang w:eastAsia="lv-LV"/>
        </w:rPr>
      </w:pPr>
      <w:r w:rsidRPr="00E61608">
        <w:rPr>
          <w:rFonts w:eastAsia="ヒラギノ角ゴ Pro W3"/>
          <w:noProof/>
          <w:color w:val="3B3838" w:themeColor="background2" w:themeShade="40"/>
        </w:rPr>
        <w:t>4.2. Galvenie tirgus nepilnību iemesli</w:t>
      </w:r>
      <w:r>
        <w:rPr>
          <w:noProof/>
        </w:rPr>
        <w:tab/>
      </w:r>
      <w:r>
        <w:rPr>
          <w:noProof/>
        </w:rPr>
        <w:fldChar w:fldCharType="begin"/>
      </w:r>
      <w:r>
        <w:rPr>
          <w:noProof/>
        </w:rPr>
        <w:instrText xml:space="preserve"> PAGEREF _Toc463539910 \h </w:instrText>
      </w:r>
      <w:r>
        <w:rPr>
          <w:noProof/>
        </w:rPr>
      </w:r>
      <w:r>
        <w:rPr>
          <w:noProof/>
        </w:rPr>
        <w:fldChar w:fldCharType="separate"/>
      </w:r>
      <w:r w:rsidR="00094E3E">
        <w:rPr>
          <w:noProof/>
        </w:rPr>
        <w:t>65</w:t>
      </w:r>
      <w:r>
        <w:rPr>
          <w:noProof/>
        </w:rPr>
        <w:fldChar w:fldCharType="end"/>
      </w:r>
    </w:p>
    <w:p w:rsidR="00953C04" w:rsidRDefault="00953C04">
      <w:pPr>
        <w:pStyle w:val="TOC2"/>
        <w:tabs>
          <w:tab w:val="right" w:leader="dot" w:pos="9010"/>
        </w:tabs>
        <w:rPr>
          <w:noProof/>
          <w:sz w:val="22"/>
          <w:szCs w:val="22"/>
          <w:lang w:eastAsia="lv-LV"/>
        </w:rPr>
      </w:pPr>
      <w:r w:rsidRPr="00E61608">
        <w:rPr>
          <w:rFonts w:eastAsia="ヒラギノ角ゴ Pro W3"/>
          <w:noProof/>
          <w:color w:val="3B3838" w:themeColor="background2" w:themeShade="40"/>
        </w:rPr>
        <w:t>4.3. Neoklasiskā konverģences teorija un tās kritika</w:t>
      </w:r>
      <w:r>
        <w:rPr>
          <w:noProof/>
        </w:rPr>
        <w:tab/>
      </w:r>
      <w:r>
        <w:rPr>
          <w:noProof/>
        </w:rPr>
        <w:fldChar w:fldCharType="begin"/>
      </w:r>
      <w:r>
        <w:rPr>
          <w:noProof/>
        </w:rPr>
        <w:instrText xml:space="preserve"> PAGEREF _Toc463539911 \h </w:instrText>
      </w:r>
      <w:r>
        <w:rPr>
          <w:noProof/>
        </w:rPr>
      </w:r>
      <w:r>
        <w:rPr>
          <w:noProof/>
        </w:rPr>
        <w:fldChar w:fldCharType="separate"/>
      </w:r>
      <w:r w:rsidR="00094E3E">
        <w:rPr>
          <w:noProof/>
        </w:rPr>
        <w:t>68</w:t>
      </w:r>
      <w:r>
        <w:rPr>
          <w:noProof/>
        </w:rPr>
        <w:fldChar w:fldCharType="end"/>
      </w:r>
    </w:p>
    <w:p w:rsidR="00953C04" w:rsidRDefault="00953C04">
      <w:pPr>
        <w:pStyle w:val="TOC2"/>
        <w:tabs>
          <w:tab w:val="right" w:leader="dot" w:pos="9010"/>
        </w:tabs>
        <w:rPr>
          <w:noProof/>
          <w:sz w:val="22"/>
          <w:szCs w:val="22"/>
          <w:lang w:eastAsia="lv-LV"/>
        </w:rPr>
      </w:pPr>
      <w:r w:rsidRPr="00E61608">
        <w:rPr>
          <w:rFonts w:eastAsia="ヒラギノ角ゴ Pro W3"/>
          <w:noProof/>
          <w:color w:val="3B3838" w:themeColor="background2" w:themeShade="40"/>
        </w:rPr>
        <w:t>4.4. Reģionālās politikas loma tirgus nepilnību novēršanā</w:t>
      </w:r>
      <w:r>
        <w:rPr>
          <w:noProof/>
        </w:rPr>
        <w:tab/>
      </w:r>
      <w:r>
        <w:rPr>
          <w:noProof/>
        </w:rPr>
        <w:fldChar w:fldCharType="begin"/>
      </w:r>
      <w:r>
        <w:rPr>
          <w:noProof/>
        </w:rPr>
        <w:instrText xml:space="preserve"> PAGEREF _Toc463539912 \h </w:instrText>
      </w:r>
      <w:r>
        <w:rPr>
          <w:noProof/>
        </w:rPr>
      </w:r>
      <w:r>
        <w:rPr>
          <w:noProof/>
        </w:rPr>
        <w:fldChar w:fldCharType="separate"/>
      </w:r>
      <w:r w:rsidR="00094E3E">
        <w:rPr>
          <w:noProof/>
        </w:rPr>
        <w:t>68</w:t>
      </w:r>
      <w:r>
        <w:rPr>
          <w:noProof/>
        </w:rPr>
        <w:fldChar w:fldCharType="end"/>
      </w:r>
    </w:p>
    <w:p w:rsidR="00953C04" w:rsidRDefault="00953C04">
      <w:pPr>
        <w:pStyle w:val="TOC2"/>
        <w:tabs>
          <w:tab w:val="right" w:leader="dot" w:pos="9010"/>
        </w:tabs>
        <w:rPr>
          <w:noProof/>
          <w:sz w:val="22"/>
          <w:szCs w:val="22"/>
          <w:lang w:eastAsia="lv-LV"/>
        </w:rPr>
      </w:pPr>
      <w:r w:rsidRPr="00E61608">
        <w:rPr>
          <w:rFonts w:eastAsia="ヒラギノ角ゴ Pro W3"/>
          <w:noProof/>
          <w:color w:val="3B3838" w:themeColor="background2" w:themeShade="40"/>
        </w:rPr>
        <w:t>4.5.Tirgus nepilnību noteikšanas algoritms</w:t>
      </w:r>
      <w:r>
        <w:rPr>
          <w:noProof/>
        </w:rPr>
        <w:tab/>
      </w:r>
      <w:r>
        <w:rPr>
          <w:noProof/>
        </w:rPr>
        <w:fldChar w:fldCharType="begin"/>
      </w:r>
      <w:r>
        <w:rPr>
          <w:noProof/>
        </w:rPr>
        <w:instrText xml:space="preserve"> PAGEREF _Toc463539913 \h </w:instrText>
      </w:r>
      <w:r>
        <w:rPr>
          <w:noProof/>
        </w:rPr>
      </w:r>
      <w:r>
        <w:rPr>
          <w:noProof/>
        </w:rPr>
        <w:fldChar w:fldCharType="separate"/>
      </w:r>
      <w:r w:rsidR="00094E3E">
        <w:rPr>
          <w:noProof/>
        </w:rPr>
        <w:t>69</w:t>
      </w:r>
      <w:r>
        <w:rPr>
          <w:noProof/>
        </w:rPr>
        <w:fldChar w:fldCharType="end"/>
      </w:r>
    </w:p>
    <w:p w:rsidR="00953C04" w:rsidRDefault="00953C04">
      <w:pPr>
        <w:pStyle w:val="TOC2"/>
        <w:tabs>
          <w:tab w:val="right" w:leader="dot" w:pos="9010"/>
        </w:tabs>
        <w:rPr>
          <w:noProof/>
          <w:sz w:val="22"/>
          <w:szCs w:val="22"/>
          <w:lang w:eastAsia="lv-LV"/>
        </w:rPr>
      </w:pPr>
      <w:r w:rsidRPr="00E61608">
        <w:rPr>
          <w:rFonts w:eastAsia="ヒラギノ角ゴ Pro W3"/>
          <w:noProof/>
          <w:color w:val="3B3838" w:themeColor="background2" w:themeShade="40"/>
        </w:rPr>
        <w:t>4.6. Tirgus nepilnības mājokļu tirgū</w:t>
      </w:r>
      <w:r>
        <w:rPr>
          <w:noProof/>
        </w:rPr>
        <w:tab/>
      </w:r>
      <w:r>
        <w:rPr>
          <w:noProof/>
        </w:rPr>
        <w:fldChar w:fldCharType="begin"/>
      </w:r>
      <w:r>
        <w:rPr>
          <w:noProof/>
        </w:rPr>
        <w:instrText xml:space="preserve"> PAGEREF _Toc463539914 \h </w:instrText>
      </w:r>
      <w:r>
        <w:rPr>
          <w:noProof/>
        </w:rPr>
      </w:r>
      <w:r>
        <w:rPr>
          <w:noProof/>
        </w:rPr>
        <w:fldChar w:fldCharType="separate"/>
      </w:r>
      <w:r w:rsidR="00094E3E">
        <w:rPr>
          <w:noProof/>
        </w:rPr>
        <w:t>82</w:t>
      </w:r>
      <w:r>
        <w:rPr>
          <w:noProof/>
        </w:rPr>
        <w:fldChar w:fldCharType="end"/>
      </w:r>
    </w:p>
    <w:p w:rsidR="00953C04" w:rsidRDefault="00953C04">
      <w:pPr>
        <w:pStyle w:val="TOC2"/>
        <w:tabs>
          <w:tab w:val="right" w:leader="dot" w:pos="9010"/>
        </w:tabs>
        <w:rPr>
          <w:noProof/>
          <w:sz w:val="22"/>
          <w:szCs w:val="22"/>
          <w:lang w:eastAsia="lv-LV"/>
        </w:rPr>
      </w:pPr>
      <w:r w:rsidRPr="00E61608">
        <w:rPr>
          <w:rFonts w:eastAsia="ヒラギノ角ゴ Pro W3"/>
          <w:noProof/>
          <w:color w:val="3B3838" w:themeColor="background2" w:themeShade="40"/>
        </w:rPr>
        <w:t>4.7. Tirgus nepilnības komunālo pakalpojumu tirgū</w:t>
      </w:r>
      <w:r>
        <w:rPr>
          <w:noProof/>
        </w:rPr>
        <w:tab/>
      </w:r>
      <w:r>
        <w:rPr>
          <w:noProof/>
        </w:rPr>
        <w:fldChar w:fldCharType="begin"/>
      </w:r>
      <w:r>
        <w:rPr>
          <w:noProof/>
        </w:rPr>
        <w:instrText xml:space="preserve"> PAGEREF _Toc463539915 \h </w:instrText>
      </w:r>
      <w:r>
        <w:rPr>
          <w:noProof/>
        </w:rPr>
      </w:r>
      <w:r>
        <w:rPr>
          <w:noProof/>
        </w:rPr>
        <w:fldChar w:fldCharType="separate"/>
      </w:r>
      <w:r w:rsidR="00094E3E">
        <w:rPr>
          <w:noProof/>
        </w:rPr>
        <w:t>85</w:t>
      </w:r>
      <w:r>
        <w:rPr>
          <w:noProof/>
        </w:rPr>
        <w:fldChar w:fldCharType="end"/>
      </w:r>
    </w:p>
    <w:p w:rsidR="00953C04" w:rsidRDefault="00953C04">
      <w:pPr>
        <w:pStyle w:val="TOC2"/>
        <w:tabs>
          <w:tab w:val="right" w:leader="dot" w:pos="9010"/>
        </w:tabs>
        <w:rPr>
          <w:noProof/>
          <w:sz w:val="22"/>
          <w:szCs w:val="22"/>
          <w:lang w:eastAsia="lv-LV"/>
        </w:rPr>
      </w:pPr>
      <w:r w:rsidRPr="00E61608">
        <w:rPr>
          <w:rFonts w:eastAsia="ヒラギノ角ゴ Pro W3"/>
          <w:noProof/>
          <w:color w:val="3B3838" w:themeColor="background2" w:themeShade="40"/>
        </w:rPr>
        <w:t>4.8. Tirgus nepilnības darba tirgū</w:t>
      </w:r>
      <w:r>
        <w:rPr>
          <w:noProof/>
        </w:rPr>
        <w:tab/>
      </w:r>
      <w:r>
        <w:rPr>
          <w:noProof/>
        </w:rPr>
        <w:fldChar w:fldCharType="begin"/>
      </w:r>
      <w:r>
        <w:rPr>
          <w:noProof/>
        </w:rPr>
        <w:instrText xml:space="preserve"> PAGEREF _Toc463539916 \h </w:instrText>
      </w:r>
      <w:r>
        <w:rPr>
          <w:noProof/>
        </w:rPr>
      </w:r>
      <w:r>
        <w:rPr>
          <w:noProof/>
        </w:rPr>
        <w:fldChar w:fldCharType="separate"/>
      </w:r>
      <w:r w:rsidR="00094E3E">
        <w:rPr>
          <w:noProof/>
        </w:rPr>
        <w:t>88</w:t>
      </w:r>
      <w:r>
        <w:rPr>
          <w:noProof/>
        </w:rPr>
        <w:fldChar w:fldCharType="end"/>
      </w:r>
    </w:p>
    <w:p w:rsidR="00953C04" w:rsidRDefault="00953C04">
      <w:pPr>
        <w:pStyle w:val="TOC1"/>
        <w:tabs>
          <w:tab w:val="right" w:leader="dot" w:pos="9010"/>
        </w:tabs>
        <w:rPr>
          <w:noProof/>
          <w:sz w:val="22"/>
          <w:szCs w:val="22"/>
          <w:lang w:eastAsia="lv-LV"/>
        </w:rPr>
      </w:pPr>
      <w:r w:rsidRPr="00E61608">
        <w:rPr>
          <w:noProof/>
          <w:color w:val="8A0F00"/>
        </w:rPr>
        <w:t>5. Pašvaldības tiesiskās iespējas ietekmēt vietējās ekonomikas attīstību</w:t>
      </w:r>
      <w:r>
        <w:rPr>
          <w:noProof/>
        </w:rPr>
        <w:tab/>
      </w:r>
      <w:r>
        <w:rPr>
          <w:noProof/>
        </w:rPr>
        <w:fldChar w:fldCharType="begin"/>
      </w:r>
      <w:r>
        <w:rPr>
          <w:noProof/>
        </w:rPr>
        <w:instrText xml:space="preserve"> PAGEREF _Toc463539917 \h </w:instrText>
      </w:r>
      <w:r>
        <w:rPr>
          <w:noProof/>
        </w:rPr>
      </w:r>
      <w:r>
        <w:rPr>
          <w:noProof/>
        </w:rPr>
        <w:fldChar w:fldCharType="separate"/>
      </w:r>
      <w:r w:rsidR="00094E3E">
        <w:rPr>
          <w:noProof/>
        </w:rPr>
        <w:t>92</w:t>
      </w:r>
      <w:r>
        <w:rPr>
          <w:noProof/>
        </w:rPr>
        <w:fldChar w:fldCharType="end"/>
      </w:r>
    </w:p>
    <w:p w:rsidR="00953C04" w:rsidRDefault="00953C04">
      <w:pPr>
        <w:pStyle w:val="TOC2"/>
        <w:tabs>
          <w:tab w:val="right" w:leader="dot" w:pos="9010"/>
        </w:tabs>
        <w:rPr>
          <w:noProof/>
          <w:sz w:val="22"/>
          <w:szCs w:val="22"/>
          <w:lang w:eastAsia="lv-LV"/>
        </w:rPr>
      </w:pPr>
      <w:r w:rsidRPr="00E61608">
        <w:rPr>
          <w:noProof/>
        </w:rPr>
        <w:t>5.1. Pašvaldības iespējas ietekmēt vietējās ekonomikas attīstību</w:t>
      </w:r>
      <w:r>
        <w:rPr>
          <w:noProof/>
        </w:rPr>
        <w:tab/>
      </w:r>
      <w:r>
        <w:rPr>
          <w:noProof/>
        </w:rPr>
        <w:fldChar w:fldCharType="begin"/>
      </w:r>
      <w:r>
        <w:rPr>
          <w:noProof/>
        </w:rPr>
        <w:instrText xml:space="preserve"> PAGEREF _Toc463539918 \h </w:instrText>
      </w:r>
      <w:r>
        <w:rPr>
          <w:noProof/>
        </w:rPr>
      </w:r>
      <w:r>
        <w:rPr>
          <w:noProof/>
        </w:rPr>
        <w:fldChar w:fldCharType="separate"/>
      </w:r>
      <w:r w:rsidR="00094E3E">
        <w:rPr>
          <w:noProof/>
        </w:rPr>
        <w:t>92</w:t>
      </w:r>
      <w:r>
        <w:rPr>
          <w:noProof/>
        </w:rPr>
        <w:fldChar w:fldCharType="end"/>
      </w:r>
    </w:p>
    <w:p w:rsidR="00953C04" w:rsidRDefault="00953C04">
      <w:pPr>
        <w:pStyle w:val="TOC2"/>
        <w:tabs>
          <w:tab w:val="right" w:leader="dot" w:pos="9010"/>
        </w:tabs>
        <w:rPr>
          <w:noProof/>
          <w:sz w:val="22"/>
          <w:szCs w:val="22"/>
          <w:lang w:eastAsia="lv-LV"/>
        </w:rPr>
      </w:pPr>
      <w:r w:rsidRPr="00E61608">
        <w:rPr>
          <w:rFonts w:eastAsia="ヒラギノ角ゴ Pro W3"/>
          <w:noProof/>
          <w:color w:val="3B3838" w:themeColor="background2" w:themeShade="40"/>
        </w:rPr>
        <w:t>5.2. Pašvaldības iespējas sniegt atbalstu (“valsts atbalsts”)</w:t>
      </w:r>
      <w:r>
        <w:rPr>
          <w:noProof/>
        </w:rPr>
        <w:tab/>
      </w:r>
      <w:r>
        <w:rPr>
          <w:noProof/>
        </w:rPr>
        <w:fldChar w:fldCharType="begin"/>
      </w:r>
      <w:r>
        <w:rPr>
          <w:noProof/>
        </w:rPr>
        <w:instrText xml:space="preserve"> PAGEREF _Toc463539919 \h </w:instrText>
      </w:r>
      <w:r>
        <w:rPr>
          <w:noProof/>
        </w:rPr>
      </w:r>
      <w:r>
        <w:rPr>
          <w:noProof/>
        </w:rPr>
        <w:fldChar w:fldCharType="separate"/>
      </w:r>
      <w:r w:rsidR="00094E3E">
        <w:rPr>
          <w:noProof/>
        </w:rPr>
        <w:t>96</w:t>
      </w:r>
      <w:r>
        <w:rPr>
          <w:noProof/>
        </w:rPr>
        <w:fldChar w:fldCharType="end"/>
      </w:r>
    </w:p>
    <w:p w:rsidR="00953C04" w:rsidRDefault="00953C04">
      <w:pPr>
        <w:pStyle w:val="TOC3"/>
        <w:tabs>
          <w:tab w:val="right" w:leader="dot" w:pos="9010"/>
        </w:tabs>
        <w:rPr>
          <w:rFonts w:asciiTheme="minorHAnsi" w:eastAsiaTheme="minorEastAsia" w:hAnsiTheme="minorHAnsi" w:cstheme="minorBidi"/>
          <w:noProof/>
          <w:sz w:val="22"/>
          <w:szCs w:val="22"/>
          <w:lang w:val="lv-LV" w:eastAsia="lv-LV"/>
        </w:rPr>
      </w:pPr>
      <w:r w:rsidRPr="00E61608">
        <w:rPr>
          <w:noProof/>
        </w:rPr>
        <w:t>5.2.1. De minimis atbalsta princips</w:t>
      </w:r>
      <w:r>
        <w:rPr>
          <w:noProof/>
        </w:rPr>
        <w:tab/>
      </w:r>
      <w:r>
        <w:rPr>
          <w:noProof/>
        </w:rPr>
        <w:fldChar w:fldCharType="begin"/>
      </w:r>
      <w:r>
        <w:rPr>
          <w:noProof/>
        </w:rPr>
        <w:instrText xml:space="preserve"> PAGEREF _Toc463539920 \h </w:instrText>
      </w:r>
      <w:r>
        <w:rPr>
          <w:noProof/>
        </w:rPr>
      </w:r>
      <w:r>
        <w:rPr>
          <w:noProof/>
        </w:rPr>
        <w:fldChar w:fldCharType="separate"/>
      </w:r>
      <w:r w:rsidR="00094E3E">
        <w:rPr>
          <w:noProof/>
        </w:rPr>
        <w:t>98</w:t>
      </w:r>
      <w:r>
        <w:rPr>
          <w:noProof/>
        </w:rPr>
        <w:fldChar w:fldCharType="end"/>
      </w:r>
    </w:p>
    <w:p w:rsidR="00953C04" w:rsidRDefault="00953C04">
      <w:pPr>
        <w:pStyle w:val="TOC3"/>
        <w:tabs>
          <w:tab w:val="right" w:leader="dot" w:pos="9010"/>
        </w:tabs>
        <w:rPr>
          <w:rFonts w:asciiTheme="minorHAnsi" w:eastAsiaTheme="minorEastAsia" w:hAnsiTheme="minorHAnsi" w:cstheme="minorBidi"/>
          <w:noProof/>
          <w:sz w:val="22"/>
          <w:szCs w:val="22"/>
          <w:lang w:val="lv-LV" w:eastAsia="lv-LV"/>
        </w:rPr>
      </w:pPr>
      <w:r w:rsidRPr="00E61608">
        <w:rPr>
          <w:noProof/>
        </w:rPr>
        <w:t>5.2.2. Pašvaldību publiskās un privātās funkcijas</w:t>
      </w:r>
      <w:r>
        <w:rPr>
          <w:noProof/>
        </w:rPr>
        <w:tab/>
      </w:r>
      <w:r>
        <w:rPr>
          <w:noProof/>
        </w:rPr>
        <w:fldChar w:fldCharType="begin"/>
      </w:r>
      <w:r>
        <w:rPr>
          <w:noProof/>
        </w:rPr>
        <w:instrText xml:space="preserve"> PAGEREF _Toc463539921 \h </w:instrText>
      </w:r>
      <w:r>
        <w:rPr>
          <w:noProof/>
        </w:rPr>
      </w:r>
      <w:r>
        <w:rPr>
          <w:noProof/>
        </w:rPr>
        <w:fldChar w:fldCharType="separate"/>
      </w:r>
      <w:r w:rsidR="00094E3E">
        <w:rPr>
          <w:noProof/>
        </w:rPr>
        <w:t>98</w:t>
      </w:r>
      <w:r>
        <w:rPr>
          <w:noProof/>
        </w:rPr>
        <w:fldChar w:fldCharType="end"/>
      </w:r>
    </w:p>
    <w:p w:rsidR="00953C04" w:rsidRDefault="00953C04">
      <w:pPr>
        <w:pStyle w:val="TOC2"/>
        <w:tabs>
          <w:tab w:val="right" w:leader="dot" w:pos="9010"/>
        </w:tabs>
        <w:rPr>
          <w:noProof/>
          <w:sz w:val="22"/>
          <w:szCs w:val="22"/>
          <w:lang w:eastAsia="lv-LV"/>
        </w:rPr>
      </w:pPr>
      <w:r w:rsidRPr="00E61608">
        <w:rPr>
          <w:rFonts w:eastAsia="ヒラギノ角ゴ Pro W3"/>
          <w:noProof/>
        </w:rPr>
        <w:t>5.3.Nepieciešamība pēc inovācijām. E-pārvalde un cilvēkresursu piesaiste</w:t>
      </w:r>
      <w:r>
        <w:rPr>
          <w:noProof/>
        </w:rPr>
        <w:tab/>
      </w:r>
      <w:r>
        <w:rPr>
          <w:noProof/>
        </w:rPr>
        <w:fldChar w:fldCharType="begin"/>
      </w:r>
      <w:r>
        <w:rPr>
          <w:noProof/>
        </w:rPr>
        <w:instrText xml:space="preserve"> PAGEREF _Toc463539922 \h </w:instrText>
      </w:r>
      <w:r>
        <w:rPr>
          <w:noProof/>
        </w:rPr>
      </w:r>
      <w:r>
        <w:rPr>
          <w:noProof/>
        </w:rPr>
        <w:fldChar w:fldCharType="separate"/>
      </w:r>
      <w:r w:rsidR="00094E3E">
        <w:rPr>
          <w:noProof/>
        </w:rPr>
        <w:t>99</w:t>
      </w:r>
      <w:r>
        <w:rPr>
          <w:noProof/>
        </w:rPr>
        <w:fldChar w:fldCharType="end"/>
      </w:r>
    </w:p>
    <w:p w:rsidR="00953C04" w:rsidRDefault="00953C04">
      <w:pPr>
        <w:pStyle w:val="TOC3"/>
        <w:tabs>
          <w:tab w:val="right" w:leader="dot" w:pos="9010"/>
        </w:tabs>
        <w:rPr>
          <w:rFonts w:asciiTheme="minorHAnsi" w:eastAsiaTheme="minorEastAsia" w:hAnsiTheme="minorHAnsi" w:cstheme="minorBidi"/>
          <w:noProof/>
          <w:sz w:val="22"/>
          <w:szCs w:val="22"/>
          <w:lang w:val="lv-LV" w:eastAsia="lv-LV"/>
        </w:rPr>
      </w:pPr>
      <w:r w:rsidRPr="00E61608">
        <w:rPr>
          <w:noProof/>
          <w:lang w:val="lv-LV"/>
        </w:rPr>
        <w:t>5.3.1. Inovācijas pārvaldē un komunikācijā</w:t>
      </w:r>
      <w:r>
        <w:rPr>
          <w:noProof/>
        </w:rPr>
        <w:tab/>
      </w:r>
      <w:r>
        <w:rPr>
          <w:noProof/>
        </w:rPr>
        <w:fldChar w:fldCharType="begin"/>
      </w:r>
      <w:r>
        <w:rPr>
          <w:noProof/>
        </w:rPr>
        <w:instrText xml:space="preserve"> PAGEREF _Toc463539923 \h </w:instrText>
      </w:r>
      <w:r>
        <w:rPr>
          <w:noProof/>
        </w:rPr>
      </w:r>
      <w:r>
        <w:rPr>
          <w:noProof/>
        </w:rPr>
        <w:fldChar w:fldCharType="separate"/>
      </w:r>
      <w:r w:rsidR="00094E3E">
        <w:rPr>
          <w:noProof/>
        </w:rPr>
        <w:t>99</w:t>
      </w:r>
      <w:r>
        <w:rPr>
          <w:noProof/>
        </w:rPr>
        <w:fldChar w:fldCharType="end"/>
      </w:r>
    </w:p>
    <w:p w:rsidR="00953C04" w:rsidRDefault="00953C04">
      <w:pPr>
        <w:pStyle w:val="TOC3"/>
        <w:tabs>
          <w:tab w:val="right" w:leader="dot" w:pos="9010"/>
        </w:tabs>
        <w:rPr>
          <w:rFonts w:asciiTheme="minorHAnsi" w:eastAsiaTheme="minorEastAsia" w:hAnsiTheme="minorHAnsi" w:cstheme="minorBidi"/>
          <w:noProof/>
          <w:sz w:val="22"/>
          <w:szCs w:val="22"/>
          <w:lang w:val="lv-LV" w:eastAsia="lv-LV"/>
        </w:rPr>
      </w:pPr>
      <w:r w:rsidRPr="00E61608">
        <w:rPr>
          <w:noProof/>
        </w:rPr>
        <w:t>5.3.2. Drošs darbs ekonomiski aktīvo cilvēku piesaistīšanai</w:t>
      </w:r>
      <w:r>
        <w:rPr>
          <w:noProof/>
        </w:rPr>
        <w:tab/>
      </w:r>
      <w:r>
        <w:rPr>
          <w:noProof/>
        </w:rPr>
        <w:fldChar w:fldCharType="begin"/>
      </w:r>
      <w:r>
        <w:rPr>
          <w:noProof/>
        </w:rPr>
        <w:instrText xml:space="preserve"> PAGEREF _Toc463539924 \h </w:instrText>
      </w:r>
      <w:r>
        <w:rPr>
          <w:noProof/>
        </w:rPr>
      </w:r>
      <w:r>
        <w:rPr>
          <w:noProof/>
        </w:rPr>
        <w:fldChar w:fldCharType="separate"/>
      </w:r>
      <w:r w:rsidR="00094E3E">
        <w:rPr>
          <w:noProof/>
        </w:rPr>
        <w:t>100</w:t>
      </w:r>
      <w:r>
        <w:rPr>
          <w:noProof/>
        </w:rPr>
        <w:fldChar w:fldCharType="end"/>
      </w:r>
    </w:p>
    <w:p w:rsidR="00953C04" w:rsidRDefault="00953C04">
      <w:pPr>
        <w:pStyle w:val="TOC3"/>
        <w:tabs>
          <w:tab w:val="right" w:leader="dot" w:pos="9010"/>
        </w:tabs>
        <w:rPr>
          <w:rFonts w:asciiTheme="minorHAnsi" w:eastAsiaTheme="minorEastAsia" w:hAnsiTheme="minorHAnsi" w:cstheme="minorBidi"/>
          <w:noProof/>
          <w:sz w:val="22"/>
          <w:szCs w:val="22"/>
          <w:lang w:val="lv-LV" w:eastAsia="lv-LV"/>
        </w:rPr>
      </w:pPr>
      <w:r w:rsidRPr="00E61608">
        <w:rPr>
          <w:noProof/>
        </w:rPr>
        <w:t>5.3.3. Uzņēmumu zonu izveide pašvaldībās</w:t>
      </w:r>
      <w:r>
        <w:rPr>
          <w:noProof/>
        </w:rPr>
        <w:tab/>
      </w:r>
      <w:r>
        <w:rPr>
          <w:noProof/>
        </w:rPr>
        <w:fldChar w:fldCharType="begin"/>
      </w:r>
      <w:r>
        <w:rPr>
          <w:noProof/>
        </w:rPr>
        <w:instrText xml:space="preserve"> PAGEREF _Toc463539925 \h </w:instrText>
      </w:r>
      <w:r>
        <w:rPr>
          <w:noProof/>
        </w:rPr>
      </w:r>
      <w:r>
        <w:rPr>
          <w:noProof/>
        </w:rPr>
        <w:fldChar w:fldCharType="separate"/>
      </w:r>
      <w:r w:rsidR="00094E3E">
        <w:rPr>
          <w:noProof/>
        </w:rPr>
        <w:t>103</w:t>
      </w:r>
      <w:r>
        <w:rPr>
          <w:noProof/>
        </w:rPr>
        <w:fldChar w:fldCharType="end"/>
      </w:r>
    </w:p>
    <w:p w:rsidR="00953C04" w:rsidRDefault="00953C04">
      <w:pPr>
        <w:pStyle w:val="TOC3"/>
        <w:tabs>
          <w:tab w:val="right" w:leader="dot" w:pos="9010"/>
        </w:tabs>
        <w:rPr>
          <w:rFonts w:asciiTheme="minorHAnsi" w:eastAsiaTheme="minorEastAsia" w:hAnsiTheme="minorHAnsi" w:cstheme="minorBidi"/>
          <w:noProof/>
          <w:sz w:val="22"/>
          <w:szCs w:val="22"/>
          <w:lang w:val="lv-LV" w:eastAsia="lv-LV"/>
        </w:rPr>
      </w:pPr>
      <w:r w:rsidRPr="00E61608">
        <w:rPr>
          <w:noProof/>
        </w:rPr>
        <w:lastRenderedPageBreak/>
        <w:t>5.3.4. Investīciju piesaiste pašvaldībās</w:t>
      </w:r>
      <w:r>
        <w:rPr>
          <w:noProof/>
        </w:rPr>
        <w:tab/>
      </w:r>
      <w:r>
        <w:rPr>
          <w:noProof/>
        </w:rPr>
        <w:fldChar w:fldCharType="begin"/>
      </w:r>
      <w:r>
        <w:rPr>
          <w:noProof/>
        </w:rPr>
        <w:instrText xml:space="preserve"> PAGEREF _Toc463539926 \h </w:instrText>
      </w:r>
      <w:r>
        <w:rPr>
          <w:noProof/>
        </w:rPr>
      </w:r>
      <w:r>
        <w:rPr>
          <w:noProof/>
        </w:rPr>
        <w:fldChar w:fldCharType="separate"/>
      </w:r>
      <w:r w:rsidR="00094E3E">
        <w:rPr>
          <w:noProof/>
        </w:rPr>
        <w:t>104</w:t>
      </w:r>
      <w:r>
        <w:rPr>
          <w:noProof/>
        </w:rPr>
        <w:fldChar w:fldCharType="end"/>
      </w:r>
    </w:p>
    <w:p w:rsidR="00953C04" w:rsidRDefault="00953C04">
      <w:pPr>
        <w:pStyle w:val="TOC3"/>
        <w:tabs>
          <w:tab w:val="right" w:leader="dot" w:pos="9010"/>
        </w:tabs>
        <w:rPr>
          <w:rFonts w:asciiTheme="minorHAnsi" w:eastAsiaTheme="minorEastAsia" w:hAnsiTheme="minorHAnsi" w:cstheme="minorBidi"/>
          <w:noProof/>
          <w:sz w:val="22"/>
          <w:szCs w:val="22"/>
          <w:lang w:val="lv-LV" w:eastAsia="lv-LV"/>
        </w:rPr>
      </w:pPr>
      <w:r w:rsidRPr="00E61608">
        <w:rPr>
          <w:noProof/>
        </w:rPr>
        <w:t>5.3.5.  Koncesiju līgumi un publiskā un privātā partnerība</w:t>
      </w:r>
      <w:r>
        <w:rPr>
          <w:noProof/>
        </w:rPr>
        <w:tab/>
      </w:r>
      <w:r>
        <w:rPr>
          <w:noProof/>
        </w:rPr>
        <w:fldChar w:fldCharType="begin"/>
      </w:r>
      <w:r>
        <w:rPr>
          <w:noProof/>
        </w:rPr>
        <w:instrText xml:space="preserve"> PAGEREF _Toc463539927 \h </w:instrText>
      </w:r>
      <w:r>
        <w:rPr>
          <w:noProof/>
        </w:rPr>
      </w:r>
      <w:r>
        <w:rPr>
          <w:noProof/>
        </w:rPr>
        <w:fldChar w:fldCharType="separate"/>
      </w:r>
      <w:r w:rsidR="00094E3E">
        <w:rPr>
          <w:noProof/>
        </w:rPr>
        <w:t>105</w:t>
      </w:r>
      <w:r>
        <w:rPr>
          <w:noProof/>
        </w:rPr>
        <w:fldChar w:fldCharType="end"/>
      </w:r>
    </w:p>
    <w:p w:rsidR="00953C04" w:rsidRDefault="00953C04">
      <w:pPr>
        <w:pStyle w:val="TOC3"/>
        <w:tabs>
          <w:tab w:val="left" w:pos="1320"/>
          <w:tab w:val="right" w:leader="dot" w:pos="9010"/>
        </w:tabs>
        <w:rPr>
          <w:rFonts w:asciiTheme="minorHAnsi" w:eastAsiaTheme="minorEastAsia" w:hAnsiTheme="minorHAnsi" w:cstheme="minorBidi"/>
          <w:noProof/>
          <w:sz w:val="22"/>
          <w:szCs w:val="22"/>
          <w:lang w:val="lv-LV" w:eastAsia="lv-LV"/>
        </w:rPr>
      </w:pPr>
      <w:r>
        <w:rPr>
          <w:noProof/>
        </w:rPr>
        <w:t>5.3.6.</w:t>
      </w:r>
      <w:r>
        <w:rPr>
          <w:rFonts w:asciiTheme="minorHAnsi" w:eastAsiaTheme="minorEastAsia" w:hAnsiTheme="minorHAnsi" w:cstheme="minorBidi"/>
          <w:noProof/>
          <w:sz w:val="22"/>
          <w:szCs w:val="22"/>
          <w:lang w:val="lv-LV" w:eastAsia="lv-LV"/>
        </w:rPr>
        <w:tab/>
      </w:r>
      <w:r>
        <w:rPr>
          <w:noProof/>
        </w:rPr>
        <w:t>Pašvaldību īpašums</w:t>
      </w:r>
      <w:r>
        <w:rPr>
          <w:noProof/>
        </w:rPr>
        <w:tab/>
      </w:r>
      <w:r>
        <w:rPr>
          <w:noProof/>
        </w:rPr>
        <w:fldChar w:fldCharType="begin"/>
      </w:r>
      <w:r>
        <w:rPr>
          <w:noProof/>
        </w:rPr>
        <w:instrText xml:space="preserve"> PAGEREF _Toc463539928 \h </w:instrText>
      </w:r>
      <w:r>
        <w:rPr>
          <w:noProof/>
        </w:rPr>
      </w:r>
      <w:r>
        <w:rPr>
          <w:noProof/>
        </w:rPr>
        <w:fldChar w:fldCharType="separate"/>
      </w:r>
      <w:r w:rsidR="00094E3E">
        <w:rPr>
          <w:noProof/>
        </w:rPr>
        <w:t>106</w:t>
      </w:r>
      <w:r>
        <w:rPr>
          <w:noProof/>
        </w:rPr>
        <w:fldChar w:fldCharType="end"/>
      </w:r>
    </w:p>
    <w:p w:rsidR="00953C04" w:rsidRDefault="00953C04">
      <w:pPr>
        <w:pStyle w:val="TOC3"/>
        <w:tabs>
          <w:tab w:val="left" w:pos="1320"/>
          <w:tab w:val="right" w:leader="dot" w:pos="9010"/>
        </w:tabs>
        <w:rPr>
          <w:rFonts w:asciiTheme="minorHAnsi" w:eastAsiaTheme="minorEastAsia" w:hAnsiTheme="minorHAnsi" w:cstheme="minorBidi"/>
          <w:noProof/>
          <w:sz w:val="22"/>
          <w:szCs w:val="22"/>
          <w:lang w:val="lv-LV" w:eastAsia="lv-LV"/>
        </w:rPr>
      </w:pPr>
      <w:r w:rsidRPr="00E61608">
        <w:rPr>
          <w:noProof/>
        </w:rPr>
        <w:t>5.3.7.</w:t>
      </w:r>
      <w:r>
        <w:rPr>
          <w:rFonts w:asciiTheme="minorHAnsi" w:eastAsiaTheme="minorEastAsia" w:hAnsiTheme="minorHAnsi" w:cstheme="minorBidi"/>
          <w:noProof/>
          <w:sz w:val="22"/>
          <w:szCs w:val="22"/>
          <w:lang w:val="lv-LV" w:eastAsia="lv-LV"/>
        </w:rPr>
        <w:tab/>
      </w:r>
      <w:r w:rsidRPr="00E61608">
        <w:rPr>
          <w:noProof/>
        </w:rPr>
        <w:t>Pašvaldību valdījums</w:t>
      </w:r>
      <w:r>
        <w:rPr>
          <w:noProof/>
        </w:rPr>
        <w:tab/>
      </w:r>
      <w:r>
        <w:rPr>
          <w:noProof/>
        </w:rPr>
        <w:fldChar w:fldCharType="begin"/>
      </w:r>
      <w:r>
        <w:rPr>
          <w:noProof/>
        </w:rPr>
        <w:instrText xml:space="preserve"> PAGEREF _Toc463539929 \h </w:instrText>
      </w:r>
      <w:r>
        <w:rPr>
          <w:noProof/>
        </w:rPr>
      </w:r>
      <w:r>
        <w:rPr>
          <w:noProof/>
        </w:rPr>
        <w:fldChar w:fldCharType="separate"/>
      </w:r>
      <w:r w:rsidR="00094E3E">
        <w:rPr>
          <w:noProof/>
        </w:rPr>
        <w:t>108</w:t>
      </w:r>
      <w:r>
        <w:rPr>
          <w:noProof/>
        </w:rPr>
        <w:fldChar w:fldCharType="end"/>
      </w:r>
    </w:p>
    <w:p w:rsidR="00953C04" w:rsidRDefault="00953C04">
      <w:pPr>
        <w:pStyle w:val="TOC2"/>
        <w:tabs>
          <w:tab w:val="right" w:leader="dot" w:pos="9010"/>
        </w:tabs>
        <w:rPr>
          <w:noProof/>
          <w:sz w:val="22"/>
          <w:szCs w:val="22"/>
          <w:lang w:eastAsia="lv-LV"/>
        </w:rPr>
      </w:pPr>
      <w:r w:rsidRPr="00E61608">
        <w:rPr>
          <w:rFonts w:eastAsia="ヒラギノ角ゴ Pro W3"/>
          <w:noProof/>
        </w:rPr>
        <w:t>5.4. Pašvaldību komercsabiedrības tirgus nepilnību mazināšanai</w:t>
      </w:r>
      <w:r>
        <w:rPr>
          <w:noProof/>
        </w:rPr>
        <w:tab/>
      </w:r>
      <w:r>
        <w:rPr>
          <w:noProof/>
        </w:rPr>
        <w:fldChar w:fldCharType="begin"/>
      </w:r>
      <w:r>
        <w:rPr>
          <w:noProof/>
        </w:rPr>
        <w:instrText xml:space="preserve"> PAGEREF _Toc463539930 \h </w:instrText>
      </w:r>
      <w:r>
        <w:rPr>
          <w:noProof/>
        </w:rPr>
      </w:r>
      <w:r>
        <w:rPr>
          <w:noProof/>
        </w:rPr>
        <w:fldChar w:fldCharType="separate"/>
      </w:r>
      <w:r w:rsidR="00094E3E">
        <w:rPr>
          <w:noProof/>
        </w:rPr>
        <w:t>108</w:t>
      </w:r>
      <w:r>
        <w:rPr>
          <w:noProof/>
        </w:rPr>
        <w:fldChar w:fldCharType="end"/>
      </w:r>
    </w:p>
    <w:p w:rsidR="00953C04" w:rsidRDefault="00953C04">
      <w:pPr>
        <w:pStyle w:val="TOC2"/>
        <w:tabs>
          <w:tab w:val="right" w:leader="dot" w:pos="9010"/>
        </w:tabs>
        <w:rPr>
          <w:noProof/>
          <w:sz w:val="22"/>
          <w:szCs w:val="22"/>
          <w:lang w:eastAsia="lv-LV"/>
        </w:rPr>
      </w:pPr>
      <w:r w:rsidRPr="00E61608">
        <w:rPr>
          <w:noProof/>
        </w:rPr>
        <w:t>5.5. Piemēru analīze</w:t>
      </w:r>
      <w:r>
        <w:rPr>
          <w:noProof/>
        </w:rPr>
        <w:tab/>
      </w:r>
      <w:r>
        <w:rPr>
          <w:noProof/>
        </w:rPr>
        <w:fldChar w:fldCharType="begin"/>
      </w:r>
      <w:r>
        <w:rPr>
          <w:noProof/>
        </w:rPr>
        <w:instrText xml:space="preserve"> PAGEREF _Toc463539931 \h </w:instrText>
      </w:r>
      <w:r>
        <w:rPr>
          <w:noProof/>
        </w:rPr>
      </w:r>
      <w:r>
        <w:rPr>
          <w:noProof/>
        </w:rPr>
        <w:fldChar w:fldCharType="separate"/>
      </w:r>
      <w:r w:rsidR="00094E3E">
        <w:rPr>
          <w:noProof/>
        </w:rPr>
        <w:t>110</w:t>
      </w:r>
      <w:r>
        <w:rPr>
          <w:noProof/>
        </w:rPr>
        <w:fldChar w:fldCharType="end"/>
      </w:r>
    </w:p>
    <w:p w:rsidR="00953C04" w:rsidRDefault="00953C04">
      <w:pPr>
        <w:pStyle w:val="TOC3"/>
        <w:tabs>
          <w:tab w:val="right" w:leader="dot" w:pos="9010"/>
        </w:tabs>
        <w:rPr>
          <w:rFonts w:asciiTheme="minorHAnsi" w:eastAsiaTheme="minorEastAsia" w:hAnsiTheme="minorHAnsi" w:cstheme="minorBidi"/>
          <w:noProof/>
          <w:sz w:val="22"/>
          <w:szCs w:val="22"/>
          <w:lang w:val="lv-LV" w:eastAsia="lv-LV"/>
        </w:rPr>
      </w:pPr>
      <w:r w:rsidRPr="00E61608">
        <w:rPr>
          <w:rFonts w:asciiTheme="minorHAnsi" w:hAnsiTheme="minorHAnsi"/>
          <w:noProof/>
          <w:lang w:val="lv-LV"/>
        </w:rPr>
        <w:t>5.5.1. Pašvaldības tiesības būvēt īres dzīvokļu ēkas</w:t>
      </w:r>
      <w:r>
        <w:rPr>
          <w:noProof/>
        </w:rPr>
        <w:tab/>
      </w:r>
      <w:r>
        <w:rPr>
          <w:noProof/>
        </w:rPr>
        <w:fldChar w:fldCharType="begin"/>
      </w:r>
      <w:r>
        <w:rPr>
          <w:noProof/>
        </w:rPr>
        <w:instrText xml:space="preserve"> PAGEREF _Toc463539932 \h </w:instrText>
      </w:r>
      <w:r>
        <w:rPr>
          <w:noProof/>
        </w:rPr>
      </w:r>
      <w:r>
        <w:rPr>
          <w:noProof/>
        </w:rPr>
        <w:fldChar w:fldCharType="separate"/>
      </w:r>
      <w:r w:rsidR="00094E3E">
        <w:rPr>
          <w:noProof/>
        </w:rPr>
        <w:t>110</w:t>
      </w:r>
      <w:r>
        <w:rPr>
          <w:noProof/>
        </w:rPr>
        <w:fldChar w:fldCharType="end"/>
      </w:r>
    </w:p>
    <w:p w:rsidR="00953C04" w:rsidRDefault="00953C04">
      <w:pPr>
        <w:pStyle w:val="TOC3"/>
        <w:tabs>
          <w:tab w:val="right" w:leader="dot" w:pos="9010"/>
        </w:tabs>
        <w:rPr>
          <w:rFonts w:asciiTheme="minorHAnsi" w:eastAsiaTheme="minorEastAsia" w:hAnsiTheme="minorHAnsi" w:cstheme="minorBidi"/>
          <w:noProof/>
          <w:sz w:val="22"/>
          <w:szCs w:val="22"/>
          <w:lang w:val="lv-LV" w:eastAsia="lv-LV"/>
        </w:rPr>
      </w:pPr>
      <w:r w:rsidRPr="00E61608">
        <w:rPr>
          <w:rFonts w:asciiTheme="minorHAnsi" w:hAnsiTheme="minorHAnsi"/>
          <w:noProof/>
          <w:lang w:val="lv-LV"/>
        </w:rPr>
        <w:t>5.5.2. Pašvaldības tiesības dibināt kapitālsabiedrību industriālās teritorijas attīstībai</w:t>
      </w:r>
      <w:r>
        <w:rPr>
          <w:noProof/>
        </w:rPr>
        <w:tab/>
      </w:r>
      <w:r>
        <w:rPr>
          <w:noProof/>
        </w:rPr>
        <w:fldChar w:fldCharType="begin"/>
      </w:r>
      <w:r>
        <w:rPr>
          <w:noProof/>
        </w:rPr>
        <w:instrText xml:space="preserve"> PAGEREF _Toc463539933 \h </w:instrText>
      </w:r>
      <w:r>
        <w:rPr>
          <w:noProof/>
        </w:rPr>
      </w:r>
      <w:r>
        <w:rPr>
          <w:noProof/>
        </w:rPr>
        <w:fldChar w:fldCharType="separate"/>
      </w:r>
      <w:r w:rsidR="00094E3E">
        <w:rPr>
          <w:noProof/>
        </w:rPr>
        <w:t>112</w:t>
      </w:r>
      <w:r>
        <w:rPr>
          <w:noProof/>
        </w:rPr>
        <w:fldChar w:fldCharType="end"/>
      </w:r>
    </w:p>
    <w:p w:rsidR="00953C04" w:rsidRDefault="00953C04">
      <w:pPr>
        <w:pStyle w:val="TOC3"/>
        <w:tabs>
          <w:tab w:val="right" w:leader="dot" w:pos="9010"/>
        </w:tabs>
        <w:rPr>
          <w:rFonts w:asciiTheme="minorHAnsi" w:eastAsiaTheme="minorEastAsia" w:hAnsiTheme="minorHAnsi" w:cstheme="minorBidi"/>
          <w:noProof/>
          <w:sz w:val="22"/>
          <w:szCs w:val="22"/>
          <w:lang w:val="lv-LV" w:eastAsia="lv-LV"/>
        </w:rPr>
      </w:pPr>
      <w:r w:rsidRPr="00E61608">
        <w:rPr>
          <w:rFonts w:asciiTheme="minorHAnsi" w:hAnsiTheme="minorHAnsi"/>
          <w:noProof/>
          <w:lang w:val="lv-LV"/>
        </w:rPr>
        <w:t>5.5.3. Pašvaldības tiesības dibināt kapitālsabiedrību muižas atjaunošanai</w:t>
      </w:r>
      <w:r>
        <w:rPr>
          <w:noProof/>
        </w:rPr>
        <w:tab/>
      </w:r>
      <w:r>
        <w:rPr>
          <w:noProof/>
        </w:rPr>
        <w:fldChar w:fldCharType="begin"/>
      </w:r>
      <w:r>
        <w:rPr>
          <w:noProof/>
        </w:rPr>
        <w:instrText xml:space="preserve"> PAGEREF _Toc463539934 \h </w:instrText>
      </w:r>
      <w:r>
        <w:rPr>
          <w:noProof/>
        </w:rPr>
      </w:r>
      <w:r>
        <w:rPr>
          <w:noProof/>
        </w:rPr>
        <w:fldChar w:fldCharType="separate"/>
      </w:r>
      <w:r w:rsidR="00094E3E">
        <w:rPr>
          <w:noProof/>
        </w:rPr>
        <w:t>114</w:t>
      </w:r>
      <w:r>
        <w:rPr>
          <w:noProof/>
        </w:rPr>
        <w:fldChar w:fldCharType="end"/>
      </w:r>
    </w:p>
    <w:p w:rsidR="00953C04" w:rsidRDefault="00953C04">
      <w:pPr>
        <w:pStyle w:val="TOC3"/>
        <w:tabs>
          <w:tab w:val="right" w:leader="dot" w:pos="9010"/>
        </w:tabs>
        <w:rPr>
          <w:rFonts w:asciiTheme="minorHAnsi" w:eastAsiaTheme="minorEastAsia" w:hAnsiTheme="minorHAnsi" w:cstheme="minorBidi"/>
          <w:noProof/>
          <w:sz w:val="22"/>
          <w:szCs w:val="22"/>
          <w:lang w:val="lv-LV" w:eastAsia="lv-LV"/>
        </w:rPr>
      </w:pPr>
      <w:r w:rsidRPr="00E61608">
        <w:rPr>
          <w:rFonts w:asciiTheme="minorHAnsi" w:hAnsiTheme="minorHAnsi"/>
          <w:noProof/>
          <w:lang w:val="lv-LV"/>
        </w:rPr>
        <w:t>5.5.4. Pašvaldības tiesības pārdot pašvaldības minerālūdeni</w:t>
      </w:r>
      <w:r>
        <w:rPr>
          <w:noProof/>
        </w:rPr>
        <w:tab/>
      </w:r>
      <w:r>
        <w:rPr>
          <w:noProof/>
        </w:rPr>
        <w:fldChar w:fldCharType="begin"/>
      </w:r>
      <w:r>
        <w:rPr>
          <w:noProof/>
        </w:rPr>
        <w:instrText xml:space="preserve"> PAGEREF _Toc463539935 \h </w:instrText>
      </w:r>
      <w:r>
        <w:rPr>
          <w:noProof/>
        </w:rPr>
      </w:r>
      <w:r>
        <w:rPr>
          <w:noProof/>
        </w:rPr>
        <w:fldChar w:fldCharType="separate"/>
      </w:r>
      <w:r w:rsidR="00094E3E">
        <w:rPr>
          <w:noProof/>
        </w:rPr>
        <w:t>115</w:t>
      </w:r>
      <w:r>
        <w:rPr>
          <w:noProof/>
        </w:rPr>
        <w:fldChar w:fldCharType="end"/>
      </w:r>
    </w:p>
    <w:p w:rsidR="00953C04" w:rsidRDefault="00953C04">
      <w:pPr>
        <w:pStyle w:val="TOC3"/>
        <w:tabs>
          <w:tab w:val="right" w:leader="dot" w:pos="9010"/>
        </w:tabs>
        <w:rPr>
          <w:rFonts w:asciiTheme="minorHAnsi" w:eastAsiaTheme="minorEastAsia" w:hAnsiTheme="minorHAnsi" w:cstheme="minorBidi"/>
          <w:noProof/>
          <w:sz w:val="22"/>
          <w:szCs w:val="22"/>
          <w:lang w:val="lv-LV" w:eastAsia="lv-LV"/>
        </w:rPr>
      </w:pPr>
      <w:r w:rsidRPr="00E61608">
        <w:rPr>
          <w:rFonts w:asciiTheme="minorHAnsi" w:hAnsiTheme="minorHAnsi"/>
          <w:noProof/>
          <w:lang w:val="lv-LV"/>
        </w:rPr>
        <w:t>5.5.5. Pašvaldības tiesības apsaimniekot slēpošanas trasi</w:t>
      </w:r>
      <w:r>
        <w:rPr>
          <w:noProof/>
        </w:rPr>
        <w:tab/>
      </w:r>
      <w:r>
        <w:rPr>
          <w:noProof/>
        </w:rPr>
        <w:fldChar w:fldCharType="begin"/>
      </w:r>
      <w:r>
        <w:rPr>
          <w:noProof/>
        </w:rPr>
        <w:instrText xml:space="preserve"> PAGEREF _Toc463539936 \h </w:instrText>
      </w:r>
      <w:r>
        <w:rPr>
          <w:noProof/>
        </w:rPr>
      </w:r>
      <w:r>
        <w:rPr>
          <w:noProof/>
        </w:rPr>
        <w:fldChar w:fldCharType="separate"/>
      </w:r>
      <w:r w:rsidR="00094E3E">
        <w:rPr>
          <w:noProof/>
        </w:rPr>
        <w:t>116</w:t>
      </w:r>
      <w:r>
        <w:rPr>
          <w:noProof/>
        </w:rPr>
        <w:fldChar w:fldCharType="end"/>
      </w:r>
    </w:p>
    <w:p w:rsidR="00953C04" w:rsidRDefault="00953C04">
      <w:pPr>
        <w:pStyle w:val="TOC3"/>
        <w:tabs>
          <w:tab w:val="right" w:leader="dot" w:pos="9010"/>
        </w:tabs>
        <w:rPr>
          <w:rFonts w:asciiTheme="minorHAnsi" w:eastAsiaTheme="minorEastAsia" w:hAnsiTheme="minorHAnsi" w:cstheme="minorBidi"/>
          <w:noProof/>
          <w:sz w:val="22"/>
          <w:szCs w:val="22"/>
          <w:lang w:val="lv-LV" w:eastAsia="lv-LV"/>
        </w:rPr>
      </w:pPr>
      <w:r w:rsidRPr="00E61608">
        <w:rPr>
          <w:rFonts w:asciiTheme="minorHAnsi" w:hAnsiTheme="minorHAnsi"/>
          <w:noProof/>
          <w:lang w:val="lv-LV"/>
        </w:rPr>
        <w:t>5.5.6. Pašvaldības tiesības izveidot savu interneta mediju</w:t>
      </w:r>
      <w:r>
        <w:rPr>
          <w:noProof/>
        </w:rPr>
        <w:tab/>
      </w:r>
      <w:r>
        <w:rPr>
          <w:noProof/>
        </w:rPr>
        <w:fldChar w:fldCharType="begin"/>
      </w:r>
      <w:r>
        <w:rPr>
          <w:noProof/>
        </w:rPr>
        <w:instrText xml:space="preserve"> PAGEREF _Toc463539937 \h </w:instrText>
      </w:r>
      <w:r>
        <w:rPr>
          <w:noProof/>
        </w:rPr>
      </w:r>
      <w:r>
        <w:rPr>
          <w:noProof/>
        </w:rPr>
        <w:fldChar w:fldCharType="separate"/>
      </w:r>
      <w:r w:rsidR="00094E3E">
        <w:rPr>
          <w:noProof/>
        </w:rPr>
        <w:t>118</w:t>
      </w:r>
      <w:r>
        <w:rPr>
          <w:noProof/>
        </w:rPr>
        <w:fldChar w:fldCharType="end"/>
      </w:r>
    </w:p>
    <w:p w:rsidR="00953C04" w:rsidRDefault="00953C04">
      <w:pPr>
        <w:pStyle w:val="TOC3"/>
        <w:tabs>
          <w:tab w:val="right" w:leader="dot" w:pos="9010"/>
        </w:tabs>
        <w:rPr>
          <w:rFonts w:asciiTheme="minorHAnsi" w:eastAsiaTheme="minorEastAsia" w:hAnsiTheme="minorHAnsi" w:cstheme="minorBidi"/>
          <w:noProof/>
          <w:sz w:val="22"/>
          <w:szCs w:val="22"/>
          <w:lang w:val="lv-LV" w:eastAsia="lv-LV"/>
        </w:rPr>
      </w:pPr>
      <w:r w:rsidRPr="00E61608">
        <w:rPr>
          <w:rFonts w:asciiTheme="minorHAnsi" w:hAnsiTheme="minorHAnsi"/>
          <w:noProof/>
          <w:lang w:val="lv-LV"/>
        </w:rPr>
        <w:t>5.5.7. Pašvaldības tiesības izmantot pašvaldības teritorijā esošos dabas resursus</w:t>
      </w:r>
      <w:r>
        <w:rPr>
          <w:noProof/>
        </w:rPr>
        <w:tab/>
      </w:r>
      <w:r>
        <w:rPr>
          <w:noProof/>
        </w:rPr>
        <w:fldChar w:fldCharType="begin"/>
      </w:r>
      <w:r>
        <w:rPr>
          <w:noProof/>
        </w:rPr>
        <w:instrText xml:space="preserve"> PAGEREF _Toc463539938 \h </w:instrText>
      </w:r>
      <w:r>
        <w:rPr>
          <w:noProof/>
        </w:rPr>
      </w:r>
      <w:r>
        <w:rPr>
          <w:noProof/>
        </w:rPr>
        <w:fldChar w:fldCharType="separate"/>
      </w:r>
      <w:r w:rsidR="00094E3E">
        <w:rPr>
          <w:noProof/>
        </w:rPr>
        <w:t>118</w:t>
      </w:r>
      <w:r>
        <w:rPr>
          <w:noProof/>
        </w:rPr>
        <w:fldChar w:fldCharType="end"/>
      </w:r>
    </w:p>
    <w:p w:rsidR="00953C04" w:rsidRDefault="00953C04">
      <w:pPr>
        <w:pStyle w:val="TOC1"/>
        <w:tabs>
          <w:tab w:val="right" w:leader="dot" w:pos="9010"/>
        </w:tabs>
        <w:rPr>
          <w:noProof/>
          <w:sz w:val="22"/>
          <w:szCs w:val="22"/>
          <w:lang w:eastAsia="lv-LV"/>
        </w:rPr>
      </w:pPr>
      <w:r w:rsidRPr="00E61608">
        <w:rPr>
          <w:noProof/>
          <w:color w:val="8A0F00"/>
        </w:rPr>
        <w:t>6. Priekšlikumi grozījumiem nacionālajā likumdošanā, kas atvieglotu iespējas pašvaldībai veicināt vietējo ekonomiku</w:t>
      </w:r>
      <w:r>
        <w:rPr>
          <w:noProof/>
        </w:rPr>
        <w:tab/>
      </w:r>
      <w:r>
        <w:rPr>
          <w:noProof/>
        </w:rPr>
        <w:fldChar w:fldCharType="begin"/>
      </w:r>
      <w:r>
        <w:rPr>
          <w:noProof/>
        </w:rPr>
        <w:instrText xml:space="preserve"> PAGEREF _Toc463539939 \h </w:instrText>
      </w:r>
      <w:r>
        <w:rPr>
          <w:noProof/>
        </w:rPr>
      </w:r>
      <w:r>
        <w:rPr>
          <w:noProof/>
        </w:rPr>
        <w:fldChar w:fldCharType="separate"/>
      </w:r>
      <w:r w:rsidR="00094E3E">
        <w:rPr>
          <w:noProof/>
        </w:rPr>
        <w:t>121</w:t>
      </w:r>
      <w:r>
        <w:rPr>
          <w:noProof/>
        </w:rPr>
        <w:fldChar w:fldCharType="end"/>
      </w:r>
    </w:p>
    <w:p w:rsidR="00953C04" w:rsidRDefault="00953C04">
      <w:pPr>
        <w:pStyle w:val="TOC1"/>
        <w:tabs>
          <w:tab w:val="right" w:leader="dot" w:pos="9010"/>
        </w:tabs>
        <w:rPr>
          <w:noProof/>
          <w:sz w:val="22"/>
          <w:szCs w:val="22"/>
          <w:lang w:eastAsia="lv-LV"/>
        </w:rPr>
      </w:pPr>
      <w:r w:rsidRPr="00E61608">
        <w:rPr>
          <w:noProof/>
          <w:color w:val="8A0F00"/>
        </w:rPr>
        <w:t>Izmantoto informācijas avotu saraksts</w:t>
      </w:r>
      <w:r>
        <w:rPr>
          <w:noProof/>
        </w:rPr>
        <w:tab/>
      </w:r>
      <w:r>
        <w:rPr>
          <w:noProof/>
        </w:rPr>
        <w:fldChar w:fldCharType="begin"/>
      </w:r>
      <w:r>
        <w:rPr>
          <w:noProof/>
        </w:rPr>
        <w:instrText xml:space="preserve"> PAGEREF _Toc463539940 \h </w:instrText>
      </w:r>
      <w:r>
        <w:rPr>
          <w:noProof/>
        </w:rPr>
      </w:r>
      <w:r>
        <w:rPr>
          <w:noProof/>
        </w:rPr>
        <w:fldChar w:fldCharType="separate"/>
      </w:r>
      <w:r w:rsidR="00094E3E">
        <w:rPr>
          <w:noProof/>
        </w:rPr>
        <w:t>125</w:t>
      </w:r>
      <w:r>
        <w:rPr>
          <w:noProof/>
        </w:rPr>
        <w:fldChar w:fldCharType="end"/>
      </w:r>
    </w:p>
    <w:p w:rsidR="00F937C6" w:rsidRPr="0020737D" w:rsidRDefault="00543223" w:rsidP="00F937C6">
      <w:pPr>
        <w:rPr>
          <w:rFonts w:asciiTheme="minorHAnsi" w:hAnsiTheme="minorHAnsi"/>
          <w:lang w:val="lv-LV"/>
        </w:rPr>
      </w:pPr>
      <w:r w:rsidRPr="0020737D">
        <w:rPr>
          <w:rFonts w:asciiTheme="minorHAnsi" w:hAnsiTheme="minorHAnsi"/>
          <w:lang w:val="lv-LV"/>
        </w:rPr>
        <w:fldChar w:fldCharType="end"/>
      </w:r>
    </w:p>
    <w:p w:rsidR="00E11EE3" w:rsidRPr="0020737D" w:rsidRDefault="00E11EE3">
      <w:pPr>
        <w:rPr>
          <w:rFonts w:asciiTheme="minorHAnsi" w:hAnsiTheme="minorHAnsi"/>
          <w:lang w:val="lv-LV"/>
        </w:rPr>
      </w:pPr>
      <w:r w:rsidRPr="0020737D">
        <w:rPr>
          <w:rFonts w:asciiTheme="minorHAnsi" w:hAnsiTheme="minorHAnsi"/>
          <w:lang w:val="lv-LV"/>
        </w:rPr>
        <w:br w:type="page"/>
      </w:r>
    </w:p>
    <w:p w:rsidR="001B6D8F" w:rsidRPr="0020737D" w:rsidRDefault="001B6D8F" w:rsidP="00F937C6">
      <w:pPr>
        <w:rPr>
          <w:rFonts w:asciiTheme="minorHAnsi" w:hAnsiTheme="minorHAnsi"/>
          <w:lang w:val="lv-LV"/>
        </w:rPr>
      </w:pPr>
    </w:p>
    <w:p w:rsidR="00161310" w:rsidRPr="0020737D" w:rsidRDefault="000E086D" w:rsidP="00161310">
      <w:pPr>
        <w:rPr>
          <w:rFonts w:asciiTheme="minorHAnsi" w:hAnsiTheme="minorHAnsi"/>
          <w:b/>
          <w:color w:val="8A0F00"/>
          <w:sz w:val="32"/>
          <w:szCs w:val="32"/>
          <w:lang w:val="lv-LV"/>
        </w:rPr>
      </w:pPr>
      <w:r w:rsidRPr="0020737D">
        <w:rPr>
          <w:rFonts w:asciiTheme="minorHAnsi" w:hAnsiTheme="minorHAnsi"/>
          <w:b/>
          <w:color w:val="8A0F00"/>
          <w:sz w:val="32"/>
          <w:szCs w:val="32"/>
          <w:lang w:val="lv-LV"/>
        </w:rPr>
        <w:t xml:space="preserve">Tabulas </w:t>
      </w:r>
    </w:p>
    <w:p w:rsidR="00577D5E" w:rsidRPr="0020737D" w:rsidRDefault="00577D5E" w:rsidP="00161310">
      <w:pPr>
        <w:rPr>
          <w:rFonts w:asciiTheme="minorHAnsi" w:hAnsiTheme="minorHAnsi"/>
          <w:b/>
          <w:color w:val="8A0F00"/>
          <w:sz w:val="32"/>
          <w:szCs w:val="32"/>
          <w:lang w:val="lv-LV"/>
        </w:rPr>
      </w:pPr>
    </w:p>
    <w:p w:rsidR="003C559F" w:rsidRDefault="00543223">
      <w:pPr>
        <w:pStyle w:val="TableofFigures"/>
        <w:tabs>
          <w:tab w:val="right" w:leader="dot" w:pos="9010"/>
        </w:tabs>
        <w:rPr>
          <w:rFonts w:eastAsiaTheme="minorEastAsia" w:cstheme="minorBidi"/>
          <w:caps w:val="0"/>
          <w:noProof/>
          <w:sz w:val="22"/>
          <w:szCs w:val="22"/>
          <w:lang w:val="lv-LV" w:eastAsia="lv-LV"/>
        </w:rPr>
      </w:pPr>
      <w:r w:rsidRPr="0020737D">
        <w:rPr>
          <w:sz w:val="22"/>
          <w:szCs w:val="22"/>
          <w:lang w:val="lv-LV"/>
        </w:rPr>
        <w:fldChar w:fldCharType="begin"/>
      </w:r>
      <w:r w:rsidR="00577D5E" w:rsidRPr="0020737D">
        <w:rPr>
          <w:sz w:val="22"/>
          <w:szCs w:val="22"/>
          <w:lang w:val="lv-LV"/>
        </w:rPr>
        <w:instrText xml:space="preserve"> TOC \c "tabula" </w:instrText>
      </w:r>
      <w:r w:rsidRPr="0020737D">
        <w:rPr>
          <w:sz w:val="22"/>
          <w:szCs w:val="22"/>
          <w:lang w:val="lv-LV"/>
        </w:rPr>
        <w:fldChar w:fldCharType="separate"/>
      </w:r>
      <w:r w:rsidR="003C559F" w:rsidRPr="006645E8">
        <w:rPr>
          <w:noProof/>
          <w:lang w:val="lv-LV"/>
        </w:rPr>
        <w:t xml:space="preserve">Tabula 1. </w:t>
      </w:r>
      <w:r w:rsidR="003C559F" w:rsidRPr="006645E8">
        <w:rPr>
          <w:rFonts w:eastAsia="ヒラギノ角ゴ Pro W3"/>
          <w:b/>
          <w:noProof/>
          <w:color w:val="000000"/>
          <w:lang w:val="lv-LV"/>
        </w:rPr>
        <w:t>Doing Business ranga vietas tematiskajās vērtējuma jomās</w:t>
      </w:r>
      <w:r w:rsidR="003C559F">
        <w:rPr>
          <w:noProof/>
        </w:rPr>
        <w:tab/>
      </w:r>
      <w:r w:rsidR="003C559F">
        <w:rPr>
          <w:noProof/>
        </w:rPr>
        <w:fldChar w:fldCharType="begin"/>
      </w:r>
      <w:r w:rsidR="003C559F">
        <w:rPr>
          <w:noProof/>
        </w:rPr>
        <w:instrText xml:space="preserve"> PAGEREF _Toc463537487 \h </w:instrText>
      </w:r>
      <w:r w:rsidR="003C559F">
        <w:rPr>
          <w:noProof/>
        </w:rPr>
      </w:r>
      <w:r w:rsidR="003C559F">
        <w:rPr>
          <w:noProof/>
        </w:rPr>
        <w:fldChar w:fldCharType="separate"/>
      </w:r>
      <w:r w:rsidR="00094E3E">
        <w:rPr>
          <w:noProof/>
        </w:rPr>
        <w:t>23</w:t>
      </w:r>
      <w:r w:rsidR="003C559F">
        <w:rPr>
          <w:noProof/>
        </w:rPr>
        <w:fldChar w:fldCharType="end"/>
      </w:r>
    </w:p>
    <w:p w:rsidR="003C559F" w:rsidRDefault="003C559F">
      <w:pPr>
        <w:pStyle w:val="TableofFigures"/>
        <w:tabs>
          <w:tab w:val="right" w:leader="dot" w:pos="9010"/>
        </w:tabs>
        <w:rPr>
          <w:rFonts w:eastAsiaTheme="minorEastAsia" w:cstheme="minorBidi"/>
          <w:caps w:val="0"/>
          <w:noProof/>
          <w:sz w:val="22"/>
          <w:szCs w:val="22"/>
          <w:lang w:val="lv-LV" w:eastAsia="lv-LV"/>
        </w:rPr>
      </w:pPr>
      <w:r w:rsidRPr="006645E8">
        <w:rPr>
          <w:noProof/>
          <w:lang w:val="lv-LV"/>
        </w:rPr>
        <w:t xml:space="preserve">Tabula 2.  </w:t>
      </w:r>
      <w:r w:rsidRPr="006645E8">
        <w:rPr>
          <w:b/>
          <w:noProof/>
          <w:color w:val="000000" w:themeColor="text1"/>
          <w:lang w:val="lv-LV"/>
        </w:rPr>
        <w:t>Baltijas reģiona biznesa pievilcīgāko pilsētu TOP20</w:t>
      </w:r>
      <w:r>
        <w:rPr>
          <w:noProof/>
        </w:rPr>
        <w:tab/>
      </w:r>
      <w:r>
        <w:rPr>
          <w:noProof/>
        </w:rPr>
        <w:fldChar w:fldCharType="begin"/>
      </w:r>
      <w:r>
        <w:rPr>
          <w:noProof/>
        </w:rPr>
        <w:instrText xml:space="preserve"> PAGEREF _Toc463537488 \h </w:instrText>
      </w:r>
      <w:r>
        <w:rPr>
          <w:noProof/>
        </w:rPr>
      </w:r>
      <w:r>
        <w:rPr>
          <w:noProof/>
        </w:rPr>
        <w:fldChar w:fldCharType="separate"/>
      </w:r>
      <w:r w:rsidR="00094E3E">
        <w:rPr>
          <w:noProof/>
        </w:rPr>
        <w:t>25</w:t>
      </w:r>
      <w:r>
        <w:rPr>
          <w:noProof/>
        </w:rPr>
        <w:fldChar w:fldCharType="end"/>
      </w:r>
    </w:p>
    <w:p w:rsidR="003C559F" w:rsidRDefault="003C559F">
      <w:pPr>
        <w:pStyle w:val="TableofFigures"/>
        <w:tabs>
          <w:tab w:val="right" w:leader="dot" w:pos="9010"/>
        </w:tabs>
        <w:rPr>
          <w:rFonts w:eastAsiaTheme="minorEastAsia" w:cstheme="minorBidi"/>
          <w:caps w:val="0"/>
          <w:noProof/>
          <w:sz w:val="22"/>
          <w:szCs w:val="22"/>
          <w:lang w:val="lv-LV" w:eastAsia="lv-LV"/>
        </w:rPr>
      </w:pPr>
      <w:r w:rsidRPr="006645E8">
        <w:rPr>
          <w:noProof/>
          <w:lang w:val="lv-LV"/>
        </w:rPr>
        <w:t xml:space="preserve">Tabula 3. </w:t>
      </w:r>
      <w:r w:rsidRPr="006645E8">
        <w:rPr>
          <w:b/>
          <w:noProof/>
          <w:color w:val="000000" w:themeColor="text1"/>
          <w:lang w:val="lv-LV"/>
        </w:rPr>
        <w:t>Pārskats par pašvaldību uzņēmējdarbības atbalsta veidiem.</w:t>
      </w:r>
      <w:r>
        <w:rPr>
          <w:noProof/>
        </w:rPr>
        <w:tab/>
      </w:r>
      <w:r>
        <w:rPr>
          <w:noProof/>
        </w:rPr>
        <w:fldChar w:fldCharType="begin"/>
      </w:r>
      <w:r>
        <w:rPr>
          <w:noProof/>
        </w:rPr>
        <w:instrText xml:space="preserve"> PAGEREF _Toc463537489 \h </w:instrText>
      </w:r>
      <w:r>
        <w:rPr>
          <w:noProof/>
        </w:rPr>
      </w:r>
      <w:r>
        <w:rPr>
          <w:noProof/>
        </w:rPr>
        <w:fldChar w:fldCharType="separate"/>
      </w:r>
      <w:r w:rsidR="00094E3E">
        <w:rPr>
          <w:noProof/>
        </w:rPr>
        <w:t>30</w:t>
      </w:r>
      <w:r>
        <w:rPr>
          <w:noProof/>
        </w:rPr>
        <w:fldChar w:fldCharType="end"/>
      </w:r>
    </w:p>
    <w:p w:rsidR="003C559F" w:rsidRDefault="003C559F">
      <w:pPr>
        <w:pStyle w:val="TableofFigures"/>
        <w:tabs>
          <w:tab w:val="right" w:leader="dot" w:pos="9010"/>
        </w:tabs>
        <w:rPr>
          <w:rFonts w:eastAsiaTheme="minorEastAsia" w:cstheme="minorBidi"/>
          <w:caps w:val="0"/>
          <w:noProof/>
          <w:sz w:val="22"/>
          <w:szCs w:val="22"/>
          <w:lang w:val="lv-LV" w:eastAsia="lv-LV"/>
        </w:rPr>
      </w:pPr>
      <w:r w:rsidRPr="006645E8">
        <w:rPr>
          <w:noProof/>
          <w:lang w:val="lv-LV"/>
        </w:rPr>
        <w:t xml:space="preserve">Tabula 4. </w:t>
      </w:r>
      <w:r w:rsidRPr="006645E8">
        <w:rPr>
          <w:b/>
          <w:noProof/>
          <w:color w:val="000000" w:themeColor="text1"/>
          <w:lang w:val="lv-LV"/>
        </w:rPr>
        <w:t>Pašvaldību kapitālsabiedrības nozaru griezumā 2013.gadā</w:t>
      </w:r>
      <w:r>
        <w:rPr>
          <w:noProof/>
        </w:rPr>
        <w:tab/>
      </w:r>
      <w:r>
        <w:rPr>
          <w:noProof/>
        </w:rPr>
        <w:fldChar w:fldCharType="begin"/>
      </w:r>
      <w:r>
        <w:rPr>
          <w:noProof/>
        </w:rPr>
        <w:instrText xml:space="preserve"> PAGEREF _Toc463537490 \h </w:instrText>
      </w:r>
      <w:r>
        <w:rPr>
          <w:noProof/>
        </w:rPr>
      </w:r>
      <w:r>
        <w:rPr>
          <w:noProof/>
        </w:rPr>
        <w:fldChar w:fldCharType="separate"/>
      </w:r>
      <w:r w:rsidR="00094E3E">
        <w:rPr>
          <w:noProof/>
        </w:rPr>
        <w:t>38</w:t>
      </w:r>
      <w:r>
        <w:rPr>
          <w:noProof/>
        </w:rPr>
        <w:fldChar w:fldCharType="end"/>
      </w:r>
    </w:p>
    <w:p w:rsidR="003C559F" w:rsidRDefault="003C559F">
      <w:pPr>
        <w:pStyle w:val="TableofFigures"/>
        <w:tabs>
          <w:tab w:val="right" w:leader="dot" w:pos="9010"/>
        </w:tabs>
        <w:rPr>
          <w:rFonts w:eastAsiaTheme="minorEastAsia" w:cstheme="minorBidi"/>
          <w:caps w:val="0"/>
          <w:noProof/>
          <w:sz w:val="22"/>
          <w:szCs w:val="22"/>
          <w:lang w:val="lv-LV" w:eastAsia="lv-LV"/>
        </w:rPr>
      </w:pPr>
      <w:r w:rsidRPr="006645E8">
        <w:rPr>
          <w:noProof/>
          <w:lang w:val="lv-LV"/>
        </w:rPr>
        <w:t xml:space="preserve">Tabula 5. </w:t>
      </w:r>
      <w:r w:rsidRPr="006645E8">
        <w:rPr>
          <w:b/>
          <w:noProof/>
          <w:color w:val="000000" w:themeColor="text1"/>
          <w:lang w:val="lv-LV"/>
        </w:rPr>
        <w:t>Nozares, kurās pēc pašvaldību domām nevajadzētu dibināt kapitālsabiedrības</w:t>
      </w:r>
      <w:r>
        <w:rPr>
          <w:noProof/>
        </w:rPr>
        <w:tab/>
      </w:r>
      <w:r>
        <w:rPr>
          <w:noProof/>
        </w:rPr>
        <w:fldChar w:fldCharType="begin"/>
      </w:r>
      <w:r>
        <w:rPr>
          <w:noProof/>
        </w:rPr>
        <w:instrText xml:space="preserve"> PAGEREF _Toc463537491 \h </w:instrText>
      </w:r>
      <w:r>
        <w:rPr>
          <w:noProof/>
        </w:rPr>
      </w:r>
      <w:r>
        <w:rPr>
          <w:noProof/>
        </w:rPr>
        <w:fldChar w:fldCharType="separate"/>
      </w:r>
      <w:r w:rsidR="00094E3E">
        <w:rPr>
          <w:noProof/>
        </w:rPr>
        <w:t>39</w:t>
      </w:r>
      <w:r>
        <w:rPr>
          <w:noProof/>
        </w:rPr>
        <w:fldChar w:fldCharType="end"/>
      </w:r>
    </w:p>
    <w:p w:rsidR="003C559F" w:rsidRDefault="003C559F">
      <w:pPr>
        <w:pStyle w:val="TableofFigures"/>
        <w:tabs>
          <w:tab w:val="right" w:leader="dot" w:pos="9010"/>
        </w:tabs>
        <w:rPr>
          <w:rFonts w:eastAsiaTheme="minorEastAsia" w:cstheme="minorBidi"/>
          <w:caps w:val="0"/>
          <w:noProof/>
          <w:sz w:val="22"/>
          <w:szCs w:val="22"/>
          <w:lang w:val="lv-LV" w:eastAsia="lv-LV"/>
        </w:rPr>
      </w:pPr>
      <w:r w:rsidRPr="006645E8">
        <w:rPr>
          <w:noProof/>
          <w:lang w:val="lv-LV"/>
        </w:rPr>
        <w:t xml:space="preserve">Tabula 6. </w:t>
      </w:r>
      <w:r w:rsidRPr="006645E8">
        <w:rPr>
          <w:rFonts w:eastAsia="ヒラギノ角ゴ Pro W3"/>
          <w:b/>
          <w:noProof/>
          <w:color w:val="000000"/>
          <w:lang w:val="lv-LV"/>
        </w:rPr>
        <w:t>Pašvaldību ekonomiskās attīstības orientācijas 4 scenārijos</w:t>
      </w:r>
      <w:r>
        <w:rPr>
          <w:noProof/>
        </w:rPr>
        <w:tab/>
      </w:r>
      <w:r>
        <w:rPr>
          <w:noProof/>
        </w:rPr>
        <w:fldChar w:fldCharType="begin"/>
      </w:r>
      <w:r>
        <w:rPr>
          <w:noProof/>
        </w:rPr>
        <w:instrText xml:space="preserve"> PAGEREF _Toc463537492 \h </w:instrText>
      </w:r>
      <w:r>
        <w:rPr>
          <w:noProof/>
        </w:rPr>
      </w:r>
      <w:r>
        <w:rPr>
          <w:noProof/>
        </w:rPr>
        <w:fldChar w:fldCharType="separate"/>
      </w:r>
      <w:r w:rsidR="00094E3E">
        <w:rPr>
          <w:noProof/>
        </w:rPr>
        <w:t>54</w:t>
      </w:r>
      <w:r>
        <w:rPr>
          <w:noProof/>
        </w:rPr>
        <w:fldChar w:fldCharType="end"/>
      </w:r>
    </w:p>
    <w:p w:rsidR="003C559F" w:rsidRDefault="003C559F">
      <w:pPr>
        <w:pStyle w:val="TableofFigures"/>
        <w:tabs>
          <w:tab w:val="right" w:leader="dot" w:pos="9010"/>
        </w:tabs>
        <w:rPr>
          <w:rFonts w:eastAsiaTheme="minorEastAsia" w:cstheme="minorBidi"/>
          <w:caps w:val="0"/>
          <w:noProof/>
          <w:sz w:val="22"/>
          <w:szCs w:val="22"/>
          <w:lang w:val="lv-LV" w:eastAsia="lv-LV"/>
        </w:rPr>
      </w:pPr>
      <w:r w:rsidRPr="006645E8">
        <w:rPr>
          <w:noProof/>
          <w:lang w:val="lv-LV"/>
        </w:rPr>
        <w:t xml:space="preserve">Tabula 7. </w:t>
      </w:r>
      <w:r w:rsidRPr="006645E8">
        <w:rPr>
          <w:rFonts w:eastAsia="ヒラギノ角ゴ Pro W3"/>
          <w:b/>
          <w:noProof/>
          <w:color w:val="000000"/>
          <w:lang w:val="lv-LV"/>
        </w:rPr>
        <w:t>Pašvaldību ekonomiskās attīstības scenārijs – “izaugsmes pašvaldība” pie neoliberālas ekonomiskās un liberālas sociālās orientācijas.</w:t>
      </w:r>
      <w:r>
        <w:rPr>
          <w:noProof/>
        </w:rPr>
        <w:tab/>
      </w:r>
      <w:r>
        <w:rPr>
          <w:noProof/>
        </w:rPr>
        <w:fldChar w:fldCharType="begin"/>
      </w:r>
      <w:r>
        <w:rPr>
          <w:noProof/>
        </w:rPr>
        <w:instrText xml:space="preserve"> PAGEREF _Toc463537493 \h </w:instrText>
      </w:r>
      <w:r>
        <w:rPr>
          <w:noProof/>
        </w:rPr>
      </w:r>
      <w:r>
        <w:rPr>
          <w:noProof/>
        </w:rPr>
        <w:fldChar w:fldCharType="separate"/>
      </w:r>
      <w:r w:rsidR="00094E3E">
        <w:rPr>
          <w:noProof/>
        </w:rPr>
        <w:t>55</w:t>
      </w:r>
      <w:r>
        <w:rPr>
          <w:noProof/>
        </w:rPr>
        <w:fldChar w:fldCharType="end"/>
      </w:r>
    </w:p>
    <w:p w:rsidR="003C559F" w:rsidRDefault="003C559F">
      <w:pPr>
        <w:pStyle w:val="TableofFigures"/>
        <w:tabs>
          <w:tab w:val="right" w:leader="dot" w:pos="9010"/>
        </w:tabs>
        <w:rPr>
          <w:rFonts w:eastAsiaTheme="minorEastAsia" w:cstheme="minorBidi"/>
          <w:caps w:val="0"/>
          <w:noProof/>
          <w:sz w:val="22"/>
          <w:szCs w:val="22"/>
          <w:lang w:val="lv-LV" w:eastAsia="lv-LV"/>
        </w:rPr>
      </w:pPr>
      <w:r w:rsidRPr="006645E8">
        <w:rPr>
          <w:noProof/>
          <w:lang w:val="lv-LV"/>
        </w:rPr>
        <w:t xml:space="preserve">Tabula 8. </w:t>
      </w:r>
      <w:r w:rsidRPr="006645E8">
        <w:rPr>
          <w:rFonts w:eastAsia="ヒラギノ角ゴ Pro W3"/>
          <w:b/>
          <w:noProof/>
          <w:color w:val="000000"/>
          <w:lang w:val="lv-LV"/>
        </w:rPr>
        <w:t>Pašvaldību ekonomiskās attīstības scenārijs – “eko pašvaldība” pie neoliberālas ekonomiskās un sociālistiskas sociālās orientācijas.</w:t>
      </w:r>
      <w:r>
        <w:rPr>
          <w:noProof/>
        </w:rPr>
        <w:tab/>
      </w:r>
      <w:r>
        <w:rPr>
          <w:noProof/>
        </w:rPr>
        <w:fldChar w:fldCharType="begin"/>
      </w:r>
      <w:r>
        <w:rPr>
          <w:noProof/>
        </w:rPr>
        <w:instrText xml:space="preserve"> PAGEREF _Toc463537494 \h </w:instrText>
      </w:r>
      <w:r>
        <w:rPr>
          <w:noProof/>
        </w:rPr>
      </w:r>
      <w:r>
        <w:rPr>
          <w:noProof/>
        </w:rPr>
        <w:fldChar w:fldCharType="separate"/>
      </w:r>
      <w:r w:rsidR="00094E3E">
        <w:rPr>
          <w:noProof/>
        </w:rPr>
        <w:t>57</w:t>
      </w:r>
      <w:r>
        <w:rPr>
          <w:noProof/>
        </w:rPr>
        <w:fldChar w:fldCharType="end"/>
      </w:r>
    </w:p>
    <w:p w:rsidR="003C559F" w:rsidRDefault="003C559F">
      <w:pPr>
        <w:pStyle w:val="TableofFigures"/>
        <w:tabs>
          <w:tab w:val="right" w:leader="dot" w:pos="9010"/>
        </w:tabs>
        <w:rPr>
          <w:rFonts w:eastAsiaTheme="minorEastAsia" w:cstheme="minorBidi"/>
          <w:caps w:val="0"/>
          <w:noProof/>
          <w:sz w:val="22"/>
          <w:szCs w:val="22"/>
          <w:lang w:val="lv-LV" w:eastAsia="lv-LV"/>
        </w:rPr>
      </w:pPr>
      <w:r w:rsidRPr="006645E8">
        <w:rPr>
          <w:noProof/>
          <w:lang w:val="lv-LV"/>
        </w:rPr>
        <w:t xml:space="preserve">Tabula 9. </w:t>
      </w:r>
      <w:r w:rsidRPr="006645E8">
        <w:rPr>
          <w:rFonts w:eastAsia="ヒラギノ角ゴ Pro W3"/>
          <w:b/>
          <w:noProof/>
          <w:color w:val="000000"/>
          <w:lang w:val="lv-LV"/>
        </w:rPr>
        <w:t>Pašvaldību ekonomiskās attīstības scenārijs – “alternatīvā pašvaldība” pie Keinsiānistiskas ekonomiskās un sociālistiskas sociālās orientācijas.</w:t>
      </w:r>
      <w:r>
        <w:rPr>
          <w:noProof/>
        </w:rPr>
        <w:tab/>
      </w:r>
      <w:r>
        <w:rPr>
          <w:noProof/>
        </w:rPr>
        <w:fldChar w:fldCharType="begin"/>
      </w:r>
      <w:r>
        <w:rPr>
          <w:noProof/>
        </w:rPr>
        <w:instrText xml:space="preserve"> PAGEREF _Toc463537495 \h </w:instrText>
      </w:r>
      <w:r>
        <w:rPr>
          <w:noProof/>
        </w:rPr>
      </w:r>
      <w:r>
        <w:rPr>
          <w:noProof/>
        </w:rPr>
        <w:fldChar w:fldCharType="separate"/>
      </w:r>
      <w:r w:rsidR="00094E3E">
        <w:rPr>
          <w:noProof/>
        </w:rPr>
        <w:t>59</w:t>
      </w:r>
      <w:r>
        <w:rPr>
          <w:noProof/>
        </w:rPr>
        <w:fldChar w:fldCharType="end"/>
      </w:r>
    </w:p>
    <w:p w:rsidR="003C559F" w:rsidRDefault="003C559F">
      <w:pPr>
        <w:pStyle w:val="TableofFigures"/>
        <w:tabs>
          <w:tab w:val="right" w:leader="dot" w:pos="9010"/>
        </w:tabs>
        <w:rPr>
          <w:rFonts w:eastAsiaTheme="minorEastAsia" w:cstheme="minorBidi"/>
          <w:caps w:val="0"/>
          <w:noProof/>
          <w:sz w:val="22"/>
          <w:szCs w:val="22"/>
          <w:lang w:val="lv-LV" w:eastAsia="lv-LV"/>
        </w:rPr>
      </w:pPr>
      <w:r w:rsidRPr="006645E8">
        <w:rPr>
          <w:noProof/>
          <w:lang w:val="lv-LV"/>
        </w:rPr>
        <w:t xml:space="preserve">Tabula 10. </w:t>
      </w:r>
      <w:r w:rsidRPr="006645E8">
        <w:rPr>
          <w:rFonts w:eastAsia="ヒラギノ角ゴ Pro W3"/>
          <w:b/>
          <w:noProof/>
          <w:color w:val="000000"/>
          <w:lang w:val="lv-LV"/>
        </w:rPr>
        <w:t>Pašvaldību ekonomiskās attīstības scenārijs – “projektu pašvaldība” pie keinsiānistiskas ekonomiskās un liberālas sociālās orientācijas.</w:t>
      </w:r>
      <w:r>
        <w:rPr>
          <w:noProof/>
        </w:rPr>
        <w:tab/>
      </w:r>
      <w:r>
        <w:rPr>
          <w:noProof/>
        </w:rPr>
        <w:fldChar w:fldCharType="begin"/>
      </w:r>
      <w:r>
        <w:rPr>
          <w:noProof/>
        </w:rPr>
        <w:instrText xml:space="preserve"> PAGEREF _Toc463537496 \h </w:instrText>
      </w:r>
      <w:r>
        <w:rPr>
          <w:noProof/>
        </w:rPr>
      </w:r>
      <w:r>
        <w:rPr>
          <w:noProof/>
        </w:rPr>
        <w:fldChar w:fldCharType="separate"/>
      </w:r>
      <w:r w:rsidR="00094E3E">
        <w:rPr>
          <w:noProof/>
        </w:rPr>
        <w:t>61</w:t>
      </w:r>
      <w:r>
        <w:rPr>
          <w:noProof/>
        </w:rPr>
        <w:fldChar w:fldCharType="end"/>
      </w:r>
    </w:p>
    <w:p w:rsidR="003C559F" w:rsidRDefault="003C559F">
      <w:pPr>
        <w:pStyle w:val="TableofFigures"/>
        <w:tabs>
          <w:tab w:val="right" w:leader="dot" w:pos="9010"/>
        </w:tabs>
        <w:rPr>
          <w:rFonts w:eastAsiaTheme="minorEastAsia" w:cstheme="minorBidi"/>
          <w:caps w:val="0"/>
          <w:noProof/>
          <w:sz w:val="22"/>
          <w:szCs w:val="22"/>
          <w:lang w:val="lv-LV" w:eastAsia="lv-LV"/>
        </w:rPr>
      </w:pPr>
      <w:r w:rsidRPr="006645E8">
        <w:rPr>
          <w:noProof/>
          <w:lang w:val="lv-LV"/>
        </w:rPr>
        <w:t xml:space="preserve">Tabula 11. </w:t>
      </w:r>
      <w:r w:rsidRPr="006645E8">
        <w:rPr>
          <w:rFonts w:eastAsia="ヒラギノ角ゴ Pro W3"/>
          <w:b/>
          <w:noProof/>
          <w:color w:val="000000"/>
          <w:lang w:val="lv-LV"/>
        </w:rPr>
        <w:t>Tirgus nepilnību noteikšanas algoritma soļi</w:t>
      </w:r>
      <w:r>
        <w:rPr>
          <w:noProof/>
        </w:rPr>
        <w:tab/>
      </w:r>
      <w:r>
        <w:rPr>
          <w:noProof/>
        </w:rPr>
        <w:fldChar w:fldCharType="begin"/>
      </w:r>
      <w:r>
        <w:rPr>
          <w:noProof/>
        </w:rPr>
        <w:instrText xml:space="preserve"> PAGEREF _Toc463537497 \h </w:instrText>
      </w:r>
      <w:r>
        <w:rPr>
          <w:noProof/>
        </w:rPr>
      </w:r>
      <w:r>
        <w:rPr>
          <w:noProof/>
        </w:rPr>
        <w:fldChar w:fldCharType="separate"/>
      </w:r>
      <w:r w:rsidR="00094E3E">
        <w:rPr>
          <w:noProof/>
        </w:rPr>
        <w:t>71</w:t>
      </w:r>
      <w:r>
        <w:rPr>
          <w:noProof/>
        </w:rPr>
        <w:fldChar w:fldCharType="end"/>
      </w:r>
    </w:p>
    <w:p w:rsidR="003C559F" w:rsidRDefault="003C559F">
      <w:pPr>
        <w:pStyle w:val="TableofFigures"/>
        <w:tabs>
          <w:tab w:val="right" w:leader="dot" w:pos="9010"/>
        </w:tabs>
        <w:rPr>
          <w:rFonts w:eastAsiaTheme="minorEastAsia" w:cstheme="minorBidi"/>
          <w:caps w:val="0"/>
          <w:noProof/>
          <w:sz w:val="22"/>
          <w:szCs w:val="22"/>
          <w:lang w:val="lv-LV" w:eastAsia="lv-LV"/>
        </w:rPr>
      </w:pPr>
      <w:r w:rsidRPr="006645E8">
        <w:rPr>
          <w:noProof/>
          <w:lang w:val="lv-LV"/>
        </w:rPr>
        <w:t xml:space="preserve">Tabula 12. </w:t>
      </w:r>
      <w:r w:rsidRPr="006645E8">
        <w:rPr>
          <w:b/>
          <w:noProof/>
          <w:lang w:val="lv-LV"/>
        </w:rPr>
        <w:t>Intervences tirgus nepilnības novēršanai darba, mājokļu un pakalpojuma tirgū dažādas ekonomiskās orientācijas pašvaldībās</w:t>
      </w:r>
      <w:r>
        <w:rPr>
          <w:noProof/>
        </w:rPr>
        <w:tab/>
      </w:r>
      <w:r>
        <w:rPr>
          <w:noProof/>
        </w:rPr>
        <w:fldChar w:fldCharType="begin"/>
      </w:r>
      <w:r>
        <w:rPr>
          <w:noProof/>
        </w:rPr>
        <w:instrText xml:space="preserve"> PAGEREF _Toc463537498 \h </w:instrText>
      </w:r>
      <w:r>
        <w:rPr>
          <w:noProof/>
        </w:rPr>
      </w:r>
      <w:r>
        <w:rPr>
          <w:noProof/>
        </w:rPr>
        <w:fldChar w:fldCharType="separate"/>
      </w:r>
      <w:r w:rsidR="00094E3E">
        <w:rPr>
          <w:noProof/>
        </w:rPr>
        <w:t>90</w:t>
      </w:r>
      <w:r>
        <w:rPr>
          <w:noProof/>
        </w:rPr>
        <w:fldChar w:fldCharType="end"/>
      </w:r>
    </w:p>
    <w:p w:rsidR="003C559F" w:rsidRDefault="003C559F">
      <w:pPr>
        <w:pStyle w:val="TableofFigures"/>
        <w:tabs>
          <w:tab w:val="right" w:leader="dot" w:pos="9010"/>
        </w:tabs>
        <w:rPr>
          <w:rFonts w:eastAsiaTheme="minorEastAsia" w:cstheme="minorBidi"/>
          <w:caps w:val="0"/>
          <w:noProof/>
          <w:sz w:val="22"/>
          <w:szCs w:val="22"/>
          <w:lang w:val="lv-LV" w:eastAsia="lv-LV"/>
        </w:rPr>
      </w:pPr>
      <w:r>
        <w:rPr>
          <w:noProof/>
        </w:rPr>
        <w:t xml:space="preserve">Tabula 13. </w:t>
      </w:r>
      <w:r w:rsidRPr="006645E8">
        <w:rPr>
          <w:b/>
          <w:noProof/>
          <w:color w:val="000000" w:themeColor="text1"/>
          <w:lang w:val="lv-LV"/>
        </w:rPr>
        <w:t>Drošās un netipiskās nodarbinātības formas</w:t>
      </w:r>
      <w:r>
        <w:rPr>
          <w:noProof/>
        </w:rPr>
        <w:tab/>
      </w:r>
      <w:r>
        <w:rPr>
          <w:noProof/>
        </w:rPr>
        <w:fldChar w:fldCharType="begin"/>
      </w:r>
      <w:r>
        <w:rPr>
          <w:noProof/>
        </w:rPr>
        <w:instrText xml:space="preserve"> PAGEREF _Toc463537499 \h </w:instrText>
      </w:r>
      <w:r>
        <w:rPr>
          <w:noProof/>
        </w:rPr>
      </w:r>
      <w:r>
        <w:rPr>
          <w:noProof/>
        </w:rPr>
        <w:fldChar w:fldCharType="separate"/>
      </w:r>
      <w:r w:rsidR="00094E3E">
        <w:rPr>
          <w:noProof/>
        </w:rPr>
        <w:t>101</w:t>
      </w:r>
      <w:r>
        <w:rPr>
          <w:noProof/>
        </w:rPr>
        <w:fldChar w:fldCharType="end"/>
      </w:r>
    </w:p>
    <w:p w:rsidR="00577D5E" w:rsidRPr="0020737D" w:rsidRDefault="00543223" w:rsidP="00577D5E">
      <w:pPr>
        <w:rPr>
          <w:rFonts w:asciiTheme="minorHAnsi" w:hAnsiTheme="minorHAnsi"/>
          <w:b/>
          <w:color w:val="8A0F00"/>
          <w:sz w:val="32"/>
          <w:szCs w:val="32"/>
          <w:lang w:val="lv-LV"/>
        </w:rPr>
      </w:pPr>
      <w:r w:rsidRPr="0020737D">
        <w:rPr>
          <w:rFonts w:asciiTheme="minorHAnsi" w:hAnsiTheme="minorHAnsi"/>
          <w:sz w:val="22"/>
          <w:szCs w:val="22"/>
          <w:lang w:val="lv-LV"/>
        </w:rPr>
        <w:fldChar w:fldCharType="end"/>
      </w:r>
      <w:r w:rsidR="00577D5E" w:rsidRPr="0020737D">
        <w:rPr>
          <w:rFonts w:asciiTheme="minorHAnsi" w:hAnsiTheme="minorHAnsi"/>
          <w:b/>
          <w:color w:val="8A0F00"/>
          <w:sz w:val="32"/>
          <w:szCs w:val="32"/>
          <w:lang w:val="lv-LV"/>
        </w:rPr>
        <w:t xml:space="preserve"> </w:t>
      </w:r>
    </w:p>
    <w:p w:rsidR="0074533D" w:rsidRPr="0020737D" w:rsidRDefault="00577D5E" w:rsidP="00577D5E">
      <w:pPr>
        <w:rPr>
          <w:rFonts w:asciiTheme="minorHAnsi" w:hAnsiTheme="minorHAnsi"/>
          <w:b/>
          <w:color w:val="8A0F00"/>
          <w:sz w:val="32"/>
          <w:szCs w:val="32"/>
          <w:lang w:val="lv-LV"/>
        </w:rPr>
      </w:pPr>
      <w:r w:rsidRPr="0020737D">
        <w:rPr>
          <w:rFonts w:asciiTheme="minorHAnsi" w:hAnsiTheme="minorHAnsi"/>
          <w:b/>
          <w:color w:val="8A0F00"/>
          <w:sz w:val="32"/>
          <w:szCs w:val="32"/>
          <w:lang w:val="lv-LV"/>
        </w:rPr>
        <w:t>Attēli</w:t>
      </w:r>
    </w:p>
    <w:p w:rsidR="00577D5E" w:rsidRPr="0020737D" w:rsidRDefault="00577D5E" w:rsidP="00577D5E">
      <w:pPr>
        <w:rPr>
          <w:rFonts w:asciiTheme="minorHAnsi" w:hAnsiTheme="minorHAnsi"/>
          <w:b/>
          <w:color w:val="8A0F00"/>
          <w:sz w:val="32"/>
          <w:szCs w:val="32"/>
          <w:lang w:val="lv-LV"/>
        </w:rPr>
      </w:pPr>
      <w:r w:rsidRPr="0020737D">
        <w:rPr>
          <w:rFonts w:asciiTheme="minorHAnsi" w:hAnsiTheme="minorHAnsi"/>
          <w:b/>
          <w:color w:val="8A0F00"/>
          <w:sz w:val="32"/>
          <w:szCs w:val="32"/>
          <w:lang w:val="lv-LV"/>
        </w:rPr>
        <w:t xml:space="preserve"> </w:t>
      </w:r>
    </w:p>
    <w:p w:rsidR="003C559F" w:rsidRDefault="00543223">
      <w:pPr>
        <w:pStyle w:val="TableofFigures"/>
        <w:tabs>
          <w:tab w:val="right" w:leader="dot" w:pos="9010"/>
        </w:tabs>
        <w:rPr>
          <w:rFonts w:eastAsiaTheme="minorEastAsia" w:cstheme="minorBidi"/>
          <w:caps w:val="0"/>
          <w:noProof/>
          <w:sz w:val="22"/>
          <w:szCs w:val="22"/>
          <w:lang w:val="lv-LV" w:eastAsia="lv-LV"/>
        </w:rPr>
      </w:pPr>
      <w:r w:rsidRPr="0020737D">
        <w:rPr>
          <w:sz w:val="22"/>
          <w:szCs w:val="22"/>
          <w:lang w:val="lv-LV"/>
        </w:rPr>
        <w:fldChar w:fldCharType="begin"/>
      </w:r>
      <w:r w:rsidR="00E11EE3" w:rsidRPr="0020737D">
        <w:rPr>
          <w:sz w:val="22"/>
          <w:szCs w:val="22"/>
          <w:lang w:val="lv-LV"/>
        </w:rPr>
        <w:instrText xml:space="preserve"> TOC \c "attēls" </w:instrText>
      </w:r>
      <w:r w:rsidRPr="0020737D">
        <w:rPr>
          <w:sz w:val="22"/>
          <w:szCs w:val="22"/>
          <w:lang w:val="lv-LV"/>
        </w:rPr>
        <w:fldChar w:fldCharType="separate"/>
      </w:r>
      <w:r w:rsidR="003C559F" w:rsidRPr="00F421B3">
        <w:rPr>
          <w:noProof/>
          <w:lang w:val="lv-LV"/>
        </w:rPr>
        <w:t xml:space="preserve">Attēls 1. </w:t>
      </w:r>
      <w:r w:rsidR="003C559F" w:rsidRPr="00F421B3">
        <w:rPr>
          <w:b/>
          <w:noProof/>
          <w:lang w:val="lv-LV"/>
        </w:rPr>
        <w:t>Vietējās attīstības kontekstā lietotie jēdzieni</w:t>
      </w:r>
      <w:r w:rsidR="003C559F">
        <w:rPr>
          <w:noProof/>
        </w:rPr>
        <w:tab/>
      </w:r>
      <w:r w:rsidR="003C559F">
        <w:rPr>
          <w:noProof/>
        </w:rPr>
        <w:fldChar w:fldCharType="begin"/>
      </w:r>
      <w:r w:rsidR="003C559F">
        <w:rPr>
          <w:noProof/>
        </w:rPr>
        <w:instrText xml:space="preserve"> PAGEREF _Toc463537500 \h </w:instrText>
      </w:r>
      <w:r w:rsidR="003C559F">
        <w:rPr>
          <w:noProof/>
        </w:rPr>
      </w:r>
      <w:r w:rsidR="003C559F">
        <w:rPr>
          <w:noProof/>
        </w:rPr>
        <w:fldChar w:fldCharType="separate"/>
      </w:r>
      <w:r w:rsidR="00094E3E">
        <w:rPr>
          <w:noProof/>
        </w:rPr>
        <w:t>15</w:t>
      </w:r>
      <w:r w:rsidR="003C559F">
        <w:rPr>
          <w:noProof/>
        </w:rPr>
        <w:fldChar w:fldCharType="end"/>
      </w:r>
    </w:p>
    <w:p w:rsidR="003C559F" w:rsidRDefault="003C559F">
      <w:pPr>
        <w:pStyle w:val="TableofFigures"/>
        <w:tabs>
          <w:tab w:val="right" w:leader="dot" w:pos="9010"/>
        </w:tabs>
        <w:rPr>
          <w:rFonts w:eastAsiaTheme="minorEastAsia" w:cstheme="minorBidi"/>
          <w:caps w:val="0"/>
          <w:noProof/>
          <w:sz w:val="22"/>
          <w:szCs w:val="22"/>
          <w:lang w:val="lv-LV" w:eastAsia="lv-LV"/>
        </w:rPr>
      </w:pPr>
      <w:r w:rsidRPr="00F421B3">
        <w:rPr>
          <w:noProof/>
          <w:lang w:val="lv-LV"/>
        </w:rPr>
        <w:t>Attēls 2.</w:t>
      </w:r>
      <w:r w:rsidRPr="00F421B3">
        <w:rPr>
          <w:b/>
          <w:noProof/>
          <w:lang w:val="lv-LV"/>
        </w:rPr>
        <w:t xml:space="preserve"> Globalizācijas ietekme uz ekonomiskās aktivitātes modeli</w:t>
      </w:r>
      <w:r>
        <w:rPr>
          <w:noProof/>
        </w:rPr>
        <w:tab/>
      </w:r>
      <w:r>
        <w:rPr>
          <w:noProof/>
        </w:rPr>
        <w:fldChar w:fldCharType="begin"/>
      </w:r>
      <w:r>
        <w:rPr>
          <w:noProof/>
        </w:rPr>
        <w:instrText xml:space="preserve"> PAGEREF _Toc463537501 \h </w:instrText>
      </w:r>
      <w:r>
        <w:rPr>
          <w:noProof/>
        </w:rPr>
      </w:r>
      <w:r>
        <w:rPr>
          <w:noProof/>
        </w:rPr>
        <w:fldChar w:fldCharType="separate"/>
      </w:r>
      <w:r w:rsidR="00094E3E">
        <w:rPr>
          <w:noProof/>
        </w:rPr>
        <w:t>17</w:t>
      </w:r>
      <w:r>
        <w:rPr>
          <w:noProof/>
        </w:rPr>
        <w:fldChar w:fldCharType="end"/>
      </w:r>
    </w:p>
    <w:p w:rsidR="003C559F" w:rsidRDefault="003C559F">
      <w:pPr>
        <w:pStyle w:val="TableofFigures"/>
        <w:tabs>
          <w:tab w:val="right" w:leader="dot" w:pos="9010"/>
        </w:tabs>
        <w:rPr>
          <w:rFonts w:eastAsiaTheme="minorEastAsia" w:cstheme="minorBidi"/>
          <w:caps w:val="0"/>
          <w:noProof/>
          <w:sz w:val="22"/>
          <w:szCs w:val="22"/>
          <w:lang w:val="lv-LV" w:eastAsia="lv-LV"/>
        </w:rPr>
      </w:pPr>
      <w:r w:rsidRPr="00F421B3">
        <w:rPr>
          <w:noProof/>
          <w:lang w:val="lv-LV"/>
        </w:rPr>
        <w:t>Attēls 3</w:t>
      </w:r>
      <w:r w:rsidRPr="00F421B3">
        <w:rPr>
          <w:b/>
          <w:noProof/>
          <w:lang w:val="lv-LV"/>
        </w:rPr>
        <w:t>. Doing Business ranga salīdzinājums Baltijas valstīs no 2005.-2015.g.</w:t>
      </w:r>
      <w:r>
        <w:rPr>
          <w:noProof/>
        </w:rPr>
        <w:tab/>
      </w:r>
      <w:r>
        <w:rPr>
          <w:noProof/>
        </w:rPr>
        <w:fldChar w:fldCharType="begin"/>
      </w:r>
      <w:r>
        <w:rPr>
          <w:noProof/>
        </w:rPr>
        <w:instrText xml:space="preserve"> PAGEREF _Toc463537502 \h </w:instrText>
      </w:r>
      <w:r>
        <w:rPr>
          <w:noProof/>
        </w:rPr>
      </w:r>
      <w:r>
        <w:rPr>
          <w:noProof/>
        </w:rPr>
        <w:fldChar w:fldCharType="separate"/>
      </w:r>
      <w:r w:rsidR="00094E3E">
        <w:rPr>
          <w:noProof/>
        </w:rPr>
        <w:t>23</w:t>
      </w:r>
      <w:r>
        <w:rPr>
          <w:noProof/>
        </w:rPr>
        <w:fldChar w:fldCharType="end"/>
      </w:r>
    </w:p>
    <w:p w:rsidR="003C559F" w:rsidRDefault="003C559F">
      <w:pPr>
        <w:pStyle w:val="TableofFigures"/>
        <w:tabs>
          <w:tab w:val="right" w:leader="dot" w:pos="9010"/>
        </w:tabs>
        <w:rPr>
          <w:rFonts w:eastAsiaTheme="minorEastAsia" w:cstheme="minorBidi"/>
          <w:caps w:val="0"/>
          <w:noProof/>
          <w:sz w:val="22"/>
          <w:szCs w:val="22"/>
          <w:lang w:val="lv-LV" w:eastAsia="lv-LV"/>
        </w:rPr>
      </w:pPr>
      <w:r w:rsidRPr="00F421B3">
        <w:rPr>
          <w:noProof/>
          <w:lang w:val="lv-LV"/>
        </w:rPr>
        <w:t xml:space="preserve">Attēls 4. </w:t>
      </w:r>
      <w:r w:rsidRPr="00F421B3">
        <w:rPr>
          <w:b/>
          <w:noProof/>
          <w:lang w:val="lv-LV"/>
        </w:rPr>
        <w:t>Uzņēmējdarbības vidi raksturojoši rādītāji Latvijā.</w:t>
      </w:r>
      <w:r>
        <w:rPr>
          <w:noProof/>
        </w:rPr>
        <w:tab/>
      </w:r>
      <w:r>
        <w:rPr>
          <w:noProof/>
        </w:rPr>
        <w:fldChar w:fldCharType="begin"/>
      </w:r>
      <w:r>
        <w:rPr>
          <w:noProof/>
        </w:rPr>
        <w:instrText xml:space="preserve"> PAGEREF _Toc463537503 \h </w:instrText>
      </w:r>
      <w:r>
        <w:rPr>
          <w:noProof/>
        </w:rPr>
      </w:r>
      <w:r>
        <w:rPr>
          <w:noProof/>
        </w:rPr>
        <w:fldChar w:fldCharType="separate"/>
      </w:r>
      <w:r w:rsidR="00094E3E">
        <w:rPr>
          <w:noProof/>
        </w:rPr>
        <w:t>26</w:t>
      </w:r>
      <w:r>
        <w:rPr>
          <w:noProof/>
        </w:rPr>
        <w:fldChar w:fldCharType="end"/>
      </w:r>
    </w:p>
    <w:p w:rsidR="003C559F" w:rsidRDefault="003C559F">
      <w:pPr>
        <w:pStyle w:val="TableofFigures"/>
        <w:tabs>
          <w:tab w:val="right" w:leader="dot" w:pos="9010"/>
        </w:tabs>
        <w:rPr>
          <w:rFonts w:eastAsiaTheme="minorEastAsia" w:cstheme="minorBidi"/>
          <w:caps w:val="0"/>
          <w:noProof/>
          <w:sz w:val="22"/>
          <w:szCs w:val="22"/>
          <w:lang w:val="lv-LV" w:eastAsia="lv-LV"/>
        </w:rPr>
      </w:pPr>
      <w:r w:rsidRPr="00F421B3">
        <w:rPr>
          <w:noProof/>
          <w:lang w:val="lv-LV"/>
        </w:rPr>
        <w:t>Attēls 5</w:t>
      </w:r>
      <w:r w:rsidRPr="00F421B3">
        <w:rPr>
          <w:b/>
          <w:noProof/>
          <w:color w:val="000000" w:themeColor="text1"/>
          <w:lang w:val="lv-LV"/>
        </w:rPr>
        <w:t>. Pārskats par uzņēmējdarbības atbalsta veidiem pašvaldībās 2007.-2010. g.</w:t>
      </w:r>
      <w:r>
        <w:rPr>
          <w:noProof/>
        </w:rPr>
        <w:tab/>
      </w:r>
      <w:r>
        <w:rPr>
          <w:noProof/>
        </w:rPr>
        <w:fldChar w:fldCharType="begin"/>
      </w:r>
      <w:r>
        <w:rPr>
          <w:noProof/>
        </w:rPr>
        <w:instrText xml:space="preserve"> PAGEREF _Toc463537504 \h </w:instrText>
      </w:r>
      <w:r>
        <w:rPr>
          <w:noProof/>
        </w:rPr>
      </w:r>
      <w:r>
        <w:rPr>
          <w:noProof/>
        </w:rPr>
        <w:fldChar w:fldCharType="separate"/>
      </w:r>
      <w:r w:rsidR="00094E3E">
        <w:rPr>
          <w:noProof/>
        </w:rPr>
        <w:t>31</w:t>
      </w:r>
      <w:r>
        <w:rPr>
          <w:noProof/>
        </w:rPr>
        <w:fldChar w:fldCharType="end"/>
      </w:r>
    </w:p>
    <w:p w:rsidR="003C559F" w:rsidRDefault="003C559F">
      <w:pPr>
        <w:pStyle w:val="TableofFigures"/>
        <w:tabs>
          <w:tab w:val="right" w:leader="dot" w:pos="9010"/>
        </w:tabs>
        <w:rPr>
          <w:rFonts w:eastAsiaTheme="minorEastAsia" w:cstheme="minorBidi"/>
          <w:caps w:val="0"/>
          <w:noProof/>
          <w:sz w:val="22"/>
          <w:szCs w:val="22"/>
          <w:lang w:val="lv-LV" w:eastAsia="lv-LV"/>
        </w:rPr>
      </w:pPr>
      <w:r w:rsidRPr="00F421B3">
        <w:rPr>
          <w:noProof/>
          <w:lang w:val="lv-LV"/>
        </w:rPr>
        <w:t xml:space="preserve">Attēls 6. </w:t>
      </w:r>
      <w:r w:rsidRPr="00F421B3">
        <w:rPr>
          <w:b/>
          <w:bCs/>
          <w:noProof/>
          <w:lang w:val="lv-LV"/>
        </w:rPr>
        <w:t>Uzņēmējdarbības veicināšanas pasākumi, kurus regulāri un bieži pašvaldības izmanto (skaits).</w:t>
      </w:r>
      <w:r>
        <w:rPr>
          <w:noProof/>
        </w:rPr>
        <w:tab/>
      </w:r>
      <w:r>
        <w:rPr>
          <w:noProof/>
        </w:rPr>
        <w:fldChar w:fldCharType="begin"/>
      </w:r>
      <w:r>
        <w:rPr>
          <w:noProof/>
        </w:rPr>
        <w:instrText xml:space="preserve"> PAGEREF _Toc463537505 \h </w:instrText>
      </w:r>
      <w:r>
        <w:rPr>
          <w:noProof/>
        </w:rPr>
      </w:r>
      <w:r>
        <w:rPr>
          <w:noProof/>
        </w:rPr>
        <w:fldChar w:fldCharType="separate"/>
      </w:r>
      <w:r w:rsidR="00094E3E">
        <w:rPr>
          <w:noProof/>
        </w:rPr>
        <w:t>32</w:t>
      </w:r>
      <w:r>
        <w:rPr>
          <w:noProof/>
        </w:rPr>
        <w:fldChar w:fldCharType="end"/>
      </w:r>
    </w:p>
    <w:p w:rsidR="003C559F" w:rsidRDefault="003C559F">
      <w:pPr>
        <w:pStyle w:val="TableofFigures"/>
        <w:tabs>
          <w:tab w:val="right" w:leader="dot" w:pos="9010"/>
        </w:tabs>
        <w:rPr>
          <w:rFonts w:eastAsiaTheme="minorEastAsia" w:cstheme="minorBidi"/>
          <w:caps w:val="0"/>
          <w:noProof/>
          <w:sz w:val="22"/>
          <w:szCs w:val="22"/>
          <w:lang w:val="lv-LV" w:eastAsia="lv-LV"/>
        </w:rPr>
      </w:pPr>
      <w:r w:rsidRPr="00F421B3">
        <w:rPr>
          <w:b/>
          <w:noProof/>
          <w:lang w:val="lv-LV"/>
        </w:rPr>
        <w:t>Attēls 7. Iemesli, kuri traucē pašvaldībai pilnvērtīgi ietekmēt vietējās ekonomikas attīstību (skaits).</w:t>
      </w:r>
      <w:r>
        <w:rPr>
          <w:noProof/>
        </w:rPr>
        <w:tab/>
      </w:r>
      <w:r>
        <w:rPr>
          <w:noProof/>
        </w:rPr>
        <w:fldChar w:fldCharType="begin"/>
      </w:r>
      <w:r>
        <w:rPr>
          <w:noProof/>
        </w:rPr>
        <w:instrText xml:space="preserve"> PAGEREF _Toc463537506 \h </w:instrText>
      </w:r>
      <w:r>
        <w:rPr>
          <w:noProof/>
        </w:rPr>
      </w:r>
      <w:r>
        <w:rPr>
          <w:noProof/>
        </w:rPr>
        <w:fldChar w:fldCharType="separate"/>
      </w:r>
      <w:r w:rsidR="00094E3E">
        <w:rPr>
          <w:noProof/>
        </w:rPr>
        <w:t>33</w:t>
      </w:r>
      <w:r>
        <w:rPr>
          <w:noProof/>
        </w:rPr>
        <w:fldChar w:fldCharType="end"/>
      </w:r>
    </w:p>
    <w:p w:rsidR="003C559F" w:rsidRDefault="003C559F">
      <w:pPr>
        <w:pStyle w:val="TableofFigures"/>
        <w:tabs>
          <w:tab w:val="right" w:leader="dot" w:pos="9010"/>
        </w:tabs>
        <w:rPr>
          <w:rFonts w:eastAsiaTheme="minorEastAsia" w:cstheme="minorBidi"/>
          <w:caps w:val="0"/>
          <w:noProof/>
          <w:sz w:val="22"/>
          <w:szCs w:val="22"/>
          <w:lang w:val="lv-LV" w:eastAsia="lv-LV"/>
        </w:rPr>
      </w:pPr>
      <w:r w:rsidRPr="00F421B3">
        <w:rPr>
          <w:noProof/>
          <w:lang w:val="lv-LV"/>
        </w:rPr>
        <w:t xml:space="preserve">Attēls 8. </w:t>
      </w:r>
      <w:r w:rsidRPr="00F421B3">
        <w:rPr>
          <w:b/>
          <w:bCs/>
          <w:noProof/>
          <w:lang w:val="lv-LV"/>
        </w:rPr>
        <w:t>Vai jūsu pašvaldība iegādājas preces, pakalpojumus no vietējiem komersantiem/saimnieciskās darbības veicējiem pašvaldībā, savu funkciju veikšanai (skaits)?</w:t>
      </w:r>
      <w:r>
        <w:rPr>
          <w:noProof/>
        </w:rPr>
        <w:tab/>
      </w:r>
      <w:r>
        <w:rPr>
          <w:noProof/>
        </w:rPr>
        <w:fldChar w:fldCharType="begin"/>
      </w:r>
      <w:r>
        <w:rPr>
          <w:noProof/>
        </w:rPr>
        <w:instrText xml:space="preserve"> PAGEREF _Toc463537507 \h </w:instrText>
      </w:r>
      <w:r>
        <w:rPr>
          <w:noProof/>
        </w:rPr>
      </w:r>
      <w:r>
        <w:rPr>
          <w:noProof/>
        </w:rPr>
        <w:fldChar w:fldCharType="separate"/>
      </w:r>
      <w:r w:rsidR="00094E3E">
        <w:rPr>
          <w:noProof/>
        </w:rPr>
        <w:t>34</w:t>
      </w:r>
      <w:r>
        <w:rPr>
          <w:noProof/>
        </w:rPr>
        <w:fldChar w:fldCharType="end"/>
      </w:r>
    </w:p>
    <w:p w:rsidR="003C559F" w:rsidRDefault="003C559F">
      <w:pPr>
        <w:pStyle w:val="TableofFigures"/>
        <w:tabs>
          <w:tab w:val="right" w:leader="dot" w:pos="9010"/>
        </w:tabs>
        <w:rPr>
          <w:rFonts w:eastAsiaTheme="minorEastAsia" w:cstheme="minorBidi"/>
          <w:caps w:val="0"/>
          <w:noProof/>
          <w:sz w:val="22"/>
          <w:szCs w:val="22"/>
          <w:lang w:val="lv-LV" w:eastAsia="lv-LV"/>
        </w:rPr>
      </w:pPr>
      <w:r w:rsidRPr="00F421B3">
        <w:rPr>
          <w:noProof/>
          <w:lang w:val="lv-LV"/>
        </w:rPr>
        <w:t xml:space="preserve">Attēls 9. </w:t>
      </w:r>
      <w:r w:rsidRPr="00F421B3">
        <w:rPr>
          <w:rFonts w:eastAsiaTheme="majorEastAsia" w:cstheme="majorBidi"/>
          <w:b/>
          <w:bCs/>
          <w:noProof/>
          <w:kern w:val="24"/>
          <w:lang w:val="lv-LV"/>
        </w:rPr>
        <w:t xml:space="preserve">Vai </w:t>
      </w:r>
      <w:r w:rsidRPr="00F421B3">
        <w:rPr>
          <w:b/>
          <w:bCs/>
          <w:noProof/>
          <w:lang w:val="lv-LV"/>
        </w:rPr>
        <w:t>pašvaldībām iepirkumos jādod priekšroka vietējam komersantam/saimnieciskās darbības veicējam, pat ja tā piedāvājums ir dārgāks?</w:t>
      </w:r>
      <w:r>
        <w:rPr>
          <w:noProof/>
        </w:rPr>
        <w:tab/>
      </w:r>
      <w:r>
        <w:rPr>
          <w:noProof/>
        </w:rPr>
        <w:fldChar w:fldCharType="begin"/>
      </w:r>
      <w:r>
        <w:rPr>
          <w:noProof/>
        </w:rPr>
        <w:instrText xml:space="preserve"> PAGEREF _Toc463537508 \h </w:instrText>
      </w:r>
      <w:r>
        <w:rPr>
          <w:noProof/>
        </w:rPr>
      </w:r>
      <w:r>
        <w:rPr>
          <w:noProof/>
        </w:rPr>
        <w:fldChar w:fldCharType="separate"/>
      </w:r>
      <w:r w:rsidR="00094E3E">
        <w:rPr>
          <w:noProof/>
        </w:rPr>
        <w:t>34</w:t>
      </w:r>
      <w:r>
        <w:rPr>
          <w:noProof/>
        </w:rPr>
        <w:fldChar w:fldCharType="end"/>
      </w:r>
    </w:p>
    <w:p w:rsidR="003C559F" w:rsidRDefault="003C559F">
      <w:pPr>
        <w:pStyle w:val="TableofFigures"/>
        <w:tabs>
          <w:tab w:val="right" w:leader="dot" w:pos="9010"/>
        </w:tabs>
        <w:rPr>
          <w:rFonts w:eastAsiaTheme="minorEastAsia" w:cstheme="minorBidi"/>
          <w:caps w:val="0"/>
          <w:noProof/>
          <w:sz w:val="22"/>
          <w:szCs w:val="22"/>
          <w:lang w:val="lv-LV" w:eastAsia="lv-LV"/>
        </w:rPr>
      </w:pPr>
      <w:r w:rsidRPr="00F421B3">
        <w:rPr>
          <w:noProof/>
          <w:lang w:val="lv-LV"/>
        </w:rPr>
        <w:t xml:space="preserve">Attēls 10. </w:t>
      </w:r>
      <w:r w:rsidRPr="00F421B3">
        <w:rPr>
          <w:b/>
          <w:noProof/>
          <w:lang w:val="lv-LV"/>
        </w:rPr>
        <w:t>Vai</w:t>
      </w:r>
      <w:r w:rsidRPr="00F421B3">
        <w:rPr>
          <w:noProof/>
          <w:lang w:val="lv-LV"/>
        </w:rPr>
        <w:t xml:space="preserve"> </w:t>
      </w:r>
      <w:r w:rsidRPr="00F421B3">
        <w:rPr>
          <w:b/>
          <w:bCs/>
          <w:noProof/>
          <w:lang w:val="lv-LV"/>
        </w:rPr>
        <w:t>pašvaldība spēj piedāvāt labāku cenu, uzņemties riskus, ilgtspējīgu piegādi, mazina inovatīvu, strādāt varošu uzņēmēju motivāciju veidot biznesu?</w:t>
      </w:r>
      <w:r>
        <w:rPr>
          <w:noProof/>
        </w:rPr>
        <w:tab/>
      </w:r>
      <w:r>
        <w:rPr>
          <w:noProof/>
        </w:rPr>
        <w:fldChar w:fldCharType="begin"/>
      </w:r>
      <w:r>
        <w:rPr>
          <w:noProof/>
        </w:rPr>
        <w:instrText xml:space="preserve"> PAGEREF _Toc463537509 \h </w:instrText>
      </w:r>
      <w:r>
        <w:rPr>
          <w:noProof/>
        </w:rPr>
      </w:r>
      <w:r>
        <w:rPr>
          <w:noProof/>
        </w:rPr>
        <w:fldChar w:fldCharType="separate"/>
      </w:r>
      <w:r w:rsidR="00094E3E">
        <w:rPr>
          <w:noProof/>
        </w:rPr>
        <w:t>35</w:t>
      </w:r>
      <w:r>
        <w:rPr>
          <w:noProof/>
        </w:rPr>
        <w:fldChar w:fldCharType="end"/>
      </w:r>
    </w:p>
    <w:p w:rsidR="003C559F" w:rsidRDefault="003C559F">
      <w:pPr>
        <w:pStyle w:val="TableofFigures"/>
        <w:tabs>
          <w:tab w:val="right" w:leader="dot" w:pos="9010"/>
        </w:tabs>
        <w:rPr>
          <w:rFonts w:eastAsiaTheme="minorEastAsia" w:cstheme="minorBidi"/>
          <w:caps w:val="0"/>
          <w:noProof/>
          <w:sz w:val="22"/>
          <w:szCs w:val="22"/>
          <w:lang w:val="lv-LV" w:eastAsia="lv-LV"/>
        </w:rPr>
      </w:pPr>
      <w:r w:rsidRPr="00F421B3">
        <w:rPr>
          <w:b/>
          <w:noProof/>
          <w:lang w:val="lv-LV"/>
        </w:rPr>
        <w:t>Attēls 11. Vai pašvaldību kapitālsabiedrību dibināšana, Jūsuprāt, rada tirgus kropļojumu?</w:t>
      </w:r>
      <w:r>
        <w:rPr>
          <w:noProof/>
        </w:rPr>
        <w:tab/>
      </w:r>
      <w:r>
        <w:rPr>
          <w:noProof/>
        </w:rPr>
        <w:fldChar w:fldCharType="begin"/>
      </w:r>
      <w:r>
        <w:rPr>
          <w:noProof/>
        </w:rPr>
        <w:instrText xml:space="preserve"> PAGEREF _Toc463537510 \h </w:instrText>
      </w:r>
      <w:r>
        <w:rPr>
          <w:noProof/>
        </w:rPr>
      </w:r>
      <w:r>
        <w:rPr>
          <w:noProof/>
        </w:rPr>
        <w:fldChar w:fldCharType="separate"/>
      </w:r>
      <w:r w:rsidR="00094E3E">
        <w:rPr>
          <w:noProof/>
        </w:rPr>
        <w:t>40</w:t>
      </w:r>
      <w:r>
        <w:rPr>
          <w:noProof/>
        </w:rPr>
        <w:fldChar w:fldCharType="end"/>
      </w:r>
    </w:p>
    <w:p w:rsidR="003C559F" w:rsidRDefault="003C559F">
      <w:pPr>
        <w:pStyle w:val="TableofFigures"/>
        <w:tabs>
          <w:tab w:val="right" w:leader="dot" w:pos="9010"/>
        </w:tabs>
        <w:rPr>
          <w:rFonts w:eastAsiaTheme="minorEastAsia" w:cstheme="minorBidi"/>
          <w:caps w:val="0"/>
          <w:noProof/>
          <w:sz w:val="22"/>
          <w:szCs w:val="22"/>
          <w:lang w:val="lv-LV" w:eastAsia="lv-LV"/>
        </w:rPr>
      </w:pPr>
      <w:r w:rsidRPr="00F421B3">
        <w:rPr>
          <w:noProof/>
          <w:lang w:val="lv-LV"/>
        </w:rPr>
        <w:t xml:space="preserve">Attēls 12. </w:t>
      </w:r>
      <w:r w:rsidRPr="00F421B3">
        <w:rPr>
          <w:b/>
          <w:noProof/>
          <w:lang w:val="lv-LV"/>
        </w:rPr>
        <w:t>Zviedrijas pašvaldību uzdevumu sadalījums</w:t>
      </w:r>
      <w:r>
        <w:rPr>
          <w:noProof/>
        </w:rPr>
        <w:tab/>
      </w:r>
      <w:r>
        <w:rPr>
          <w:noProof/>
        </w:rPr>
        <w:fldChar w:fldCharType="begin"/>
      </w:r>
      <w:r>
        <w:rPr>
          <w:noProof/>
        </w:rPr>
        <w:instrText xml:space="preserve"> PAGEREF _Toc463537511 \h </w:instrText>
      </w:r>
      <w:r>
        <w:rPr>
          <w:noProof/>
        </w:rPr>
      </w:r>
      <w:r>
        <w:rPr>
          <w:noProof/>
        </w:rPr>
        <w:fldChar w:fldCharType="separate"/>
      </w:r>
      <w:r w:rsidR="00094E3E">
        <w:rPr>
          <w:noProof/>
        </w:rPr>
        <w:t>43</w:t>
      </w:r>
      <w:r>
        <w:rPr>
          <w:noProof/>
        </w:rPr>
        <w:fldChar w:fldCharType="end"/>
      </w:r>
    </w:p>
    <w:p w:rsidR="003C559F" w:rsidRDefault="003C559F">
      <w:pPr>
        <w:pStyle w:val="TableofFigures"/>
        <w:tabs>
          <w:tab w:val="right" w:leader="dot" w:pos="9010"/>
        </w:tabs>
        <w:rPr>
          <w:rFonts w:eastAsiaTheme="minorEastAsia" w:cstheme="minorBidi"/>
          <w:caps w:val="0"/>
          <w:noProof/>
          <w:sz w:val="22"/>
          <w:szCs w:val="22"/>
          <w:lang w:val="lv-LV" w:eastAsia="lv-LV"/>
        </w:rPr>
      </w:pPr>
      <w:r w:rsidRPr="00F421B3">
        <w:rPr>
          <w:noProof/>
          <w:lang w:val="lv-LV"/>
        </w:rPr>
        <w:t>Attēls 13. Sustainable Business Hub klastera funkciju attīstības gaita.</w:t>
      </w:r>
      <w:r>
        <w:rPr>
          <w:noProof/>
        </w:rPr>
        <w:tab/>
      </w:r>
      <w:r>
        <w:rPr>
          <w:noProof/>
        </w:rPr>
        <w:fldChar w:fldCharType="begin"/>
      </w:r>
      <w:r>
        <w:rPr>
          <w:noProof/>
        </w:rPr>
        <w:instrText xml:space="preserve"> PAGEREF _Toc463537512 \h </w:instrText>
      </w:r>
      <w:r>
        <w:rPr>
          <w:noProof/>
        </w:rPr>
      </w:r>
      <w:r>
        <w:rPr>
          <w:noProof/>
        </w:rPr>
        <w:fldChar w:fldCharType="separate"/>
      </w:r>
      <w:r w:rsidR="00094E3E">
        <w:rPr>
          <w:noProof/>
        </w:rPr>
        <w:t>44</w:t>
      </w:r>
      <w:r>
        <w:rPr>
          <w:noProof/>
        </w:rPr>
        <w:fldChar w:fldCharType="end"/>
      </w:r>
    </w:p>
    <w:p w:rsidR="003C559F" w:rsidRDefault="003C559F">
      <w:pPr>
        <w:pStyle w:val="TableofFigures"/>
        <w:tabs>
          <w:tab w:val="right" w:leader="dot" w:pos="9010"/>
        </w:tabs>
        <w:rPr>
          <w:rFonts w:eastAsiaTheme="minorEastAsia" w:cstheme="minorBidi"/>
          <w:caps w:val="0"/>
          <w:noProof/>
          <w:sz w:val="22"/>
          <w:szCs w:val="22"/>
          <w:lang w:val="lv-LV" w:eastAsia="lv-LV"/>
        </w:rPr>
      </w:pPr>
      <w:r w:rsidRPr="00F421B3">
        <w:rPr>
          <w:noProof/>
          <w:lang w:val="lv-LV"/>
        </w:rPr>
        <w:t xml:space="preserve">Attēls 14. </w:t>
      </w:r>
      <w:r w:rsidRPr="00F421B3">
        <w:rPr>
          <w:rFonts w:eastAsia="ヒラギノ角ゴ Pro W3"/>
          <w:b/>
          <w:noProof/>
          <w:color w:val="000000"/>
          <w:lang w:val="lv-LV"/>
        </w:rPr>
        <w:t>Ekonomiskie un sociālie attīstības scenāriji</w:t>
      </w:r>
      <w:r>
        <w:rPr>
          <w:noProof/>
        </w:rPr>
        <w:tab/>
      </w:r>
      <w:r>
        <w:rPr>
          <w:noProof/>
        </w:rPr>
        <w:fldChar w:fldCharType="begin"/>
      </w:r>
      <w:r>
        <w:rPr>
          <w:noProof/>
        </w:rPr>
        <w:instrText xml:space="preserve"> PAGEREF _Toc463537513 \h </w:instrText>
      </w:r>
      <w:r>
        <w:rPr>
          <w:noProof/>
        </w:rPr>
      </w:r>
      <w:r>
        <w:rPr>
          <w:noProof/>
        </w:rPr>
        <w:fldChar w:fldCharType="separate"/>
      </w:r>
      <w:r w:rsidR="00094E3E">
        <w:rPr>
          <w:noProof/>
        </w:rPr>
        <w:t>48</w:t>
      </w:r>
      <w:r>
        <w:rPr>
          <w:noProof/>
        </w:rPr>
        <w:fldChar w:fldCharType="end"/>
      </w:r>
    </w:p>
    <w:p w:rsidR="003C559F" w:rsidRDefault="003C559F">
      <w:pPr>
        <w:pStyle w:val="TableofFigures"/>
        <w:tabs>
          <w:tab w:val="right" w:leader="dot" w:pos="9010"/>
        </w:tabs>
        <w:rPr>
          <w:rFonts w:eastAsiaTheme="minorEastAsia" w:cstheme="minorBidi"/>
          <w:caps w:val="0"/>
          <w:noProof/>
          <w:sz w:val="22"/>
          <w:szCs w:val="22"/>
          <w:lang w:val="lv-LV" w:eastAsia="lv-LV"/>
        </w:rPr>
      </w:pPr>
      <w:r w:rsidRPr="00F421B3">
        <w:rPr>
          <w:noProof/>
          <w:lang w:val="lv-LV"/>
        </w:rPr>
        <w:t xml:space="preserve">Attēls 15. </w:t>
      </w:r>
      <w:r w:rsidRPr="00F421B3">
        <w:rPr>
          <w:rFonts w:eastAsia="ヒラギノ角ゴ Pro W3"/>
          <w:b/>
          <w:noProof/>
          <w:color w:val="000000"/>
          <w:lang w:val="lv-LV"/>
        </w:rPr>
        <w:t>Nozīmīgākās vietējās attīstības teorijas</w:t>
      </w:r>
      <w:r>
        <w:rPr>
          <w:noProof/>
        </w:rPr>
        <w:tab/>
      </w:r>
      <w:r>
        <w:rPr>
          <w:noProof/>
        </w:rPr>
        <w:fldChar w:fldCharType="begin"/>
      </w:r>
      <w:r>
        <w:rPr>
          <w:noProof/>
        </w:rPr>
        <w:instrText xml:space="preserve"> PAGEREF _Toc463537514 \h </w:instrText>
      </w:r>
      <w:r>
        <w:rPr>
          <w:noProof/>
        </w:rPr>
      </w:r>
      <w:r>
        <w:rPr>
          <w:noProof/>
        </w:rPr>
        <w:fldChar w:fldCharType="separate"/>
      </w:r>
      <w:r w:rsidR="00094E3E">
        <w:rPr>
          <w:noProof/>
        </w:rPr>
        <w:t>52</w:t>
      </w:r>
      <w:r>
        <w:rPr>
          <w:noProof/>
        </w:rPr>
        <w:fldChar w:fldCharType="end"/>
      </w:r>
    </w:p>
    <w:p w:rsidR="003C559F" w:rsidRDefault="003C559F">
      <w:pPr>
        <w:pStyle w:val="TableofFigures"/>
        <w:tabs>
          <w:tab w:val="right" w:leader="dot" w:pos="9010"/>
        </w:tabs>
        <w:rPr>
          <w:rFonts w:eastAsiaTheme="minorEastAsia" w:cstheme="minorBidi"/>
          <w:caps w:val="0"/>
          <w:noProof/>
          <w:sz w:val="22"/>
          <w:szCs w:val="22"/>
          <w:lang w:val="lv-LV" w:eastAsia="lv-LV"/>
        </w:rPr>
      </w:pPr>
      <w:r w:rsidRPr="00F421B3">
        <w:rPr>
          <w:noProof/>
          <w:lang w:val="lv-LV"/>
        </w:rPr>
        <w:t xml:space="preserve">Attēls 16. </w:t>
      </w:r>
      <w:r w:rsidRPr="00F421B3">
        <w:rPr>
          <w:noProof/>
          <w:color w:val="000000" w:themeColor="text1"/>
          <w:lang w:val="lv-LV"/>
        </w:rPr>
        <w:t xml:space="preserve"> </w:t>
      </w:r>
      <w:r w:rsidRPr="00F421B3">
        <w:rPr>
          <w:rFonts w:eastAsia="ヒラギノ角ゴ Pro W3"/>
          <w:b/>
          <w:noProof/>
          <w:color w:val="000000"/>
          <w:lang w:val="lv-LV"/>
        </w:rPr>
        <w:t>Pašvaldību ekonomiskās attīstības orientācijas 4 scenārijos</w:t>
      </w:r>
      <w:r>
        <w:rPr>
          <w:noProof/>
        </w:rPr>
        <w:tab/>
      </w:r>
      <w:r>
        <w:rPr>
          <w:noProof/>
        </w:rPr>
        <w:fldChar w:fldCharType="begin"/>
      </w:r>
      <w:r>
        <w:rPr>
          <w:noProof/>
        </w:rPr>
        <w:instrText xml:space="preserve"> PAGEREF _Toc463537515 \h </w:instrText>
      </w:r>
      <w:r>
        <w:rPr>
          <w:noProof/>
        </w:rPr>
      </w:r>
      <w:r>
        <w:rPr>
          <w:noProof/>
        </w:rPr>
        <w:fldChar w:fldCharType="separate"/>
      </w:r>
      <w:r w:rsidR="00094E3E">
        <w:rPr>
          <w:noProof/>
        </w:rPr>
        <w:t>54</w:t>
      </w:r>
      <w:r>
        <w:rPr>
          <w:noProof/>
        </w:rPr>
        <w:fldChar w:fldCharType="end"/>
      </w:r>
    </w:p>
    <w:p w:rsidR="003C559F" w:rsidRDefault="003C559F">
      <w:pPr>
        <w:pStyle w:val="TableofFigures"/>
        <w:tabs>
          <w:tab w:val="right" w:leader="dot" w:pos="9010"/>
        </w:tabs>
        <w:rPr>
          <w:rFonts w:eastAsiaTheme="minorEastAsia" w:cstheme="minorBidi"/>
          <w:caps w:val="0"/>
          <w:noProof/>
          <w:sz w:val="22"/>
          <w:szCs w:val="22"/>
          <w:lang w:val="lv-LV" w:eastAsia="lv-LV"/>
        </w:rPr>
      </w:pPr>
      <w:r w:rsidRPr="00F421B3">
        <w:rPr>
          <w:noProof/>
          <w:lang w:val="lv-LV"/>
        </w:rPr>
        <w:t xml:space="preserve">Attēls 17. </w:t>
      </w:r>
      <w:r w:rsidRPr="00F421B3">
        <w:rPr>
          <w:rFonts w:eastAsia="ヒラギノ角ゴ Pro W3"/>
          <w:b/>
          <w:noProof/>
          <w:color w:val="000000"/>
          <w:lang w:val="lv-LV"/>
        </w:rPr>
        <w:t>Tirgus nepilnību noteikšanas algoritma galvenie soļi</w:t>
      </w:r>
      <w:r>
        <w:rPr>
          <w:noProof/>
        </w:rPr>
        <w:tab/>
      </w:r>
      <w:r>
        <w:rPr>
          <w:noProof/>
        </w:rPr>
        <w:fldChar w:fldCharType="begin"/>
      </w:r>
      <w:r>
        <w:rPr>
          <w:noProof/>
        </w:rPr>
        <w:instrText xml:space="preserve"> PAGEREF _Toc463537516 \h </w:instrText>
      </w:r>
      <w:r>
        <w:rPr>
          <w:noProof/>
        </w:rPr>
      </w:r>
      <w:r>
        <w:rPr>
          <w:noProof/>
        </w:rPr>
        <w:fldChar w:fldCharType="separate"/>
      </w:r>
      <w:r w:rsidR="00094E3E">
        <w:rPr>
          <w:noProof/>
        </w:rPr>
        <w:t>71</w:t>
      </w:r>
      <w:r>
        <w:rPr>
          <w:noProof/>
        </w:rPr>
        <w:fldChar w:fldCharType="end"/>
      </w:r>
    </w:p>
    <w:p w:rsidR="003C559F" w:rsidRDefault="003C559F">
      <w:pPr>
        <w:pStyle w:val="TableofFigures"/>
        <w:tabs>
          <w:tab w:val="right" w:leader="dot" w:pos="9010"/>
        </w:tabs>
        <w:rPr>
          <w:rFonts w:eastAsiaTheme="minorEastAsia" w:cstheme="minorBidi"/>
          <w:caps w:val="0"/>
          <w:noProof/>
          <w:sz w:val="22"/>
          <w:szCs w:val="22"/>
          <w:lang w:val="lv-LV" w:eastAsia="lv-LV"/>
        </w:rPr>
      </w:pPr>
      <w:r w:rsidRPr="00F421B3">
        <w:rPr>
          <w:noProof/>
          <w:lang w:val="lv-LV"/>
        </w:rPr>
        <w:t xml:space="preserve">Attēls 18. </w:t>
      </w:r>
      <w:r w:rsidRPr="00F421B3">
        <w:rPr>
          <w:rFonts w:eastAsia="ヒラギノ角ゴ Pro W3"/>
          <w:b/>
          <w:noProof/>
          <w:color w:val="000000"/>
          <w:lang w:val="lv-LV"/>
        </w:rPr>
        <w:t>Tirgus nepilnību noteikšanas algoritma blokshēma</w:t>
      </w:r>
      <w:r>
        <w:rPr>
          <w:noProof/>
        </w:rPr>
        <w:tab/>
      </w:r>
      <w:r>
        <w:rPr>
          <w:noProof/>
        </w:rPr>
        <w:fldChar w:fldCharType="begin"/>
      </w:r>
      <w:r>
        <w:rPr>
          <w:noProof/>
        </w:rPr>
        <w:instrText xml:space="preserve"> PAGEREF _Toc463537517 \h </w:instrText>
      </w:r>
      <w:r>
        <w:rPr>
          <w:noProof/>
        </w:rPr>
      </w:r>
      <w:r>
        <w:rPr>
          <w:noProof/>
        </w:rPr>
        <w:fldChar w:fldCharType="separate"/>
      </w:r>
      <w:r w:rsidR="00094E3E">
        <w:rPr>
          <w:noProof/>
        </w:rPr>
        <w:t>73</w:t>
      </w:r>
      <w:r>
        <w:rPr>
          <w:noProof/>
        </w:rPr>
        <w:fldChar w:fldCharType="end"/>
      </w:r>
    </w:p>
    <w:p w:rsidR="003C559F" w:rsidRDefault="003C559F">
      <w:pPr>
        <w:pStyle w:val="TableofFigures"/>
        <w:tabs>
          <w:tab w:val="right" w:leader="dot" w:pos="9010"/>
        </w:tabs>
        <w:rPr>
          <w:rFonts w:eastAsiaTheme="minorEastAsia" w:cstheme="minorBidi"/>
          <w:caps w:val="0"/>
          <w:noProof/>
          <w:sz w:val="22"/>
          <w:szCs w:val="22"/>
          <w:lang w:val="lv-LV" w:eastAsia="lv-LV"/>
        </w:rPr>
      </w:pPr>
      <w:r w:rsidRPr="00F421B3">
        <w:rPr>
          <w:noProof/>
          <w:lang w:val="lv-LV"/>
        </w:rPr>
        <w:t xml:space="preserve">Attēls 19. </w:t>
      </w:r>
      <w:r w:rsidRPr="00F421B3">
        <w:rPr>
          <w:rFonts w:eastAsiaTheme="minorEastAsia" w:cstheme="minorBidi"/>
          <w:b/>
          <w:noProof/>
          <w:color w:val="000000" w:themeColor="text1"/>
          <w:lang w:val="lv-LV"/>
        </w:rPr>
        <w:t>Tirgus konkurētspējas izvērtēšanas soļi</w:t>
      </w:r>
      <w:r>
        <w:rPr>
          <w:noProof/>
        </w:rPr>
        <w:tab/>
      </w:r>
      <w:r>
        <w:rPr>
          <w:noProof/>
        </w:rPr>
        <w:fldChar w:fldCharType="begin"/>
      </w:r>
      <w:r>
        <w:rPr>
          <w:noProof/>
        </w:rPr>
        <w:instrText xml:space="preserve"> PAGEREF _Toc463537518 \h </w:instrText>
      </w:r>
      <w:r>
        <w:rPr>
          <w:noProof/>
        </w:rPr>
      </w:r>
      <w:r>
        <w:rPr>
          <w:noProof/>
        </w:rPr>
        <w:fldChar w:fldCharType="separate"/>
      </w:r>
      <w:r w:rsidR="00094E3E">
        <w:rPr>
          <w:noProof/>
        </w:rPr>
        <w:t>75</w:t>
      </w:r>
      <w:r>
        <w:rPr>
          <w:noProof/>
        </w:rPr>
        <w:fldChar w:fldCharType="end"/>
      </w:r>
    </w:p>
    <w:p w:rsidR="003C559F" w:rsidRDefault="003C559F">
      <w:pPr>
        <w:pStyle w:val="TableofFigures"/>
        <w:tabs>
          <w:tab w:val="right" w:leader="dot" w:pos="9010"/>
        </w:tabs>
        <w:rPr>
          <w:rFonts w:eastAsiaTheme="minorEastAsia" w:cstheme="minorBidi"/>
          <w:caps w:val="0"/>
          <w:noProof/>
          <w:sz w:val="22"/>
          <w:szCs w:val="22"/>
          <w:lang w:val="lv-LV" w:eastAsia="lv-LV"/>
        </w:rPr>
      </w:pPr>
      <w:r w:rsidRPr="00F421B3">
        <w:rPr>
          <w:noProof/>
          <w:lang w:val="lv-LV"/>
        </w:rPr>
        <w:t xml:space="preserve">Attēls 20. </w:t>
      </w:r>
      <w:r w:rsidRPr="00F421B3">
        <w:rPr>
          <w:rFonts w:eastAsiaTheme="minorEastAsia" w:cstheme="minorBidi"/>
          <w:b/>
          <w:noProof/>
          <w:color w:val="000000" w:themeColor="text1"/>
          <w:lang w:val="lv-LV"/>
        </w:rPr>
        <w:t>Tirgus pieprasījuma/piedāvājuma atbilstības izvērtēšanas soļi</w:t>
      </w:r>
      <w:r>
        <w:rPr>
          <w:noProof/>
        </w:rPr>
        <w:tab/>
      </w:r>
      <w:r>
        <w:rPr>
          <w:noProof/>
        </w:rPr>
        <w:fldChar w:fldCharType="begin"/>
      </w:r>
      <w:r>
        <w:rPr>
          <w:noProof/>
        </w:rPr>
        <w:instrText xml:space="preserve"> PAGEREF _Toc463537519 \h </w:instrText>
      </w:r>
      <w:r>
        <w:rPr>
          <w:noProof/>
        </w:rPr>
      </w:r>
      <w:r>
        <w:rPr>
          <w:noProof/>
        </w:rPr>
        <w:fldChar w:fldCharType="separate"/>
      </w:r>
      <w:r w:rsidR="00094E3E">
        <w:rPr>
          <w:noProof/>
        </w:rPr>
        <w:t>75</w:t>
      </w:r>
      <w:r>
        <w:rPr>
          <w:noProof/>
        </w:rPr>
        <w:fldChar w:fldCharType="end"/>
      </w:r>
    </w:p>
    <w:p w:rsidR="003C559F" w:rsidRDefault="003C559F">
      <w:pPr>
        <w:pStyle w:val="TableofFigures"/>
        <w:tabs>
          <w:tab w:val="right" w:leader="dot" w:pos="9010"/>
        </w:tabs>
        <w:rPr>
          <w:rFonts w:eastAsiaTheme="minorEastAsia" w:cstheme="minorBidi"/>
          <w:caps w:val="0"/>
          <w:noProof/>
          <w:sz w:val="22"/>
          <w:szCs w:val="22"/>
          <w:lang w:val="lv-LV" w:eastAsia="lv-LV"/>
        </w:rPr>
      </w:pPr>
      <w:r w:rsidRPr="00F421B3">
        <w:rPr>
          <w:noProof/>
          <w:lang w:val="lv-LV"/>
        </w:rPr>
        <w:t xml:space="preserve">Attēls 21. </w:t>
      </w:r>
      <w:r w:rsidRPr="00F421B3">
        <w:rPr>
          <w:rFonts w:eastAsiaTheme="minorEastAsia" w:cstheme="minorBidi"/>
          <w:b/>
          <w:noProof/>
          <w:color w:val="000000" w:themeColor="text1"/>
          <w:lang w:val="lv-LV"/>
        </w:rPr>
        <w:t>Tirgus regulēšanas iespējas analīzes soļi</w:t>
      </w:r>
      <w:r>
        <w:rPr>
          <w:noProof/>
        </w:rPr>
        <w:tab/>
      </w:r>
      <w:r>
        <w:rPr>
          <w:noProof/>
        </w:rPr>
        <w:fldChar w:fldCharType="begin"/>
      </w:r>
      <w:r>
        <w:rPr>
          <w:noProof/>
        </w:rPr>
        <w:instrText xml:space="preserve"> PAGEREF _Toc463537520 \h </w:instrText>
      </w:r>
      <w:r>
        <w:rPr>
          <w:noProof/>
        </w:rPr>
      </w:r>
      <w:r>
        <w:rPr>
          <w:noProof/>
        </w:rPr>
        <w:fldChar w:fldCharType="separate"/>
      </w:r>
      <w:r w:rsidR="00094E3E">
        <w:rPr>
          <w:noProof/>
        </w:rPr>
        <w:t>76</w:t>
      </w:r>
      <w:r>
        <w:rPr>
          <w:noProof/>
        </w:rPr>
        <w:fldChar w:fldCharType="end"/>
      </w:r>
    </w:p>
    <w:p w:rsidR="003C559F" w:rsidRDefault="003C559F">
      <w:pPr>
        <w:pStyle w:val="TableofFigures"/>
        <w:tabs>
          <w:tab w:val="right" w:leader="dot" w:pos="9010"/>
        </w:tabs>
        <w:rPr>
          <w:rFonts w:eastAsiaTheme="minorEastAsia" w:cstheme="minorBidi"/>
          <w:caps w:val="0"/>
          <w:noProof/>
          <w:sz w:val="22"/>
          <w:szCs w:val="22"/>
          <w:lang w:val="lv-LV" w:eastAsia="lv-LV"/>
        </w:rPr>
      </w:pPr>
      <w:r w:rsidRPr="00F421B3">
        <w:rPr>
          <w:noProof/>
          <w:lang w:val="lv-LV"/>
        </w:rPr>
        <w:t xml:space="preserve">Attēls 22. </w:t>
      </w:r>
      <w:r w:rsidRPr="00F421B3">
        <w:rPr>
          <w:rFonts w:eastAsiaTheme="minorEastAsia" w:cstheme="minorBidi"/>
          <w:b/>
          <w:noProof/>
          <w:color w:val="000000" w:themeColor="text1"/>
          <w:lang w:val="lv-LV"/>
        </w:rPr>
        <w:t>Tirgus informācijas pieejamības analīzes soļi</w:t>
      </w:r>
      <w:r>
        <w:rPr>
          <w:noProof/>
        </w:rPr>
        <w:tab/>
      </w:r>
      <w:r>
        <w:rPr>
          <w:noProof/>
        </w:rPr>
        <w:fldChar w:fldCharType="begin"/>
      </w:r>
      <w:r>
        <w:rPr>
          <w:noProof/>
        </w:rPr>
        <w:instrText xml:space="preserve"> PAGEREF _Toc463537521 \h </w:instrText>
      </w:r>
      <w:r>
        <w:rPr>
          <w:noProof/>
        </w:rPr>
      </w:r>
      <w:r>
        <w:rPr>
          <w:noProof/>
        </w:rPr>
        <w:fldChar w:fldCharType="separate"/>
      </w:r>
      <w:r w:rsidR="00094E3E">
        <w:rPr>
          <w:noProof/>
        </w:rPr>
        <w:t>77</w:t>
      </w:r>
      <w:r>
        <w:rPr>
          <w:noProof/>
        </w:rPr>
        <w:fldChar w:fldCharType="end"/>
      </w:r>
    </w:p>
    <w:p w:rsidR="003C559F" w:rsidRDefault="003C559F">
      <w:pPr>
        <w:pStyle w:val="TableofFigures"/>
        <w:tabs>
          <w:tab w:val="right" w:leader="dot" w:pos="9010"/>
        </w:tabs>
        <w:rPr>
          <w:rFonts w:eastAsiaTheme="minorEastAsia" w:cstheme="minorBidi"/>
          <w:caps w:val="0"/>
          <w:noProof/>
          <w:sz w:val="22"/>
          <w:szCs w:val="22"/>
          <w:lang w:val="lv-LV" w:eastAsia="lv-LV"/>
        </w:rPr>
      </w:pPr>
      <w:r w:rsidRPr="00F421B3">
        <w:rPr>
          <w:noProof/>
          <w:lang w:val="lv-LV"/>
        </w:rPr>
        <w:t xml:space="preserve">Attēls 23. </w:t>
      </w:r>
      <w:r w:rsidRPr="00F421B3">
        <w:rPr>
          <w:rFonts w:eastAsiaTheme="minorEastAsia" w:cstheme="minorBidi"/>
          <w:b/>
          <w:noProof/>
          <w:color w:val="000000" w:themeColor="text1"/>
          <w:lang w:val="lv-LV"/>
        </w:rPr>
        <w:t>Tirgus subsidēšanas/ nodokļu sloga izvērtēšanas soļi</w:t>
      </w:r>
      <w:r>
        <w:rPr>
          <w:noProof/>
        </w:rPr>
        <w:tab/>
      </w:r>
      <w:r>
        <w:rPr>
          <w:noProof/>
        </w:rPr>
        <w:fldChar w:fldCharType="begin"/>
      </w:r>
      <w:r>
        <w:rPr>
          <w:noProof/>
        </w:rPr>
        <w:instrText xml:space="preserve"> PAGEREF _Toc463537522 \h </w:instrText>
      </w:r>
      <w:r>
        <w:rPr>
          <w:noProof/>
        </w:rPr>
      </w:r>
      <w:r>
        <w:rPr>
          <w:noProof/>
        </w:rPr>
        <w:fldChar w:fldCharType="separate"/>
      </w:r>
      <w:r w:rsidR="00094E3E">
        <w:rPr>
          <w:noProof/>
        </w:rPr>
        <w:t>79</w:t>
      </w:r>
      <w:r>
        <w:rPr>
          <w:noProof/>
        </w:rPr>
        <w:fldChar w:fldCharType="end"/>
      </w:r>
    </w:p>
    <w:p w:rsidR="003C559F" w:rsidRDefault="003C559F">
      <w:pPr>
        <w:pStyle w:val="TableofFigures"/>
        <w:tabs>
          <w:tab w:val="right" w:leader="dot" w:pos="9010"/>
        </w:tabs>
        <w:rPr>
          <w:rFonts w:eastAsiaTheme="minorEastAsia" w:cstheme="minorBidi"/>
          <w:caps w:val="0"/>
          <w:noProof/>
          <w:sz w:val="22"/>
          <w:szCs w:val="22"/>
          <w:lang w:val="lv-LV" w:eastAsia="lv-LV"/>
        </w:rPr>
      </w:pPr>
      <w:r w:rsidRPr="00F421B3">
        <w:rPr>
          <w:noProof/>
          <w:lang w:val="lv-LV"/>
        </w:rPr>
        <w:lastRenderedPageBreak/>
        <w:t xml:space="preserve">Attēls 24. </w:t>
      </w:r>
      <w:r w:rsidRPr="00F421B3">
        <w:rPr>
          <w:rFonts w:eastAsiaTheme="minorEastAsia" w:cstheme="minorBidi"/>
          <w:b/>
          <w:noProof/>
          <w:color w:val="000000" w:themeColor="text1"/>
          <w:lang w:val="lv-LV"/>
        </w:rPr>
        <w:t>Pakalpojuma nodrošinājuma veida izvērtējuma soļi</w:t>
      </w:r>
      <w:r>
        <w:rPr>
          <w:noProof/>
        </w:rPr>
        <w:tab/>
      </w:r>
      <w:r>
        <w:rPr>
          <w:noProof/>
        </w:rPr>
        <w:fldChar w:fldCharType="begin"/>
      </w:r>
      <w:r>
        <w:rPr>
          <w:noProof/>
        </w:rPr>
        <w:instrText xml:space="preserve"> PAGEREF _Toc463537523 \h </w:instrText>
      </w:r>
      <w:r>
        <w:rPr>
          <w:noProof/>
        </w:rPr>
      </w:r>
      <w:r>
        <w:rPr>
          <w:noProof/>
        </w:rPr>
        <w:fldChar w:fldCharType="separate"/>
      </w:r>
      <w:r w:rsidR="00094E3E">
        <w:rPr>
          <w:noProof/>
        </w:rPr>
        <w:t>80</w:t>
      </w:r>
      <w:r>
        <w:rPr>
          <w:noProof/>
        </w:rPr>
        <w:fldChar w:fldCharType="end"/>
      </w:r>
    </w:p>
    <w:p w:rsidR="003C559F" w:rsidRDefault="003C559F">
      <w:pPr>
        <w:pStyle w:val="TableofFigures"/>
        <w:tabs>
          <w:tab w:val="right" w:leader="dot" w:pos="9010"/>
        </w:tabs>
        <w:rPr>
          <w:rFonts w:eastAsiaTheme="minorEastAsia" w:cstheme="minorBidi"/>
          <w:caps w:val="0"/>
          <w:noProof/>
          <w:sz w:val="22"/>
          <w:szCs w:val="22"/>
          <w:lang w:val="lv-LV" w:eastAsia="lv-LV"/>
        </w:rPr>
      </w:pPr>
      <w:r w:rsidRPr="00F421B3">
        <w:rPr>
          <w:noProof/>
          <w:lang w:val="lv-LV"/>
        </w:rPr>
        <w:t xml:space="preserve">Attēls 25. </w:t>
      </w:r>
      <w:r w:rsidRPr="00F421B3">
        <w:rPr>
          <w:rFonts w:eastAsiaTheme="minorEastAsia" w:cstheme="minorBidi"/>
          <w:b/>
          <w:noProof/>
          <w:color w:val="000000" w:themeColor="text1"/>
          <w:lang w:val="lv-LV"/>
        </w:rPr>
        <w:t>Tiešā valsts nodrošinājuma veida izvēles soļi</w:t>
      </w:r>
      <w:r>
        <w:rPr>
          <w:noProof/>
        </w:rPr>
        <w:tab/>
      </w:r>
      <w:r>
        <w:rPr>
          <w:noProof/>
        </w:rPr>
        <w:fldChar w:fldCharType="begin"/>
      </w:r>
      <w:r>
        <w:rPr>
          <w:noProof/>
        </w:rPr>
        <w:instrText xml:space="preserve"> PAGEREF _Toc463537524 \h </w:instrText>
      </w:r>
      <w:r>
        <w:rPr>
          <w:noProof/>
        </w:rPr>
      </w:r>
      <w:r>
        <w:rPr>
          <w:noProof/>
        </w:rPr>
        <w:fldChar w:fldCharType="separate"/>
      </w:r>
      <w:r w:rsidR="00094E3E">
        <w:rPr>
          <w:noProof/>
        </w:rPr>
        <w:t>80</w:t>
      </w:r>
      <w:r>
        <w:rPr>
          <w:noProof/>
        </w:rPr>
        <w:fldChar w:fldCharType="end"/>
      </w:r>
    </w:p>
    <w:p w:rsidR="003C559F" w:rsidRDefault="003C559F">
      <w:pPr>
        <w:pStyle w:val="TableofFigures"/>
        <w:tabs>
          <w:tab w:val="right" w:leader="dot" w:pos="9010"/>
        </w:tabs>
        <w:rPr>
          <w:rFonts w:eastAsiaTheme="minorEastAsia" w:cstheme="minorBidi"/>
          <w:caps w:val="0"/>
          <w:noProof/>
          <w:sz w:val="22"/>
          <w:szCs w:val="22"/>
          <w:lang w:val="lv-LV" w:eastAsia="lv-LV"/>
        </w:rPr>
      </w:pPr>
      <w:r w:rsidRPr="00F421B3">
        <w:rPr>
          <w:noProof/>
          <w:lang w:val="lv-LV"/>
        </w:rPr>
        <w:t>Attēls 26. Pašvaldības ietekmējošā tiesību sistēma.</w:t>
      </w:r>
      <w:r>
        <w:rPr>
          <w:noProof/>
        </w:rPr>
        <w:tab/>
      </w:r>
      <w:r>
        <w:rPr>
          <w:noProof/>
        </w:rPr>
        <w:fldChar w:fldCharType="begin"/>
      </w:r>
      <w:r>
        <w:rPr>
          <w:noProof/>
        </w:rPr>
        <w:instrText xml:space="preserve"> PAGEREF _Toc463537525 \h </w:instrText>
      </w:r>
      <w:r>
        <w:rPr>
          <w:noProof/>
        </w:rPr>
      </w:r>
      <w:r>
        <w:rPr>
          <w:noProof/>
        </w:rPr>
        <w:fldChar w:fldCharType="separate"/>
      </w:r>
      <w:r w:rsidR="00094E3E">
        <w:rPr>
          <w:noProof/>
        </w:rPr>
        <w:t>93</w:t>
      </w:r>
      <w:r>
        <w:rPr>
          <w:noProof/>
        </w:rPr>
        <w:fldChar w:fldCharType="end"/>
      </w:r>
    </w:p>
    <w:p w:rsidR="003C559F" w:rsidRDefault="003C559F">
      <w:pPr>
        <w:pStyle w:val="TableofFigures"/>
        <w:tabs>
          <w:tab w:val="right" w:leader="dot" w:pos="9010"/>
        </w:tabs>
        <w:rPr>
          <w:rFonts w:eastAsiaTheme="minorEastAsia" w:cstheme="minorBidi"/>
          <w:caps w:val="0"/>
          <w:noProof/>
          <w:sz w:val="22"/>
          <w:szCs w:val="22"/>
          <w:lang w:val="lv-LV" w:eastAsia="lv-LV"/>
        </w:rPr>
      </w:pPr>
      <w:r w:rsidRPr="00F421B3">
        <w:rPr>
          <w:noProof/>
          <w:lang w:val="lv-LV"/>
        </w:rPr>
        <w:t>Attēls 27. Pašvaldību tiesību ekosistēma.</w:t>
      </w:r>
      <w:r>
        <w:rPr>
          <w:noProof/>
        </w:rPr>
        <w:tab/>
      </w:r>
      <w:r>
        <w:rPr>
          <w:noProof/>
        </w:rPr>
        <w:fldChar w:fldCharType="begin"/>
      </w:r>
      <w:r>
        <w:rPr>
          <w:noProof/>
        </w:rPr>
        <w:instrText xml:space="preserve"> PAGEREF _Toc463537526 \h </w:instrText>
      </w:r>
      <w:r>
        <w:rPr>
          <w:noProof/>
        </w:rPr>
      </w:r>
      <w:r>
        <w:rPr>
          <w:noProof/>
        </w:rPr>
        <w:fldChar w:fldCharType="separate"/>
      </w:r>
      <w:r w:rsidR="00094E3E">
        <w:rPr>
          <w:noProof/>
        </w:rPr>
        <w:t>95</w:t>
      </w:r>
      <w:r>
        <w:rPr>
          <w:noProof/>
        </w:rPr>
        <w:fldChar w:fldCharType="end"/>
      </w:r>
    </w:p>
    <w:p w:rsidR="00264D08" w:rsidRPr="00CF6318" w:rsidRDefault="00543223" w:rsidP="00F937C6">
      <w:pPr>
        <w:pStyle w:val="Heading1"/>
        <w:rPr>
          <w:noProof/>
          <w:color w:val="800000"/>
          <w:sz w:val="36"/>
        </w:rPr>
      </w:pPr>
      <w:r w:rsidRPr="0020737D">
        <w:rPr>
          <w:rFonts w:asciiTheme="minorHAnsi" w:hAnsiTheme="minorHAnsi"/>
          <w:b w:val="0"/>
          <w:sz w:val="22"/>
          <w:szCs w:val="22"/>
          <w:lang w:val="lv-LV"/>
        </w:rPr>
        <w:fldChar w:fldCharType="end"/>
      </w:r>
      <w:bookmarkStart w:id="0" w:name="_Toc463539885"/>
      <w:r w:rsidR="00CF6318" w:rsidRPr="00CF6318">
        <w:rPr>
          <w:rFonts w:asciiTheme="minorHAnsi" w:hAnsiTheme="minorHAnsi"/>
          <w:color w:val="800000"/>
          <w:sz w:val="24"/>
          <w:szCs w:val="22"/>
          <w:lang w:val="lv-LV"/>
        </w:rPr>
        <w:t>Kartes</w:t>
      </w:r>
      <w:bookmarkEnd w:id="0"/>
      <w:r w:rsidRPr="00CF6318">
        <w:rPr>
          <w:rFonts w:asciiTheme="minorHAnsi" w:hAnsiTheme="minorHAnsi"/>
          <w:color w:val="800000"/>
          <w:sz w:val="24"/>
          <w:szCs w:val="22"/>
          <w:lang w:val="lv-LV"/>
        </w:rPr>
        <w:fldChar w:fldCharType="begin"/>
      </w:r>
      <w:r w:rsidR="00F573EA" w:rsidRPr="00CF6318">
        <w:rPr>
          <w:rFonts w:asciiTheme="minorHAnsi" w:hAnsiTheme="minorHAnsi"/>
          <w:color w:val="800000"/>
          <w:sz w:val="24"/>
          <w:szCs w:val="22"/>
          <w:lang w:val="lv-LV"/>
        </w:rPr>
        <w:instrText xml:space="preserve"> TOC \h \z \c "Karte" </w:instrText>
      </w:r>
      <w:r w:rsidRPr="00CF6318">
        <w:rPr>
          <w:rFonts w:asciiTheme="minorHAnsi" w:hAnsiTheme="minorHAnsi"/>
          <w:color w:val="800000"/>
          <w:sz w:val="24"/>
          <w:szCs w:val="22"/>
          <w:lang w:val="lv-LV"/>
        </w:rPr>
        <w:fldChar w:fldCharType="separate"/>
      </w:r>
    </w:p>
    <w:p w:rsidR="00264D08" w:rsidRPr="00CF6318" w:rsidRDefault="0041249B">
      <w:pPr>
        <w:pStyle w:val="TableofFigures"/>
        <w:tabs>
          <w:tab w:val="right" w:leader="dot" w:pos="9010"/>
        </w:tabs>
        <w:rPr>
          <w:rFonts w:eastAsiaTheme="minorEastAsia" w:cstheme="minorBidi"/>
          <w:b/>
          <w:caps w:val="0"/>
          <w:noProof/>
          <w:sz w:val="24"/>
          <w:szCs w:val="22"/>
          <w:lang w:val="lv-LV" w:eastAsia="lv-LV"/>
        </w:rPr>
      </w:pPr>
      <w:hyperlink w:anchor="_Toc463470443" w:history="1">
        <w:r w:rsidR="00264D08" w:rsidRPr="00CF6318">
          <w:rPr>
            <w:rStyle w:val="Hyperlink"/>
            <w:b/>
            <w:noProof/>
            <w:sz w:val="22"/>
            <w:lang w:val="lv-LV"/>
          </w:rPr>
          <w:t>Karte 1. Iedzīvotāju skaita izmaiņas pašvaldībās 2009-15.gadam pēc PMLP datiem.</w:t>
        </w:r>
        <w:r w:rsidR="00264D08" w:rsidRPr="00CF6318">
          <w:rPr>
            <w:b/>
            <w:noProof/>
            <w:webHidden/>
            <w:sz w:val="22"/>
          </w:rPr>
          <w:tab/>
        </w:r>
        <w:r w:rsidR="00543223" w:rsidRPr="00CF6318">
          <w:rPr>
            <w:b/>
            <w:noProof/>
            <w:webHidden/>
            <w:sz w:val="22"/>
          </w:rPr>
          <w:fldChar w:fldCharType="begin"/>
        </w:r>
        <w:r w:rsidR="00264D08" w:rsidRPr="00CF6318">
          <w:rPr>
            <w:b/>
            <w:noProof/>
            <w:webHidden/>
            <w:sz w:val="22"/>
          </w:rPr>
          <w:instrText xml:space="preserve"> PAGEREF _Toc463470443 \h </w:instrText>
        </w:r>
        <w:r w:rsidR="00543223" w:rsidRPr="00CF6318">
          <w:rPr>
            <w:b/>
            <w:noProof/>
            <w:webHidden/>
            <w:sz w:val="22"/>
          </w:rPr>
        </w:r>
        <w:r w:rsidR="00543223" w:rsidRPr="00CF6318">
          <w:rPr>
            <w:b/>
            <w:noProof/>
            <w:webHidden/>
            <w:sz w:val="22"/>
          </w:rPr>
          <w:fldChar w:fldCharType="separate"/>
        </w:r>
        <w:r w:rsidR="00094E3E">
          <w:rPr>
            <w:b/>
            <w:noProof/>
            <w:webHidden/>
            <w:sz w:val="22"/>
          </w:rPr>
          <w:t>26</w:t>
        </w:r>
        <w:r w:rsidR="00543223" w:rsidRPr="00CF6318">
          <w:rPr>
            <w:b/>
            <w:noProof/>
            <w:webHidden/>
            <w:sz w:val="22"/>
          </w:rPr>
          <w:fldChar w:fldCharType="end"/>
        </w:r>
      </w:hyperlink>
    </w:p>
    <w:p w:rsidR="00264D08" w:rsidRPr="00CF6318" w:rsidRDefault="0041249B">
      <w:pPr>
        <w:pStyle w:val="TableofFigures"/>
        <w:tabs>
          <w:tab w:val="right" w:leader="dot" w:pos="9010"/>
        </w:tabs>
        <w:rPr>
          <w:rFonts w:eastAsiaTheme="minorEastAsia" w:cstheme="minorBidi"/>
          <w:b/>
          <w:caps w:val="0"/>
          <w:noProof/>
          <w:sz w:val="24"/>
          <w:szCs w:val="22"/>
          <w:lang w:val="lv-LV" w:eastAsia="lv-LV"/>
        </w:rPr>
      </w:pPr>
      <w:hyperlink w:anchor="_Toc463470444" w:history="1">
        <w:r w:rsidR="00264D08" w:rsidRPr="00CF6318">
          <w:rPr>
            <w:rStyle w:val="Hyperlink"/>
            <w:b/>
            <w:noProof/>
            <w:sz w:val="22"/>
            <w:lang w:val="lv-LV"/>
          </w:rPr>
          <w:t>Karte 2. Dotācijas vai iemaksu lielums uz 1 iedzīvotāju Pašvaldību finanšu izlīdzināšanas fondā 2015.g.</w:t>
        </w:r>
        <w:r w:rsidR="00264D08" w:rsidRPr="00CF6318">
          <w:rPr>
            <w:b/>
            <w:noProof/>
            <w:webHidden/>
            <w:sz w:val="22"/>
          </w:rPr>
          <w:tab/>
        </w:r>
        <w:r w:rsidR="00543223" w:rsidRPr="00CF6318">
          <w:rPr>
            <w:b/>
            <w:noProof/>
            <w:webHidden/>
            <w:sz w:val="22"/>
          </w:rPr>
          <w:fldChar w:fldCharType="begin"/>
        </w:r>
        <w:r w:rsidR="00264D08" w:rsidRPr="00CF6318">
          <w:rPr>
            <w:b/>
            <w:noProof/>
            <w:webHidden/>
            <w:sz w:val="22"/>
          </w:rPr>
          <w:instrText xml:space="preserve"> PAGEREF _Toc463470444 \h </w:instrText>
        </w:r>
        <w:r w:rsidR="00543223" w:rsidRPr="00CF6318">
          <w:rPr>
            <w:b/>
            <w:noProof/>
            <w:webHidden/>
            <w:sz w:val="22"/>
          </w:rPr>
        </w:r>
        <w:r w:rsidR="00543223" w:rsidRPr="00CF6318">
          <w:rPr>
            <w:b/>
            <w:noProof/>
            <w:webHidden/>
            <w:sz w:val="22"/>
          </w:rPr>
          <w:fldChar w:fldCharType="separate"/>
        </w:r>
        <w:r w:rsidR="00094E3E">
          <w:rPr>
            <w:b/>
            <w:noProof/>
            <w:webHidden/>
            <w:sz w:val="22"/>
          </w:rPr>
          <w:t>29</w:t>
        </w:r>
        <w:r w:rsidR="00543223" w:rsidRPr="00CF6318">
          <w:rPr>
            <w:b/>
            <w:noProof/>
            <w:webHidden/>
            <w:sz w:val="22"/>
          </w:rPr>
          <w:fldChar w:fldCharType="end"/>
        </w:r>
      </w:hyperlink>
    </w:p>
    <w:p w:rsidR="001B6D8F" w:rsidRPr="0020737D" w:rsidRDefault="00543223" w:rsidP="00F937C6">
      <w:pPr>
        <w:pStyle w:val="Heading1"/>
        <w:rPr>
          <w:rFonts w:asciiTheme="minorHAnsi" w:hAnsiTheme="minorHAnsi"/>
          <w:lang w:val="lv-LV"/>
        </w:rPr>
      </w:pPr>
      <w:r w:rsidRPr="00CF6318">
        <w:rPr>
          <w:rFonts w:asciiTheme="minorHAnsi" w:hAnsiTheme="minorHAnsi"/>
          <w:sz w:val="24"/>
          <w:szCs w:val="22"/>
          <w:lang w:val="lv-LV"/>
        </w:rPr>
        <w:fldChar w:fldCharType="end"/>
      </w:r>
    </w:p>
    <w:p w:rsidR="000D7CC2" w:rsidRPr="0020737D" w:rsidRDefault="000D7CC2" w:rsidP="000D7CC2">
      <w:pPr>
        <w:rPr>
          <w:rFonts w:asciiTheme="minorHAnsi" w:hAnsiTheme="minorHAnsi"/>
          <w:b/>
          <w:color w:val="8A0F00"/>
          <w:sz w:val="32"/>
          <w:szCs w:val="32"/>
          <w:lang w:val="lv-LV"/>
        </w:rPr>
      </w:pPr>
      <w:r w:rsidRPr="0020737D">
        <w:rPr>
          <w:rFonts w:asciiTheme="minorHAnsi" w:hAnsiTheme="minorHAnsi"/>
          <w:b/>
          <w:color w:val="8A0F00"/>
          <w:sz w:val="32"/>
          <w:szCs w:val="32"/>
          <w:lang w:val="lv-LV"/>
        </w:rPr>
        <w:t xml:space="preserve">Piemēri </w:t>
      </w:r>
    </w:p>
    <w:p w:rsidR="00E11EE3" w:rsidRPr="0020737D" w:rsidRDefault="00E11EE3" w:rsidP="000D7CC2">
      <w:pPr>
        <w:rPr>
          <w:rFonts w:asciiTheme="minorHAnsi" w:hAnsiTheme="minorHAnsi"/>
          <w:b/>
          <w:color w:val="8A0F00"/>
          <w:sz w:val="32"/>
          <w:szCs w:val="32"/>
          <w:lang w:val="lv-LV"/>
        </w:rPr>
      </w:pPr>
    </w:p>
    <w:p w:rsidR="003C559F" w:rsidRDefault="00543223">
      <w:pPr>
        <w:pStyle w:val="TableofFigures"/>
        <w:tabs>
          <w:tab w:val="right" w:leader="dot" w:pos="9010"/>
        </w:tabs>
        <w:rPr>
          <w:rFonts w:eastAsiaTheme="minorEastAsia" w:cstheme="minorBidi"/>
          <w:caps w:val="0"/>
          <w:noProof/>
          <w:sz w:val="22"/>
          <w:szCs w:val="22"/>
          <w:lang w:val="lv-LV" w:eastAsia="lv-LV"/>
        </w:rPr>
      </w:pPr>
      <w:r w:rsidRPr="0020737D">
        <w:rPr>
          <w:b/>
          <w:bCs/>
          <w:sz w:val="22"/>
          <w:szCs w:val="22"/>
          <w:lang w:val="lv-LV"/>
        </w:rPr>
        <w:fldChar w:fldCharType="begin"/>
      </w:r>
      <w:r w:rsidR="00A604BF" w:rsidRPr="0020737D">
        <w:rPr>
          <w:b/>
          <w:bCs/>
          <w:sz w:val="22"/>
          <w:szCs w:val="22"/>
          <w:lang w:val="lv-LV"/>
        </w:rPr>
        <w:instrText xml:space="preserve"> TOC \c "Piemērs" </w:instrText>
      </w:r>
      <w:r w:rsidRPr="0020737D">
        <w:rPr>
          <w:b/>
          <w:bCs/>
          <w:sz w:val="22"/>
          <w:szCs w:val="22"/>
          <w:lang w:val="lv-LV"/>
        </w:rPr>
        <w:fldChar w:fldCharType="separate"/>
      </w:r>
      <w:r w:rsidR="003C559F" w:rsidRPr="00821C40">
        <w:rPr>
          <w:noProof/>
          <w:lang w:val="lv-LV"/>
        </w:rPr>
        <w:t>Piemērs 1</w:t>
      </w:r>
      <w:r w:rsidR="003C559F" w:rsidRPr="00821C40">
        <w:rPr>
          <w:noProof/>
          <w:color w:val="000000" w:themeColor="text1"/>
          <w:lang w:val="lv-LV"/>
        </w:rPr>
        <w:t xml:space="preserve">. </w:t>
      </w:r>
      <w:r w:rsidR="003C559F" w:rsidRPr="00821C40">
        <w:rPr>
          <w:b/>
          <w:noProof/>
          <w:color w:val="000000" w:themeColor="text1"/>
          <w:lang w:val="lv-LV"/>
        </w:rPr>
        <w:t>Aktīvie uzņēmumi Vārkavas novadā</w:t>
      </w:r>
      <w:r w:rsidR="003C559F">
        <w:rPr>
          <w:noProof/>
        </w:rPr>
        <w:tab/>
      </w:r>
      <w:r w:rsidR="003C559F">
        <w:rPr>
          <w:noProof/>
        </w:rPr>
        <w:fldChar w:fldCharType="begin"/>
      </w:r>
      <w:r w:rsidR="003C559F">
        <w:rPr>
          <w:noProof/>
        </w:rPr>
        <w:instrText xml:space="preserve"> PAGEREF _Toc463537527 \h </w:instrText>
      </w:r>
      <w:r w:rsidR="003C559F">
        <w:rPr>
          <w:noProof/>
        </w:rPr>
      </w:r>
      <w:r w:rsidR="003C559F">
        <w:rPr>
          <w:noProof/>
        </w:rPr>
        <w:fldChar w:fldCharType="separate"/>
      </w:r>
      <w:r w:rsidR="00094E3E">
        <w:rPr>
          <w:noProof/>
        </w:rPr>
        <w:t>28</w:t>
      </w:r>
      <w:r w:rsidR="003C559F">
        <w:rPr>
          <w:noProof/>
        </w:rPr>
        <w:fldChar w:fldCharType="end"/>
      </w:r>
    </w:p>
    <w:p w:rsidR="003C559F" w:rsidRDefault="003C559F">
      <w:pPr>
        <w:pStyle w:val="TableofFigures"/>
        <w:tabs>
          <w:tab w:val="right" w:leader="dot" w:pos="9010"/>
        </w:tabs>
        <w:rPr>
          <w:rFonts w:eastAsiaTheme="minorEastAsia" w:cstheme="minorBidi"/>
          <w:caps w:val="0"/>
          <w:noProof/>
          <w:sz w:val="22"/>
          <w:szCs w:val="22"/>
          <w:lang w:val="lv-LV" w:eastAsia="lv-LV"/>
        </w:rPr>
      </w:pPr>
      <w:r w:rsidRPr="00821C40">
        <w:rPr>
          <w:noProof/>
          <w:lang w:val="lv-LV"/>
        </w:rPr>
        <w:t>Piemērs 2. Siguldas novada pašvaldības</w:t>
      </w:r>
      <w:bookmarkStart w:id="1" w:name="_GoBack"/>
      <w:bookmarkEnd w:id="1"/>
      <w:r w:rsidRPr="00821C40">
        <w:rPr>
          <w:noProof/>
          <w:lang w:val="lv-LV"/>
        </w:rPr>
        <w:t xml:space="preserve"> piemērs.</w:t>
      </w:r>
      <w:r>
        <w:rPr>
          <w:noProof/>
        </w:rPr>
        <w:tab/>
      </w:r>
      <w:r>
        <w:rPr>
          <w:noProof/>
        </w:rPr>
        <w:fldChar w:fldCharType="begin"/>
      </w:r>
      <w:r>
        <w:rPr>
          <w:noProof/>
        </w:rPr>
        <w:instrText xml:space="preserve"> PAGEREF _Toc463537528 \h </w:instrText>
      </w:r>
      <w:r>
        <w:rPr>
          <w:noProof/>
        </w:rPr>
      </w:r>
      <w:r>
        <w:rPr>
          <w:noProof/>
        </w:rPr>
        <w:fldChar w:fldCharType="separate"/>
      </w:r>
      <w:r w:rsidR="00094E3E">
        <w:rPr>
          <w:noProof/>
        </w:rPr>
        <w:t>36</w:t>
      </w:r>
      <w:r>
        <w:rPr>
          <w:noProof/>
        </w:rPr>
        <w:fldChar w:fldCharType="end"/>
      </w:r>
    </w:p>
    <w:p w:rsidR="003C559F" w:rsidRDefault="003C559F">
      <w:pPr>
        <w:pStyle w:val="TableofFigures"/>
        <w:tabs>
          <w:tab w:val="right" w:leader="dot" w:pos="9010"/>
        </w:tabs>
        <w:rPr>
          <w:rFonts w:eastAsiaTheme="minorEastAsia" w:cstheme="minorBidi"/>
          <w:caps w:val="0"/>
          <w:noProof/>
          <w:sz w:val="22"/>
          <w:szCs w:val="22"/>
          <w:lang w:val="lv-LV" w:eastAsia="lv-LV"/>
        </w:rPr>
      </w:pPr>
      <w:r w:rsidRPr="00821C40">
        <w:rPr>
          <w:noProof/>
          <w:lang w:val="lv-LV"/>
        </w:rPr>
        <w:t xml:space="preserve">Piemērs 3. </w:t>
      </w:r>
      <w:r w:rsidRPr="00821C40">
        <w:rPr>
          <w:b/>
          <w:noProof/>
          <w:lang w:val="lv-LV"/>
        </w:rPr>
        <w:t>Tūrisma nodevu piemērošana – atbalsts vai kavēklis uzņēmējdarbībai?</w:t>
      </w:r>
      <w:r>
        <w:rPr>
          <w:noProof/>
        </w:rPr>
        <w:tab/>
      </w:r>
      <w:r>
        <w:rPr>
          <w:noProof/>
        </w:rPr>
        <w:fldChar w:fldCharType="begin"/>
      </w:r>
      <w:r>
        <w:rPr>
          <w:noProof/>
        </w:rPr>
        <w:instrText xml:space="preserve"> PAGEREF _Toc463537529 \h </w:instrText>
      </w:r>
      <w:r>
        <w:rPr>
          <w:noProof/>
        </w:rPr>
      </w:r>
      <w:r>
        <w:rPr>
          <w:noProof/>
        </w:rPr>
        <w:fldChar w:fldCharType="separate"/>
      </w:r>
      <w:r w:rsidR="00094E3E">
        <w:rPr>
          <w:noProof/>
        </w:rPr>
        <w:t>42</w:t>
      </w:r>
      <w:r>
        <w:rPr>
          <w:noProof/>
        </w:rPr>
        <w:fldChar w:fldCharType="end"/>
      </w:r>
    </w:p>
    <w:p w:rsidR="003C559F" w:rsidRDefault="003C559F">
      <w:pPr>
        <w:pStyle w:val="TableofFigures"/>
        <w:tabs>
          <w:tab w:val="right" w:leader="dot" w:pos="9010"/>
        </w:tabs>
        <w:rPr>
          <w:rFonts w:eastAsiaTheme="minorEastAsia" w:cstheme="minorBidi"/>
          <w:caps w:val="0"/>
          <w:noProof/>
          <w:sz w:val="22"/>
          <w:szCs w:val="22"/>
          <w:lang w:val="lv-LV" w:eastAsia="lv-LV"/>
        </w:rPr>
      </w:pPr>
      <w:r w:rsidRPr="00821C40">
        <w:rPr>
          <w:noProof/>
          <w:lang w:val="lv-LV"/>
        </w:rPr>
        <w:t xml:space="preserve">Piemērs 4. </w:t>
      </w:r>
      <w:r w:rsidRPr="00821C40">
        <w:rPr>
          <w:b/>
          <w:noProof/>
          <w:lang w:val="lv-LV"/>
        </w:rPr>
        <w:t>Skānes reģiona piemērs Biznesa klāsteru attīstībā.</w:t>
      </w:r>
      <w:r>
        <w:rPr>
          <w:noProof/>
        </w:rPr>
        <w:tab/>
      </w:r>
      <w:r>
        <w:rPr>
          <w:noProof/>
        </w:rPr>
        <w:fldChar w:fldCharType="begin"/>
      </w:r>
      <w:r>
        <w:rPr>
          <w:noProof/>
        </w:rPr>
        <w:instrText xml:space="preserve"> PAGEREF _Toc463537530 \h </w:instrText>
      </w:r>
      <w:r>
        <w:rPr>
          <w:noProof/>
        </w:rPr>
      </w:r>
      <w:r>
        <w:rPr>
          <w:noProof/>
        </w:rPr>
        <w:fldChar w:fldCharType="separate"/>
      </w:r>
      <w:r w:rsidR="00094E3E">
        <w:rPr>
          <w:noProof/>
        </w:rPr>
        <w:t>44</w:t>
      </w:r>
      <w:r>
        <w:rPr>
          <w:noProof/>
        </w:rPr>
        <w:fldChar w:fldCharType="end"/>
      </w:r>
    </w:p>
    <w:p w:rsidR="003C559F" w:rsidRDefault="003C559F">
      <w:pPr>
        <w:pStyle w:val="TableofFigures"/>
        <w:tabs>
          <w:tab w:val="right" w:leader="dot" w:pos="9010"/>
        </w:tabs>
        <w:rPr>
          <w:rFonts w:eastAsiaTheme="minorEastAsia" w:cstheme="minorBidi"/>
          <w:caps w:val="0"/>
          <w:noProof/>
          <w:sz w:val="22"/>
          <w:szCs w:val="22"/>
          <w:lang w:val="lv-LV" w:eastAsia="lv-LV"/>
        </w:rPr>
      </w:pPr>
      <w:r w:rsidRPr="00821C40">
        <w:rPr>
          <w:noProof/>
          <w:lang w:val="lv-LV"/>
        </w:rPr>
        <w:t xml:space="preserve">Piemērs 5. </w:t>
      </w:r>
      <w:r w:rsidRPr="00821C40">
        <w:rPr>
          <w:b/>
          <w:noProof/>
          <w:color w:val="000000" w:themeColor="text1"/>
          <w:lang w:val="lv-LV"/>
        </w:rPr>
        <w:t>Somijas Veteli pašvaldības piemērs līdzdalībai uzņēmējdarbībā</w:t>
      </w:r>
      <w:r>
        <w:rPr>
          <w:noProof/>
        </w:rPr>
        <w:tab/>
      </w:r>
      <w:r>
        <w:rPr>
          <w:noProof/>
        </w:rPr>
        <w:fldChar w:fldCharType="begin"/>
      </w:r>
      <w:r>
        <w:rPr>
          <w:noProof/>
        </w:rPr>
        <w:instrText xml:space="preserve"> PAGEREF _Toc463537531 \h </w:instrText>
      </w:r>
      <w:r>
        <w:rPr>
          <w:noProof/>
        </w:rPr>
      </w:r>
      <w:r>
        <w:rPr>
          <w:noProof/>
        </w:rPr>
        <w:fldChar w:fldCharType="separate"/>
      </w:r>
      <w:r w:rsidR="00094E3E">
        <w:rPr>
          <w:noProof/>
        </w:rPr>
        <w:t>47</w:t>
      </w:r>
      <w:r>
        <w:rPr>
          <w:noProof/>
        </w:rPr>
        <w:fldChar w:fldCharType="end"/>
      </w:r>
    </w:p>
    <w:p w:rsidR="003C559F" w:rsidRDefault="003C559F">
      <w:pPr>
        <w:pStyle w:val="TableofFigures"/>
        <w:tabs>
          <w:tab w:val="right" w:leader="dot" w:pos="9010"/>
        </w:tabs>
        <w:rPr>
          <w:rFonts w:eastAsiaTheme="minorEastAsia" w:cstheme="minorBidi"/>
          <w:caps w:val="0"/>
          <w:noProof/>
          <w:sz w:val="22"/>
          <w:szCs w:val="22"/>
          <w:lang w:val="lv-LV" w:eastAsia="lv-LV"/>
        </w:rPr>
      </w:pPr>
      <w:r w:rsidRPr="00821C40">
        <w:rPr>
          <w:noProof/>
          <w:lang w:val="lv-LV"/>
        </w:rPr>
        <w:t xml:space="preserve">Piemērs 6. </w:t>
      </w:r>
      <w:r w:rsidRPr="00821C40">
        <w:rPr>
          <w:b/>
          <w:noProof/>
          <w:color w:val="000000" w:themeColor="text1"/>
          <w:lang w:val="lv-LV"/>
        </w:rPr>
        <w:t>Austrālijas pašvaldību mājokļu politika</w:t>
      </w:r>
      <w:r>
        <w:rPr>
          <w:noProof/>
        </w:rPr>
        <w:tab/>
      </w:r>
      <w:r>
        <w:rPr>
          <w:noProof/>
        </w:rPr>
        <w:fldChar w:fldCharType="begin"/>
      </w:r>
      <w:r>
        <w:rPr>
          <w:noProof/>
        </w:rPr>
        <w:instrText xml:space="preserve"> PAGEREF _Toc463537532 \h </w:instrText>
      </w:r>
      <w:r>
        <w:rPr>
          <w:noProof/>
        </w:rPr>
      </w:r>
      <w:r>
        <w:rPr>
          <w:noProof/>
        </w:rPr>
        <w:fldChar w:fldCharType="separate"/>
      </w:r>
      <w:r w:rsidR="00094E3E">
        <w:rPr>
          <w:noProof/>
        </w:rPr>
        <w:t>84</w:t>
      </w:r>
      <w:r>
        <w:rPr>
          <w:noProof/>
        </w:rPr>
        <w:fldChar w:fldCharType="end"/>
      </w:r>
    </w:p>
    <w:p w:rsidR="003C559F" w:rsidRDefault="003C559F">
      <w:pPr>
        <w:pStyle w:val="TableofFigures"/>
        <w:tabs>
          <w:tab w:val="right" w:leader="dot" w:pos="9010"/>
        </w:tabs>
        <w:rPr>
          <w:rFonts w:eastAsiaTheme="minorEastAsia" w:cstheme="minorBidi"/>
          <w:caps w:val="0"/>
          <w:noProof/>
          <w:sz w:val="22"/>
          <w:szCs w:val="22"/>
          <w:lang w:val="lv-LV" w:eastAsia="lv-LV"/>
        </w:rPr>
      </w:pPr>
      <w:r w:rsidRPr="00821C40">
        <w:rPr>
          <w:noProof/>
          <w:lang w:val="lv-LV"/>
        </w:rPr>
        <w:t xml:space="preserve">Piemērs 7. </w:t>
      </w:r>
      <w:r w:rsidRPr="00821C40">
        <w:rPr>
          <w:rFonts w:eastAsia="Times New Roman"/>
          <w:b/>
          <w:noProof/>
          <w:lang w:val="lv-LV" w:eastAsia="lv-LV"/>
        </w:rPr>
        <w:t>Uzņēmumu zona Bristolē un Bātā</w:t>
      </w:r>
      <w:r>
        <w:rPr>
          <w:noProof/>
        </w:rPr>
        <w:tab/>
      </w:r>
      <w:r>
        <w:rPr>
          <w:noProof/>
        </w:rPr>
        <w:fldChar w:fldCharType="begin"/>
      </w:r>
      <w:r>
        <w:rPr>
          <w:noProof/>
        </w:rPr>
        <w:instrText xml:space="preserve"> PAGEREF _Toc463537533 \h </w:instrText>
      </w:r>
      <w:r>
        <w:rPr>
          <w:noProof/>
        </w:rPr>
      </w:r>
      <w:r>
        <w:rPr>
          <w:noProof/>
        </w:rPr>
        <w:fldChar w:fldCharType="separate"/>
      </w:r>
      <w:r w:rsidR="00094E3E">
        <w:rPr>
          <w:noProof/>
        </w:rPr>
        <w:t>104</w:t>
      </w:r>
      <w:r>
        <w:rPr>
          <w:noProof/>
        </w:rPr>
        <w:fldChar w:fldCharType="end"/>
      </w:r>
    </w:p>
    <w:p w:rsidR="00F573EA" w:rsidRDefault="00543223" w:rsidP="005A24A1">
      <w:pPr>
        <w:pStyle w:val="Heading1"/>
        <w:rPr>
          <w:rFonts w:asciiTheme="minorHAnsi" w:eastAsiaTheme="minorHAnsi" w:hAnsiTheme="minorHAnsi" w:cs="Times New Roman"/>
          <w:b w:val="0"/>
          <w:bCs w:val="0"/>
          <w:color w:val="auto"/>
          <w:sz w:val="22"/>
          <w:szCs w:val="22"/>
          <w:lang w:val="lv-LV"/>
        </w:rPr>
      </w:pPr>
      <w:r w:rsidRPr="0020737D">
        <w:rPr>
          <w:rFonts w:asciiTheme="minorHAnsi" w:eastAsiaTheme="minorHAnsi" w:hAnsiTheme="minorHAnsi" w:cs="Times New Roman"/>
          <w:b w:val="0"/>
          <w:bCs w:val="0"/>
          <w:color w:val="auto"/>
          <w:sz w:val="22"/>
          <w:szCs w:val="22"/>
          <w:lang w:val="lv-LV"/>
        </w:rPr>
        <w:fldChar w:fldCharType="end"/>
      </w:r>
    </w:p>
    <w:p w:rsidR="00F573EA" w:rsidRDefault="00F573EA">
      <w:pPr>
        <w:rPr>
          <w:rFonts w:asciiTheme="minorHAnsi" w:hAnsiTheme="minorHAnsi"/>
          <w:sz w:val="22"/>
          <w:szCs w:val="22"/>
          <w:lang w:val="lv-LV"/>
        </w:rPr>
      </w:pPr>
      <w:r>
        <w:rPr>
          <w:rFonts w:asciiTheme="minorHAnsi" w:hAnsiTheme="minorHAnsi"/>
          <w:b/>
          <w:bCs/>
          <w:sz w:val="22"/>
          <w:szCs w:val="22"/>
          <w:lang w:val="lv-LV"/>
        </w:rPr>
        <w:br w:type="page"/>
      </w:r>
    </w:p>
    <w:p w:rsidR="00F937C6" w:rsidRPr="0020737D" w:rsidRDefault="005A24A1" w:rsidP="00F937C6">
      <w:pPr>
        <w:pStyle w:val="Heading1"/>
        <w:rPr>
          <w:rFonts w:asciiTheme="minorHAnsi" w:hAnsiTheme="minorHAnsi"/>
          <w:lang w:val="lv-LV"/>
        </w:rPr>
      </w:pPr>
      <w:r w:rsidRPr="0020737D">
        <w:rPr>
          <w:rFonts w:asciiTheme="minorHAnsi" w:hAnsiTheme="minorHAnsi"/>
          <w:lang w:val="lv-LV"/>
        </w:rPr>
        <w:lastRenderedPageBreak/>
        <w:t xml:space="preserve"> </w:t>
      </w:r>
      <w:bookmarkStart w:id="2" w:name="_Toc463539886"/>
      <w:r w:rsidR="005774EC" w:rsidRPr="0020737D">
        <w:rPr>
          <w:rFonts w:asciiTheme="minorHAnsi" w:hAnsiTheme="minorHAnsi"/>
          <w:color w:val="8A0F00"/>
          <w:lang w:val="lv-LV"/>
        </w:rPr>
        <w:t>K</w:t>
      </w:r>
      <w:r w:rsidR="00DF721A" w:rsidRPr="0020737D">
        <w:rPr>
          <w:rFonts w:asciiTheme="minorHAnsi" w:hAnsiTheme="minorHAnsi"/>
          <w:color w:val="8A0F00"/>
          <w:lang w:val="lv-LV"/>
        </w:rPr>
        <w:t>opsavilkums</w:t>
      </w:r>
      <w:bookmarkEnd w:id="2"/>
      <w:r w:rsidR="00DF721A" w:rsidRPr="0020737D">
        <w:rPr>
          <w:rFonts w:asciiTheme="minorHAnsi" w:hAnsiTheme="minorHAnsi"/>
          <w:color w:val="8A0F00"/>
          <w:lang w:val="lv-LV"/>
        </w:rPr>
        <w:t xml:space="preserve"> </w:t>
      </w:r>
    </w:p>
    <w:p w:rsidR="00F937C6" w:rsidRPr="0020737D" w:rsidRDefault="00F937C6" w:rsidP="00F937C6">
      <w:pPr>
        <w:rPr>
          <w:rFonts w:asciiTheme="minorHAnsi" w:hAnsiTheme="minorHAnsi"/>
          <w:lang w:val="lv-LV"/>
        </w:rPr>
      </w:pPr>
    </w:p>
    <w:p w:rsidR="001309F8" w:rsidRPr="0020737D" w:rsidRDefault="001309F8" w:rsidP="00F937C6">
      <w:pPr>
        <w:ind w:right="-35"/>
        <w:jc w:val="both"/>
        <w:rPr>
          <w:rFonts w:asciiTheme="minorHAnsi" w:hAnsiTheme="minorHAnsi"/>
          <w:lang w:val="lv-LV"/>
        </w:rPr>
      </w:pPr>
    </w:p>
    <w:p w:rsidR="008C277F" w:rsidRPr="0020737D" w:rsidRDefault="004C68E5" w:rsidP="008B323B">
      <w:pPr>
        <w:spacing w:line="320" w:lineRule="atLeast"/>
        <w:ind w:right="-35"/>
        <w:jc w:val="both"/>
        <w:rPr>
          <w:rFonts w:asciiTheme="minorHAnsi" w:eastAsia="ヒラギノ角ゴ Pro W3" w:hAnsiTheme="minorHAnsi"/>
          <w:color w:val="000000"/>
          <w:sz w:val="22"/>
          <w:szCs w:val="22"/>
          <w:lang w:val="lv-LV"/>
        </w:rPr>
      </w:pPr>
      <w:r w:rsidRPr="0020737D">
        <w:rPr>
          <w:rFonts w:asciiTheme="minorHAnsi" w:hAnsiTheme="minorHAnsi"/>
          <w:sz w:val="22"/>
          <w:szCs w:val="22"/>
          <w:lang w:val="lv-LV"/>
        </w:rPr>
        <w:t>Pētījuma</w:t>
      </w:r>
      <w:r w:rsidR="005F4FA0" w:rsidRPr="0020737D">
        <w:rPr>
          <w:rFonts w:asciiTheme="minorHAnsi" w:hAnsiTheme="minorHAnsi"/>
          <w:sz w:val="22"/>
          <w:szCs w:val="22"/>
          <w:lang w:val="lv-LV"/>
        </w:rPr>
        <w:t xml:space="preserve"> “Pašvaldības iespējas ietekmēt vietējās ekonomikas attīstību” </w:t>
      </w:r>
      <w:r w:rsidR="00700829" w:rsidRPr="0020737D">
        <w:rPr>
          <w:rFonts w:asciiTheme="minorHAnsi" w:hAnsiTheme="minorHAnsi"/>
          <w:b/>
          <w:sz w:val="22"/>
          <w:szCs w:val="22"/>
          <w:lang w:val="lv-LV"/>
        </w:rPr>
        <w:t xml:space="preserve">mērķis </w:t>
      </w:r>
      <w:r w:rsidR="005F4FA0" w:rsidRPr="0020737D">
        <w:rPr>
          <w:rFonts w:asciiTheme="minorHAnsi" w:hAnsiTheme="minorHAnsi"/>
          <w:b/>
          <w:sz w:val="22"/>
          <w:szCs w:val="22"/>
          <w:lang w:val="lv-LV"/>
        </w:rPr>
        <w:t xml:space="preserve">ir </w:t>
      </w:r>
      <w:r w:rsidR="001309F8" w:rsidRPr="0020737D">
        <w:rPr>
          <w:rFonts w:asciiTheme="minorHAnsi" w:hAnsiTheme="minorHAnsi"/>
          <w:b/>
          <w:sz w:val="22"/>
          <w:szCs w:val="22"/>
          <w:lang w:val="lv-LV"/>
        </w:rPr>
        <w:t xml:space="preserve"> </w:t>
      </w:r>
      <w:r w:rsidR="0073484D" w:rsidRPr="0020737D">
        <w:rPr>
          <w:rFonts w:asciiTheme="minorHAnsi" w:hAnsiTheme="minorHAnsi"/>
          <w:b/>
          <w:sz w:val="22"/>
          <w:szCs w:val="22"/>
          <w:lang w:val="lv-LV"/>
        </w:rPr>
        <w:t>sniegt</w:t>
      </w:r>
      <w:r w:rsidR="001309F8" w:rsidRPr="0020737D">
        <w:rPr>
          <w:rFonts w:asciiTheme="minorHAnsi" w:hAnsiTheme="minorHAnsi"/>
          <w:b/>
          <w:sz w:val="22"/>
          <w:szCs w:val="22"/>
          <w:lang w:val="lv-LV"/>
        </w:rPr>
        <w:t xml:space="preserve"> ieskatu </w:t>
      </w:r>
      <w:r w:rsidR="005F4FA0" w:rsidRPr="0020737D">
        <w:rPr>
          <w:rFonts w:asciiTheme="minorHAnsi" w:hAnsiTheme="minorHAnsi"/>
          <w:b/>
          <w:sz w:val="22"/>
          <w:szCs w:val="22"/>
          <w:lang w:val="lv-LV"/>
        </w:rPr>
        <w:t>par likumīgām iespējām pašvaldībām īstenot noteiktu uzņēmēju grupu vai noteiktu darbaspēka sastāvdaļu atbalstu vietējām attīstības prioritātēm.</w:t>
      </w:r>
      <w:r w:rsidR="005F4FA0" w:rsidRPr="0020737D">
        <w:rPr>
          <w:rFonts w:asciiTheme="minorHAnsi" w:hAnsiTheme="minorHAnsi"/>
          <w:sz w:val="22"/>
          <w:szCs w:val="22"/>
          <w:lang w:val="lv-LV"/>
        </w:rPr>
        <w:t xml:space="preserve"> </w:t>
      </w:r>
      <w:r w:rsidR="005D11A1" w:rsidRPr="0020737D">
        <w:rPr>
          <w:rFonts w:asciiTheme="minorHAnsi" w:eastAsia="ヒラギノ角ゴ Pro W3" w:hAnsiTheme="minorHAnsi"/>
          <w:color w:val="000000"/>
          <w:sz w:val="22"/>
          <w:szCs w:val="22"/>
          <w:lang w:val="lv-LV"/>
        </w:rPr>
        <w:t xml:space="preserve">Pētījums iecerēts kā palīgs pašvaldībām sniedzot argumentētu pamatojumu iesaistoties uzņēmējdarbībā tirgus nepilnību mazināšanai un savu komercsabiedrību efektīvai, adekvātai un pašvaldības politiskajiem mērķiem atbilstošai stratēģiju izstrādei. </w:t>
      </w:r>
    </w:p>
    <w:p w:rsidR="008C277F" w:rsidRPr="0020737D" w:rsidRDefault="008C277F" w:rsidP="008B323B">
      <w:pPr>
        <w:spacing w:line="320" w:lineRule="atLeast"/>
        <w:ind w:right="-35"/>
        <w:jc w:val="both"/>
        <w:rPr>
          <w:rFonts w:asciiTheme="minorHAnsi" w:eastAsia="ヒラギノ角ゴ Pro W3" w:hAnsiTheme="minorHAnsi"/>
          <w:color w:val="000000"/>
          <w:sz w:val="22"/>
          <w:szCs w:val="22"/>
          <w:lang w:val="lv-LV"/>
        </w:rPr>
      </w:pPr>
    </w:p>
    <w:p w:rsidR="00424901" w:rsidRPr="0020737D" w:rsidRDefault="00424901" w:rsidP="008B323B">
      <w:pPr>
        <w:spacing w:line="320" w:lineRule="atLeast"/>
        <w:ind w:right="-35"/>
        <w:jc w:val="both"/>
        <w:rPr>
          <w:rFonts w:asciiTheme="minorHAnsi" w:eastAsia="ヒラギノ角ゴ Pro W3" w:hAnsiTheme="minorHAnsi"/>
          <w:color w:val="000000"/>
          <w:sz w:val="22"/>
          <w:szCs w:val="22"/>
          <w:lang w:val="lv-LV"/>
        </w:rPr>
      </w:pPr>
      <w:r w:rsidRPr="0020737D">
        <w:rPr>
          <w:rFonts w:asciiTheme="minorHAnsi" w:eastAsia="ヒラギノ角ゴ Pro W3" w:hAnsiTheme="minorHAnsi"/>
          <w:color w:val="000000"/>
          <w:sz w:val="22"/>
          <w:szCs w:val="22"/>
          <w:lang w:val="lv-LV"/>
        </w:rPr>
        <w:t>Pētījums palīdz pašvaldībām izvērtēt situāciju noteiktā sociāli ekonomisko aktivitāšu jomā un konstatēt tirgus nepilnības va</w:t>
      </w:r>
      <w:r w:rsidR="005D11A1" w:rsidRPr="0020737D">
        <w:rPr>
          <w:rFonts w:asciiTheme="minorHAnsi" w:eastAsia="ヒラギノ角ゴ Pro W3" w:hAnsiTheme="minorHAnsi"/>
          <w:color w:val="000000"/>
          <w:sz w:val="22"/>
          <w:szCs w:val="22"/>
          <w:lang w:val="lv-LV"/>
        </w:rPr>
        <w:t>i valdības nepilnības situācijas</w:t>
      </w:r>
      <w:r w:rsidRPr="0020737D">
        <w:rPr>
          <w:rFonts w:asciiTheme="minorHAnsi" w:eastAsia="ヒラギノ角ゴ Pro W3" w:hAnsiTheme="minorHAnsi"/>
          <w:color w:val="000000"/>
          <w:sz w:val="22"/>
          <w:szCs w:val="22"/>
          <w:lang w:val="lv-LV"/>
        </w:rPr>
        <w:t xml:space="preserve">. </w:t>
      </w:r>
      <w:r w:rsidR="008C277F" w:rsidRPr="0020737D">
        <w:rPr>
          <w:rFonts w:asciiTheme="minorHAnsi" w:eastAsia="ヒラギノ角ゴ Pro W3" w:hAnsiTheme="minorHAnsi"/>
          <w:color w:val="000000"/>
          <w:sz w:val="22"/>
          <w:szCs w:val="22"/>
          <w:lang w:val="lv-LV"/>
        </w:rPr>
        <w:t xml:space="preserve">Konstatējot tirgus nepilnības gadījumu, pašvaldībai jāizvēlas viens no vairākiem iespējamajiem risinājumiem tirgus nepilnības ietekmes mazināšanai. </w:t>
      </w:r>
    </w:p>
    <w:p w:rsidR="001F545B" w:rsidRPr="0020737D" w:rsidRDefault="001F545B" w:rsidP="008B323B">
      <w:pPr>
        <w:spacing w:line="320" w:lineRule="atLeast"/>
        <w:ind w:right="-35"/>
        <w:jc w:val="both"/>
        <w:rPr>
          <w:rFonts w:asciiTheme="minorHAnsi" w:hAnsiTheme="minorHAnsi"/>
          <w:sz w:val="22"/>
          <w:szCs w:val="22"/>
          <w:lang w:val="lv-LV"/>
        </w:rPr>
      </w:pPr>
    </w:p>
    <w:p w:rsidR="00424901" w:rsidRPr="0020737D" w:rsidRDefault="00424901" w:rsidP="008B323B">
      <w:pPr>
        <w:tabs>
          <w:tab w:val="num" w:pos="793"/>
          <w:tab w:val="left" w:pos="1224"/>
        </w:tabs>
        <w:spacing w:before="100" w:after="100" w:line="320" w:lineRule="atLeast"/>
        <w:jc w:val="both"/>
        <w:rPr>
          <w:rFonts w:asciiTheme="minorHAnsi" w:hAnsiTheme="minorHAnsi"/>
          <w:sz w:val="22"/>
          <w:szCs w:val="22"/>
          <w:lang w:val="lv-LV"/>
        </w:rPr>
      </w:pPr>
      <w:r w:rsidRPr="0020737D">
        <w:rPr>
          <w:rFonts w:asciiTheme="minorHAnsi" w:hAnsiTheme="minorHAnsi"/>
          <w:sz w:val="22"/>
          <w:szCs w:val="22"/>
          <w:lang w:val="lv-LV"/>
        </w:rPr>
        <w:t xml:space="preserve">Lai sasniegtu izvirzītos mērķus, pētījumā: </w:t>
      </w:r>
    </w:p>
    <w:p w:rsidR="004E3206" w:rsidRPr="0020737D" w:rsidRDefault="004E3206" w:rsidP="00C271EB">
      <w:pPr>
        <w:pStyle w:val="ListParagraph"/>
        <w:numPr>
          <w:ilvl w:val="0"/>
          <w:numId w:val="1"/>
        </w:numPr>
        <w:tabs>
          <w:tab w:val="num" w:pos="793"/>
          <w:tab w:val="left" w:pos="1224"/>
        </w:tabs>
        <w:spacing w:before="100" w:after="100" w:line="320" w:lineRule="atLeast"/>
        <w:jc w:val="both"/>
        <w:rPr>
          <w:rFonts w:eastAsia="ヒラギノ角ゴ Pro W3"/>
          <w:color w:val="000000"/>
          <w:sz w:val="22"/>
          <w:szCs w:val="22"/>
          <w:lang w:eastAsia="lv-LV"/>
        </w:rPr>
      </w:pPr>
      <w:r w:rsidRPr="0020737D">
        <w:rPr>
          <w:rFonts w:eastAsia="ヒラギノ角ゴ Pro W3"/>
          <w:color w:val="000000"/>
          <w:sz w:val="22"/>
          <w:szCs w:val="22"/>
          <w:lang w:eastAsia="lv-LV"/>
        </w:rPr>
        <w:t xml:space="preserve">Sniegts pārskats par </w:t>
      </w:r>
      <w:r w:rsidRPr="0020737D">
        <w:rPr>
          <w:rFonts w:eastAsia="ヒラギノ角ゴ Pro W3"/>
          <w:b/>
          <w:color w:val="000000"/>
          <w:sz w:val="22"/>
          <w:szCs w:val="22"/>
          <w:lang w:eastAsia="lv-LV"/>
        </w:rPr>
        <w:t>pašvaldību lomu vietējā</w:t>
      </w:r>
      <w:r w:rsidR="006C17CE" w:rsidRPr="0020737D">
        <w:rPr>
          <w:rFonts w:eastAsia="ヒラギノ角ゴ Pro W3"/>
          <w:b/>
          <w:color w:val="000000"/>
          <w:sz w:val="22"/>
          <w:szCs w:val="22"/>
          <w:lang w:eastAsia="lv-LV"/>
        </w:rPr>
        <w:t>s</w:t>
      </w:r>
      <w:r w:rsidRPr="0020737D">
        <w:rPr>
          <w:rFonts w:eastAsia="ヒラギノ角ゴ Pro W3"/>
          <w:b/>
          <w:color w:val="000000"/>
          <w:sz w:val="22"/>
          <w:szCs w:val="22"/>
          <w:lang w:eastAsia="lv-LV"/>
        </w:rPr>
        <w:t xml:space="preserve"> ekonomi</w:t>
      </w:r>
      <w:r w:rsidR="006C17CE" w:rsidRPr="0020737D">
        <w:rPr>
          <w:rFonts w:eastAsia="ヒラギノ角ゴ Pro W3"/>
          <w:b/>
          <w:color w:val="000000"/>
          <w:sz w:val="22"/>
          <w:szCs w:val="22"/>
          <w:lang w:eastAsia="lv-LV"/>
        </w:rPr>
        <w:t>kas</w:t>
      </w:r>
      <w:r w:rsidRPr="0020737D">
        <w:rPr>
          <w:rFonts w:eastAsia="ヒラギノ角ゴ Pro W3"/>
          <w:b/>
          <w:color w:val="000000"/>
          <w:sz w:val="22"/>
          <w:szCs w:val="22"/>
          <w:lang w:eastAsia="lv-LV"/>
        </w:rPr>
        <w:t xml:space="preserve"> attīstībā un analizētas Latvijas pašvaldību pieejas un instrumenti uzņēmējdarbības attīstības veicināšanā</w:t>
      </w:r>
      <w:r w:rsidRPr="0020737D">
        <w:rPr>
          <w:rFonts w:eastAsia="ヒラギノ角ゴ Pro W3"/>
          <w:color w:val="000000"/>
          <w:sz w:val="22"/>
          <w:szCs w:val="22"/>
          <w:lang w:eastAsia="lv-LV"/>
        </w:rPr>
        <w:t xml:space="preserve"> veicot arī Latvijas pašvaldību aptauju par </w:t>
      </w:r>
      <w:r w:rsidR="007A2158" w:rsidRPr="0020737D">
        <w:rPr>
          <w:rFonts w:eastAsia="ヒラギノ角ゴ Pro W3"/>
          <w:color w:val="000000"/>
          <w:sz w:val="22"/>
          <w:szCs w:val="22"/>
          <w:lang w:eastAsia="lv-LV"/>
        </w:rPr>
        <w:t>to izmantotajiem atbalsta instrumentiem, kā arī vērtējumiem attiecībā uz pašvaldību iesaisti uzņēmējdarbībā</w:t>
      </w:r>
      <w:r w:rsidR="00CA275F" w:rsidRPr="0020737D">
        <w:rPr>
          <w:rFonts w:eastAsia="ヒラギノ角ゴ Pro W3"/>
          <w:color w:val="000000"/>
          <w:sz w:val="22"/>
          <w:szCs w:val="22"/>
          <w:lang w:eastAsia="lv-LV"/>
        </w:rPr>
        <w:t>.</w:t>
      </w:r>
      <w:r w:rsidR="007A2158" w:rsidRPr="0020737D">
        <w:rPr>
          <w:rFonts w:eastAsia="ヒラギノ角ゴ Pro W3"/>
          <w:color w:val="000000"/>
          <w:sz w:val="22"/>
          <w:szCs w:val="22"/>
          <w:lang w:eastAsia="lv-LV"/>
        </w:rPr>
        <w:t xml:space="preserve"> </w:t>
      </w:r>
    </w:p>
    <w:p w:rsidR="007A2158" w:rsidRPr="0020737D" w:rsidRDefault="00CA275F" w:rsidP="00C271EB">
      <w:pPr>
        <w:pStyle w:val="ListParagraph"/>
        <w:numPr>
          <w:ilvl w:val="0"/>
          <w:numId w:val="1"/>
        </w:numPr>
        <w:tabs>
          <w:tab w:val="num" w:pos="793"/>
          <w:tab w:val="left" w:pos="1224"/>
        </w:tabs>
        <w:spacing w:before="100" w:after="100" w:line="320" w:lineRule="atLeast"/>
        <w:jc w:val="both"/>
        <w:rPr>
          <w:rFonts w:eastAsia="ヒラギノ角ゴ Pro W3"/>
          <w:color w:val="000000"/>
          <w:sz w:val="22"/>
          <w:szCs w:val="22"/>
          <w:lang w:eastAsia="lv-LV"/>
        </w:rPr>
      </w:pPr>
      <w:r w:rsidRPr="0020737D">
        <w:rPr>
          <w:rFonts w:eastAsia="ヒラギノ角ゴ Pro W3"/>
          <w:color w:val="000000"/>
          <w:sz w:val="22"/>
          <w:szCs w:val="22"/>
          <w:lang w:eastAsia="lv-LV"/>
        </w:rPr>
        <w:t>I</w:t>
      </w:r>
      <w:r w:rsidR="007A2158" w:rsidRPr="0020737D">
        <w:rPr>
          <w:rFonts w:eastAsia="ヒラギノ角ゴ Pro W3"/>
          <w:color w:val="000000"/>
          <w:sz w:val="22"/>
          <w:szCs w:val="22"/>
          <w:lang w:eastAsia="lv-LV"/>
        </w:rPr>
        <w:t>zstrādāt</w:t>
      </w:r>
      <w:r w:rsidR="00005A9E" w:rsidRPr="0020737D">
        <w:rPr>
          <w:rFonts w:eastAsia="ヒラギノ角ゴ Pro W3"/>
          <w:color w:val="000000"/>
          <w:sz w:val="22"/>
          <w:szCs w:val="22"/>
          <w:lang w:eastAsia="lv-LV"/>
        </w:rPr>
        <w:t xml:space="preserve">i četri </w:t>
      </w:r>
      <w:r w:rsidR="00005A9E" w:rsidRPr="0020737D">
        <w:rPr>
          <w:rFonts w:eastAsia="ヒラギノ角ゴ Pro W3"/>
          <w:b/>
          <w:color w:val="000000"/>
          <w:sz w:val="22"/>
          <w:szCs w:val="22"/>
          <w:lang w:eastAsia="lv-LV"/>
        </w:rPr>
        <w:t>vietējās ekonomikas attīstības skatu punkti</w:t>
      </w:r>
      <w:r w:rsidR="00005A9E" w:rsidRPr="0020737D">
        <w:rPr>
          <w:rFonts w:eastAsia="ヒラギノ角ゴ Pro W3"/>
          <w:color w:val="000000"/>
          <w:sz w:val="22"/>
          <w:szCs w:val="22"/>
          <w:lang w:eastAsia="lv-LV"/>
        </w:rPr>
        <w:t xml:space="preserve">, kas ņem vērā pašvaldību ekonomiskās un sociālās attīstības vērtības, kā arī to tirgus potenciālu. </w:t>
      </w:r>
    </w:p>
    <w:p w:rsidR="00424901" w:rsidRPr="0020737D" w:rsidRDefault="00CA275F" w:rsidP="00C271EB">
      <w:pPr>
        <w:pStyle w:val="ListParagraph"/>
        <w:numPr>
          <w:ilvl w:val="0"/>
          <w:numId w:val="1"/>
        </w:numPr>
        <w:tabs>
          <w:tab w:val="num" w:pos="793"/>
          <w:tab w:val="left" w:pos="1224"/>
        </w:tabs>
        <w:spacing w:before="100" w:after="100" w:line="320" w:lineRule="atLeast"/>
        <w:jc w:val="both"/>
        <w:rPr>
          <w:rFonts w:eastAsia="ヒラギノ角ゴ Pro W3"/>
          <w:color w:val="000000"/>
          <w:sz w:val="22"/>
          <w:szCs w:val="22"/>
          <w:lang w:eastAsia="lv-LV"/>
        </w:rPr>
      </w:pPr>
      <w:r w:rsidRPr="0020737D">
        <w:rPr>
          <w:sz w:val="22"/>
          <w:szCs w:val="22"/>
        </w:rPr>
        <w:t>S</w:t>
      </w:r>
      <w:r w:rsidR="00424901" w:rsidRPr="0020737D">
        <w:rPr>
          <w:sz w:val="22"/>
          <w:szCs w:val="22"/>
        </w:rPr>
        <w:t>niegts p</w:t>
      </w:r>
      <w:r w:rsidR="001643E2" w:rsidRPr="0020737D">
        <w:rPr>
          <w:sz w:val="22"/>
          <w:szCs w:val="22"/>
        </w:rPr>
        <w:t>ārskats par to, kādas ir</w:t>
      </w:r>
      <w:r w:rsidR="001643E2" w:rsidRPr="0020737D">
        <w:rPr>
          <w:b/>
          <w:sz w:val="22"/>
          <w:szCs w:val="22"/>
        </w:rPr>
        <w:t xml:space="preserve"> </w:t>
      </w:r>
      <w:r w:rsidR="00DF721A" w:rsidRPr="0020737D">
        <w:rPr>
          <w:rFonts w:eastAsia="ヒラギノ角ゴ Pro W3"/>
          <w:b/>
          <w:color w:val="000000"/>
          <w:sz w:val="22"/>
          <w:szCs w:val="22"/>
          <w:lang w:eastAsia="lv-LV"/>
        </w:rPr>
        <w:t>globālā tirgus, Eiropas tirgus, nacionālā tirg</w:t>
      </w:r>
      <w:r w:rsidR="001643E2" w:rsidRPr="0020737D">
        <w:rPr>
          <w:rFonts w:eastAsia="ヒラギノ角ゴ Pro W3"/>
          <w:b/>
          <w:color w:val="000000"/>
          <w:sz w:val="22"/>
          <w:szCs w:val="22"/>
          <w:lang w:eastAsia="lv-LV"/>
        </w:rPr>
        <w:t xml:space="preserve">us un vietējā tirgus nepilnības, </w:t>
      </w:r>
      <w:r w:rsidR="001643E2" w:rsidRPr="0020737D">
        <w:rPr>
          <w:rFonts w:eastAsia="ヒラギノ角ゴ Pro W3"/>
          <w:color w:val="000000"/>
          <w:sz w:val="22"/>
          <w:szCs w:val="22"/>
          <w:lang w:eastAsia="lv-LV"/>
        </w:rPr>
        <w:t>kas pamato pašvaldības iesaistīšanos uzņēmējdarbībā</w:t>
      </w:r>
      <w:r w:rsidR="003C559F">
        <w:rPr>
          <w:rFonts w:eastAsia="ヒラギノ角ゴ Pro W3"/>
          <w:color w:val="000000"/>
          <w:sz w:val="22"/>
          <w:szCs w:val="22"/>
          <w:lang w:eastAsia="lv-LV"/>
        </w:rPr>
        <w:t>.</w:t>
      </w:r>
      <w:r w:rsidR="001643E2" w:rsidRPr="0020737D">
        <w:rPr>
          <w:rFonts w:eastAsia="ヒラギノ角ゴ Pro W3"/>
          <w:color w:val="000000"/>
          <w:sz w:val="22"/>
          <w:szCs w:val="22"/>
          <w:lang w:eastAsia="lv-LV"/>
        </w:rPr>
        <w:t xml:space="preserve"> </w:t>
      </w:r>
      <w:r w:rsidR="005D11A1" w:rsidRPr="0020737D">
        <w:rPr>
          <w:rFonts w:eastAsia="ヒラギノ角ゴ Pro W3"/>
          <w:color w:val="000000"/>
          <w:sz w:val="22"/>
          <w:szCs w:val="22"/>
          <w:lang w:eastAsia="lv-LV"/>
        </w:rPr>
        <w:t xml:space="preserve">Pētījumā izvērtētas arī </w:t>
      </w:r>
      <w:r w:rsidR="001643E2" w:rsidRPr="0020737D">
        <w:rPr>
          <w:rFonts w:eastAsia="ヒラギノ角ゴ Pro W3"/>
          <w:b/>
          <w:color w:val="000000"/>
          <w:sz w:val="22"/>
          <w:szCs w:val="22"/>
          <w:lang w:eastAsia="lv-LV"/>
        </w:rPr>
        <w:t>galvenās centrālās valdības nepilnības</w:t>
      </w:r>
      <w:r w:rsidR="001643E2" w:rsidRPr="0020737D">
        <w:rPr>
          <w:rFonts w:eastAsia="ヒラギノ角ゴ Pro W3"/>
          <w:color w:val="000000"/>
          <w:sz w:val="22"/>
          <w:szCs w:val="22"/>
          <w:lang w:eastAsia="lv-LV"/>
        </w:rPr>
        <w:t xml:space="preserve"> (</w:t>
      </w:r>
      <w:r w:rsidR="001643E2" w:rsidRPr="0020737D">
        <w:rPr>
          <w:rFonts w:eastAsia="ヒラギノ角ゴ Pro W3"/>
          <w:i/>
          <w:color w:val="000000"/>
          <w:sz w:val="22"/>
          <w:szCs w:val="22"/>
          <w:lang w:eastAsia="lv-LV"/>
        </w:rPr>
        <w:t>central government failure</w:t>
      </w:r>
      <w:r w:rsidR="001643E2" w:rsidRPr="0020737D">
        <w:rPr>
          <w:rFonts w:eastAsia="ヒラギノ角ゴ Pro W3"/>
          <w:color w:val="000000"/>
          <w:sz w:val="22"/>
          <w:szCs w:val="22"/>
          <w:lang w:eastAsia="lv-LV"/>
        </w:rPr>
        <w:t xml:space="preserve"> - </w:t>
      </w:r>
      <w:r w:rsidR="0086697E" w:rsidRPr="0020737D">
        <w:rPr>
          <w:rFonts w:eastAsia="ヒラギノ角ゴ Pro W3"/>
          <w:color w:val="000000"/>
          <w:sz w:val="22"/>
          <w:szCs w:val="22"/>
          <w:lang w:eastAsia="lv-LV"/>
        </w:rPr>
        <w:t xml:space="preserve">angl.), kas pamato pašvaldības </w:t>
      </w:r>
      <w:r w:rsidR="001643E2" w:rsidRPr="0020737D">
        <w:rPr>
          <w:rFonts w:eastAsia="ヒラギノ角ゴ Pro W3"/>
          <w:color w:val="000000"/>
          <w:sz w:val="22"/>
          <w:szCs w:val="22"/>
          <w:lang w:eastAsia="lv-LV"/>
        </w:rPr>
        <w:t>iesaistīšanos vietējās eko</w:t>
      </w:r>
      <w:r w:rsidR="00D12D3B" w:rsidRPr="0020737D">
        <w:rPr>
          <w:rFonts w:eastAsia="ヒラギノ角ゴ Pro W3"/>
          <w:color w:val="000000"/>
          <w:sz w:val="22"/>
          <w:szCs w:val="22"/>
          <w:lang w:eastAsia="lv-LV"/>
        </w:rPr>
        <w:t>nomikas atbalstā.</w:t>
      </w:r>
    </w:p>
    <w:p w:rsidR="005D11A1" w:rsidRPr="0020737D" w:rsidRDefault="00CA275F" w:rsidP="00C271EB">
      <w:pPr>
        <w:pStyle w:val="ListParagraph"/>
        <w:numPr>
          <w:ilvl w:val="0"/>
          <w:numId w:val="1"/>
        </w:numPr>
        <w:tabs>
          <w:tab w:val="num" w:pos="793"/>
          <w:tab w:val="left" w:pos="1224"/>
        </w:tabs>
        <w:spacing w:before="100" w:after="100" w:line="320" w:lineRule="atLeast"/>
        <w:jc w:val="both"/>
        <w:rPr>
          <w:rFonts w:eastAsia="ヒラギノ角ゴ Pro W3"/>
          <w:color w:val="000000"/>
          <w:sz w:val="22"/>
          <w:szCs w:val="22"/>
          <w:lang w:eastAsia="lv-LV"/>
        </w:rPr>
      </w:pPr>
      <w:r w:rsidRPr="0020737D">
        <w:rPr>
          <w:rFonts w:eastAsia="ヒラギノ角ゴ Pro W3"/>
          <w:b/>
          <w:color w:val="000000"/>
          <w:sz w:val="22"/>
          <w:szCs w:val="22"/>
          <w:lang w:eastAsia="lv-LV"/>
        </w:rPr>
        <w:t>I</w:t>
      </w:r>
      <w:r w:rsidR="00DF721A" w:rsidRPr="0020737D">
        <w:rPr>
          <w:rFonts w:eastAsia="ヒラギノ角ゴ Pro W3"/>
          <w:b/>
          <w:color w:val="000000"/>
          <w:sz w:val="22"/>
          <w:szCs w:val="22"/>
          <w:lang w:eastAsia="lv-LV"/>
        </w:rPr>
        <w:t>zstrādāts algoritms,</w:t>
      </w:r>
      <w:r w:rsidR="00DF721A" w:rsidRPr="0020737D">
        <w:rPr>
          <w:rFonts w:eastAsia="ヒラギノ角ゴ Pro W3"/>
          <w:color w:val="000000"/>
          <w:sz w:val="22"/>
          <w:szCs w:val="22"/>
          <w:lang w:eastAsia="lv-LV"/>
        </w:rPr>
        <w:t xml:space="preserve"> kā izvēlēties regulēšanu, administrēšanu, pašvaldības uzņēmējdarbību, pašvaldības iepirkumu, </w:t>
      </w:r>
      <w:r w:rsidR="001F214E" w:rsidRPr="0020737D">
        <w:rPr>
          <w:rFonts w:eastAsia="ヒラギノ角ゴ Pro W3"/>
          <w:color w:val="000000"/>
          <w:sz w:val="22"/>
          <w:szCs w:val="22"/>
          <w:lang w:eastAsia="lv-LV"/>
        </w:rPr>
        <w:t>uzņēmējdarbības</w:t>
      </w:r>
      <w:r w:rsidR="00DF721A" w:rsidRPr="0020737D">
        <w:rPr>
          <w:rFonts w:eastAsia="ヒラギノ角ゴ Pro W3"/>
          <w:color w:val="000000"/>
          <w:sz w:val="22"/>
          <w:szCs w:val="22"/>
          <w:lang w:eastAsia="lv-LV"/>
        </w:rPr>
        <w:t xml:space="preserve"> veicināšanu </w:t>
      </w:r>
      <w:r w:rsidR="00424901" w:rsidRPr="0020737D">
        <w:rPr>
          <w:rFonts w:eastAsia="ヒラギノ角ゴ Pro W3"/>
          <w:color w:val="000000"/>
          <w:sz w:val="22"/>
          <w:szCs w:val="22"/>
          <w:lang w:eastAsia="lv-LV"/>
        </w:rPr>
        <w:t xml:space="preserve">u.c. risinājumus kā </w:t>
      </w:r>
      <w:r w:rsidR="00DF721A" w:rsidRPr="0020737D">
        <w:rPr>
          <w:rFonts w:eastAsia="ヒラギノ角ゴ Pro W3"/>
          <w:color w:val="000000"/>
          <w:sz w:val="22"/>
          <w:szCs w:val="22"/>
          <w:lang w:eastAsia="lv-LV"/>
        </w:rPr>
        <w:t>tirgus nepilnības novēršanas metodi</w:t>
      </w:r>
      <w:r w:rsidR="009E5A54" w:rsidRPr="0020737D">
        <w:rPr>
          <w:rFonts w:eastAsia="ヒラギノ角ゴ Pro W3"/>
          <w:color w:val="000000"/>
          <w:sz w:val="22"/>
          <w:szCs w:val="22"/>
          <w:lang w:eastAsia="lv-LV"/>
        </w:rPr>
        <w:t xml:space="preserve">. </w:t>
      </w:r>
      <w:r w:rsidR="007046D8" w:rsidRPr="0020737D">
        <w:rPr>
          <w:rFonts w:eastAsia="ヒラギノ角ゴ Pro W3"/>
          <w:color w:val="000000"/>
          <w:sz w:val="22"/>
          <w:szCs w:val="22"/>
          <w:lang w:eastAsia="lv-LV"/>
        </w:rPr>
        <w:t xml:space="preserve">Vienlaikus </w:t>
      </w:r>
      <w:r w:rsidR="000F3A76" w:rsidRPr="0020737D">
        <w:rPr>
          <w:rFonts w:eastAsia="ヒラギノ角ゴ Pro W3"/>
          <w:color w:val="000000"/>
          <w:sz w:val="22"/>
          <w:szCs w:val="22"/>
          <w:lang w:eastAsia="lv-LV"/>
        </w:rPr>
        <w:t xml:space="preserve">piedāvāta </w:t>
      </w:r>
      <w:r w:rsidR="009E5A54" w:rsidRPr="0020737D">
        <w:rPr>
          <w:rFonts w:eastAsia="ヒラギノ角ゴ Pro W3"/>
          <w:color w:val="000000"/>
          <w:sz w:val="22"/>
          <w:szCs w:val="22"/>
          <w:lang w:eastAsia="lv-LV"/>
        </w:rPr>
        <w:t xml:space="preserve">arī </w:t>
      </w:r>
      <w:r w:rsidR="007046D8" w:rsidRPr="0020737D">
        <w:rPr>
          <w:rFonts w:eastAsia="ヒラギノ角ゴ Pro W3"/>
          <w:b/>
          <w:color w:val="000000"/>
          <w:sz w:val="22"/>
          <w:szCs w:val="22"/>
          <w:lang w:eastAsia="lv-LV"/>
        </w:rPr>
        <w:t>metodika</w:t>
      </w:r>
      <w:r w:rsidR="00DF721A" w:rsidRPr="0020737D">
        <w:rPr>
          <w:rFonts w:eastAsia="ヒラギノ角ゴ Pro W3"/>
          <w:b/>
          <w:color w:val="000000"/>
          <w:sz w:val="22"/>
          <w:szCs w:val="22"/>
          <w:lang w:eastAsia="lv-LV"/>
        </w:rPr>
        <w:t xml:space="preserve"> ekonomiskā izdevīguma novērtēšanai</w:t>
      </w:r>
      <w:r w:rsidR="00DF721A" w:rsidRPr="0020737D">
        <w:rPr>
          <w:rFonts w:eastAsia="ヒラギノ角ゴ Pro W3"/>
          <w:color w:val="000000"/>
          <w:sz w:val="22"/>
          <w:szCs w:val="22"/>
          <w:lang w:eastAsia="lv-LV"/>
        </w:rPr>
        <w:t xml:space="preserve"> vietējās eko</w:t>
      </w:r>
      <w:r w:rsidR="00424901" w:rsidRPr="0020737D">
        <w:rPr>
          <w:rFonts w:eastAsia="ヒラギノ角ゴ Pro W3"/>
          <w:color w:val="000000"/>
          <w:sz w:val="22"/>
          <w:szCs w:val="22"/>
          <w:lang w:eastAsia="lv-LV"/>
        </w:rPr>
        <w:t xml:space="preserve">nomikas veicināšanas pasākumiem. </w:t>
      </w:r>
    </w:p>
    <w:p w:rsidR="00005A9E" w:rsidRPr="0020737D" w:rsidRDefault="00CA275F" w:rsidP="00C271EB">
      <w:pPr>
        <w:pStyle w:val="ListParagraph"/>
        <w:numPr>
          <w:ilvl w:val="0"/>
          <w:numId w:val="1"/>
        </w:numPr>
        <w:tabs>
          <w:tab w:val="num" w:pos="793"/>
          <w:tab w:val="left" w:pos="1224"/>
        </w:tabs>
        <w:spacing w:before="100" w:after="100" w:line="320" w:lineRule="atLeast"/>
        <w:jc w:val="both"/>
        <w:rPr>
          <w:rFonts w:eastAsia="ヒラギノ角ゴ Pro W3"/>
          <w:color w:val="000000"/>
          <w:sz w:val="22"/>
          <w:szCs w:val="22"/>
          <w:lang w:eastAsia="lv-LV"/>
        </w:rPr>
      </w:pPr>
      <w:r w:rsidRPr="0020737D">
        <w:rPr>
          <w:rFonts w:eastAsia="ヒラギノ角ゴ Pro W3"/>
          <w:color w:val="000000"/>
          <w:sz w:val="22"/>
          <w:szCs w:val="22"/>
          <w:lang w:eastAsia="lv-LV"/>
        </w:rPr>
        <w:t>S</w:t>
      </w:r>
      <w:r w:rsidR="00005A9E" w:rsidRPr="0020737D">
        <w:rPr>
          <w:rFonts w:eastAsia="ヒラギノ角ゴ Pro W3"/>
          <w:color w:val="000000"/>
          <w:sz w:val="22"/>
          <w:szCs w:val="22"/>
          <w:lang w:eastAsia="lv-LV"/>
        </w:rPr>
        <w:t xml:space="preserve">niegts </w:t>
      </w:r>
      <w:r w:rsidR="00005A9E" w:rsidRPr="0020737D">
        <w:rPr>
          <w:rFonts w:eastAsia="ヒラギノ角ゴ Pro W3"/>
          <w:b/>
          <w:color w:val="000000"/>
          <w:sz w:val="22"/>
          <w:szCs w:val="22"/>
          <w:lang w:eastAsia="lv-LV"/>
        </w:rPr>
        <w:t xml:space="preserve">pārskats par </w:t>
      </w:r>
      <w:r w:rsidR="001F545B" w:rsidRPr="0020737D">
        <w:rPr>
          <w:rFonts w:eastAsia="ヒラギノ角ゴ Pro W3"/>
          <w:b/>
          <w:color w:val="000000"/>
          <w:sz w:val="22"/>
          <w:szCs w:val="22"/>
          <w:lang w:eastAsia="lv-LV"/>
        </w:rPr>
        <w:t>pašvaldību iespējām ietekmēt vietējās ekonomikas attīstību</w:t>
      </w:r>
      <w:r w:rsidR="001F545B" w:rsidRPr="0020737D">
        <w:rPr>
          <w:rFonts w:eastAsia="ヒラギノ角ゴ Pro W3"/>
          <w:color w:val="000000"/>
          <w:sz w:val="22"/>
          <w:szCs w:val="22"/>
          <w:lang w:eastAsia="lv-LV"/>
        </w:rPr>
        <w:t xml:space="preserve"> no tiesiskā viedokļa</w:t>
      </w:r>
      <w:r w:rsidR="00D12D3B" w:rsidRPr="0020737D">
        <w:rPr>
          <w:rFonts w:eastAsia="ヒラギノ角ゴ Pro W3"/>
          <w:color w:val="000000"/>
          <w:sz w:val="22"/>
          <w:szCs w:val="22"/>
          <w:lang w:eastAsia="lv-LV"/>
        </w:rPr>
        <w:t>.</w:t>
      </w:r>
      <w:r w:rsidR="001F545B" w:rsidRPr="0020737D">
        <w:rPr>
          <w:rFonts w:eastAsia="ヒラギノ角ゴ Pro W3"/>
          <w:color w:val="000000"/>
          <w:sz w:val="22"/>
          <w:szCs w:val="22"/>
          <w:lang w:eastAsia="lv-LV"/>
        </w:rPr>
        <w:t xml:space="preserve"> </w:t>
      </w:r>
    </w:p>
    <w:p w:rsidR="00DF721A" w:rsidRPr="0020737D" w:rsidRDefault="00CA275F" w:rsidP="00C271EB">
      <w:pPr>
        <w:pStyle w:val="ListParagraph"/>
        <w:numPr>
          <w:ilvl w:val="0"/>
          <w:numId w:val="1"/>
        </w:numPr>
        <w:tabs>
          <w:tab w:val="num" w:pos="793"/>
          <w:tab w:val="left" w:pos="1224"/>
        </w:tabs>
        <w:spacing w:before="100" w:after="100" w:line="320" w:lineRule="atLeast"/>
        <w:jc w:val="both"/>
        <w:rPr>
          <w:rFonts w:eastAsia="ヒラギノ角ゴ Pro W3"/>
          <w:color w:val="000000"/>
          <w:sz w:val="22"/>
          <w:szCs w:val="22"/>
          <w:lang w:eastAsia="lv-LV"/>
        </w:rPr>
      </w:pPr>
      <w:r w:rsidRPr="0020737D">
        <w:rPr>
          <w:rFonts w:eastAsia="ヒラギノ角ゴ Pro W3"/>
          <w:color w:val="000000"/>
          <w:sz w:val="22"/>
          <w:szCs w:val="22"/>
          <w:lang w:eastAsia="lv-LV"/>
        </w:rPr>
        <w:t>S</w:t>
      </w:r>
      <w:r w:rsidR="009E5A54" w:rsidRPr="0020737D">
        <w:rPr>
          <w:rFonts w:eastAsia="ヒラギノ角ゴ Pro W3"/>
          <w:color w:val="000000"/>
          <w:sz w:val="22"/>
          <w:szCs w:val="22"/>
          <w:lang w:eastAsia="lv-LV"/>
        </w:rPr>
        <w:t>niegti priekšlikumi</w:t>
      </w:r>
      <w:r w:rsidR="00424901" w:rsidRPr="0020737D">
        <w:rPr>
          <w:rFonts w:eastAsia="ヒラギノ角ゴ Pro W3"/>
          <w:color w:val="000000"/>
          <w:sz w:val="22"/>
          <w:szCs w:val="22"/>
          <w:lang w:eastAsia="lv-LV"/>
        </w:rPr>
        <w:t xml:space="preserve"> </w:t>
      </w:r>
      <w:r w:rsidR="00424901" w:rsidRPr="0020737D">
        <w:rPr>
          <w:rFonts w:eastAsia="ヒラギノ角ゴ Pro W3"/>
          <w:b/>
          <w:color w:val="000000"/>
          <w:sz w:val="22"/>
          <w:szCs w:val="22"/>
          <w:lang w:eastAsia="lv-LV"/>
        </w:rPr>
        <w:t>grozījumi</w:t>
      </w:r>
      <w:r w:rsidR="009E5A54" w:rsidRPr="0020737D">
        <w:rPr>
          <w:rFonts w:eastAsia="ヒラギノ角ゴ Pro W3"/>
          <w:b/>
          <w:color w:val="000000"/>
          <w:sz w:val="22"/>
          <w:szCs w:val="22"/>
          <w:lang w:eastAsia="lv-LV"/>
        </w:rPr>
        <w:t>em</w:t>
      </w:r>
      <w:r w:rsidR="00424901" w:rsidRPr="0020737D">
        <w:rPr>
          <w:rFonts w:eastAsia="ヒラギノ角ゴ Pro W3"/>
          <w:b/>
          <w:color w:val="000000"/>
          <w:sz w:val="22"/>
          <w:szCs w:val="22"/>
          <w:lang w:eastAsia="lv-LV"/>
        </w:rPr>
        <w:t xml:space="preserve"> </w:t>
      </w:r>
      <w:r w:rsidR="00DF721A" w:rsidRPr="0020737D">
        <w:rPr>
          <w:rFonts w:eastAsia="ヒラギノ角ゴ Pro W3"/>
          <w:b/>
          <w:color w:val="000000"/>
          <w:sz w:val="22"/>
          <w:szCs w:val="22"/>
          <w:lang w:eastAsia="lv-LV"/>
        </w:rPr>
        <w:t>nacionālajā likumdošanā</w:t>
      </w:r>
      <w:r w:rsidR="00DF721A" w:rsidRPr="0020737D">
        <w:rPr>
          <w:rFonts w:eastAsia="ヒラギノ角ゴ Pro W3"/>
          <w:color w:val="000000"/>
          <w:sz w:val="22"/>
          <w:szCs w:val="22"/>
          <w:lang w:eastAsia="lv-LV"/>
        </w:rPr>
        <w:t>, kas atvieglotu iespējas pašvaldībai veicināt vietējo ekonomiku.</w:t>
      </w:r>
    </w:p>
    <w:p w:rsidR="00C177A3" w:rsidRPr="0020737D" w:rsidRDefault="00C177A3" w:rsidP="005D11A1">
      <w:pPr>
        <w:pStyle w:val="HTMLPreformatted"/>
        <w:rPr>
          <w:rFonts w:asciiTheme="minorHAnsi" w:hAnsiTheme="minorHAnsi" w:cstheme="minorBidi"/>
          <w:sz w:val="22"/>
          <w:szCs w:val="22"/>
          <w:lang w:val="lv-LV"/>
        </w:rPr>
      </w:pPr>
    </w:p>
    <w:p w:rsidR="001F545B" w:rsidRPr="0020737D" w:rsidRDefault="001F545B" w:rsidP="001F545B">
      <w:pPr>
        <w:pStyle w:val="HTMLPreformatted"/>
        <w:jc w:val="center"/>
        <w:rPr>
          <w:rFonts w:asciiTheme="minorHAnsi" w:eastAsia="ヒラギノ角ゴ Pro W3" w:hAnsiTheme="minorHAnsi"/>
          <w:color w:val="000000"/>
          <w:sz w:val="22"/>
          <w:szCs w:val="22"/>
          <w:lang w:val="lv-LV"/>
        </w:rPr>
      </w:pPr>
      <w:r w:rsidRPr="0020737D">
        <w:rPr>
          <w:rFonts w:asciiTheme="minorHAnsi" w:eastAsia="ヒラギノ角ゴ Pro W3" w:hAnsiTheme="minorHAnsi"/>
          <w:noProof/>
          <w:color w:val="000000"/>
          <w:sz w:val="22"/>
          <w:szCs w:val="22"/>
          <w:lang w:val="lv-LV" w:eastAsia="lv-LV"/>
        </w:rPr>
        <w:lastRenderedPageBreak/>
        <w:drawing>
          <wp:inline distT="0" distB="0" distL="0" distR="0">
            <wp:extent cx="5486400" cy="2133600"/>
            <wp:effectExtent l="0" t="0" r="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1F545B" w:rsidRPr="0020737D" w:rsidRDefault="00E719BE" w:rsidP="001F545B">
      <w:pPr>
        <w:pStyle w:val="Caption"/>
        <w:spacing w:after="0"/>
        <w:rPr>
          <w:rFonts w:asciiTheme="minorHAnsi" w:eastAsia="ヒラギノ角ゴ Pro W3" w:hAnsiTheme="minorHAnsi"/>
          <w:b/>
          <w:i w:val="0"/>
          <w:color w:val="000000"/>
          <w:sz w:val="20"/>
          <w:szCs w:val="20"/>
          <w:lang w:val="lv-LV"/>
        </w:rPr>
      </w:pPr>
      <w:bookmarkStart w:id="3" w:name="_Toc451162555"/>
      <w:r w:rsidRPr="0020737D">
        <w:rPr>
          <w:rFonts w:asciiTheme="minorHAnsi" w:hAnsiTheme="minorHAnsi"/>
          <w:color w:val="000000" w:themeColor="text1"/>
          <w:sz w:val="20"/>
          <w:szCs w:val="20"/>
          <w:lang w:val="lv-LV"/>
        </w:rPr>
        <w:t>A</w:t>
      </w:r>
      <w:r w:rsidR="001F545B" w:rsidRPr="0020737D">
        <w:rPr>
          <w:rFonts w:asciiTheme="minorHAnsi" w:hAnsiTheme="minorHAnsi"/>
          <w:color w:val="000000" w:themeColor="text1"/>
          <w:sz w:val="20"/>
          <w:szCs w:val="20"/>
          <w:lang w:val="lv-LV"/>
        </w:rPr>
        <w:t>ttēls</w:t>
      </w:r>
      <w:r w:rsidRPr="0020737D">
        <w:rPr>
          <w:rFonts w:asciiTheme="minorHAnsi" w:hAnsiTheme="minorHAnsi"/>
          <w:color w:val="000000" w:themeColor="text1"/>
          <w:sz w:val="20"/>
          <w:szCs w:val="20"/>
          <w:lang w:val="lv-LV"/>
        </w:rPr>
        <w:t xml:space="preserve"> 1</w:t>
      </w:r>
      <w:r w:rsidR="001F545B" w:rsidRPr="0020737D">
        <w:rPr>
          <w:rFonts w:asciiTheme="minorHAnsi" w:hAnsiTheme="minorHAnsi"/>
          <w:color w:val="000000" w:themeColor="text1"/>
          <w:sz w:val="20"/>
          <w:szCs w:val="20"/>
          <w:lang w:val="lv-LV"/>
        </w:rPr>
        <w:t xml:space="preserve">. </w:t>
      </w:r>
      <w:r w:rsidR="001F545B" w:rsidRPr="0020737D">
        <w:rPr>
          <w:rFonts w:asciiTheme="minorHAnsi" w:eastAsia="ヒラギノ角ゴ Pro W3" w:hAnsiTheme="minorHAnsi"/>
          <w:b/>
          <w:i w:val="0"/>
          <w:color w:val="000000"/>
          <w:sz w:val="20"/>
          <w:szCs w:val="20"/>
          <w:lang w:val="lv-LV"/>
        </w:rPr>
        <w:t>Ziņojuma struktūra</w:t>
      </w:r>
      <w:bookmarkEnd w:id="3"/>
    </w:p>
    <w:p w:rsidR="001F545B" w:rsidRPr="0020737D" w:rsidRDefault="001F545B" w:rsidP="001F545B">
      <w:pPr>
        <w:rPr>
          <w:rFonts w:asciiTheme="minorHAnsi" w:hAnsiTheme="minorHAnsi"/>
          <w:sz w:val="20"/>
          <w:szCs w:val="20"/>
          <w:lang w:val="lv-LV"/>
        </w:rPr>
      </w:pPr>
      <w:r w:rsidRPr="0020737D">
        <w:rPr>
          <w:rFonts w:asciiTheme="minorHAnsi" w:hAnsiTheme="minorHAnsi"/>
          <w:sz w:val="20"/>
          <w:szCs w:val="20"/>
          <w:lang w:val="lv-LV"/>
        </w:rPr>
        <w:t>Avots: autori.</w:t>
      </w:r>
    </w:p>
    <w:p w:rsidR="00D17FB0" w:rsidRPr="0020737D" w:rsidRDefault="00D17FB0" w:rsidP="00F30529">
      <w:pPr>
        <w:pStyle w:val="HTMLPreformatted"/>
        <w:rPr>
          <w:rFonts w:asciiTheme="minorHAnsi" w:hAnsiTheme="minorHAnsi" w:cstheme="minorBidi"/>
          <w:sz w:val="22"/>
          <w:szCs w:val="22"/>
          <w:lang w:val="lv-LV"/>
        </w:rPr>
      </w:pPr>
    </w:p>
    <w:p w:rsidR="00AD2FF9" w:rsidRPr="0020737D" w:rsidRDefault="00BE230A" w:rsidP="008B323B">
      <w:pPr>
        <w:pStyle w:val="HTMLPreformatted"/>
        <w:spacing w:line="320" w:lineRule="atLeast"/>
        <w:jc w:val="both"/>
        <w:rPr>
          <w:rFonts w:asciiTheme="minorHAnsi" w:eastAsia="ヒラギノ角ゴ Pro W3" w:hAnsiTheme="minorHAnsi"/>
          <w:color w:val="000000"/>
          <w:sz w:val="22"/>
          <w:szCs w:val="22"/>
          <w:lang w:val="lv-LV"/>
        </w:rPr>
      </w:pPr>
      <w:r w:rsidRPr="0020737D">
        <w:rPr>
          <w:rFonts w:asciiTheme="minorHAnsi" w:eastAsia="ヒラギノ角ゴ Pro W3" w:hAnsiTheme="minorHAnsi"/>
          <w:color w:val="000000"/>
          <w:sz w:val="22"/>
          <w:szCs w:val="22"/>
          <w:lang w:val="lv-LV"/>
        </w:rPr>
        <w:t xml:space="preserve">Lai sasniegtu pētījuma galveno mērķi - palīdzēt pašvaldībām izvērtēt situāciju noteiktā sociāli ekonomisko aktivitāšu jomā </w:t>
      </w:r>
      <w:r w:rsidRPr="0020737D">
        <w:rPr>
          <w:rFonts w:asciiTheme="minorHAnsi" w:eastAsia="ヒラギノ角ゴ Pro W3" w:hAnsiTheme="minorHAnsi"/>
          <w:b/>
          <w:color w:val="000000"/>
          <w:sz w:val="22"/>
          <w:szCs w:val="22"/>
          <w:lang w:val="lv-LV"/>
        </w:rPr>
        <w:t>un konstatēt tirgus nepilnības vai valdības nepilnības</w:t>
      </w:r>
      <w:r w:rsidRPr="0020737D">
        <w:rPr>
          <w:rFonts w:asciiTheme="minorHAnsi" w:eastAsia="ヒラギノ角ゴ Pro W3" w:hAnsiTheme="minorHAnsi"/>
          <w:color w:val="000000"/>
          <w:sz w:val="22"/>
          <w:szCs w:val="22"/>
          <w:lang w:val="lv-LV"/>
        </w:rPr>
        <w:t xml:space="preserve"> situācijas, </w:t>
      </w:r>
      <w:r w:rsidR="00455439" w:rsidRPr="0020737D">
        <w:rPr>
          <w:rFonts w:asciiTheme="minorHAnsi" w:eastAsia="ヒラギノ角ゴ Pro W3" w:hAnsiTheme="minorHAnsi"/>
          <w:color w:val="000000"/>
          <w:sz w:val="22"/>
          <w:szCs w:val="22"/>
          <w:lang w:val="lv-LV"/>
        </w:rPr>
        <w:t xml:space="preserve">pēc algoritma izveides, tika nolemts </w:t>
      </w:r>
      <w:r w:rsidR="00032157" w:rsidRPr="0020737D">
        <w:rPr>
          <w:rFonts w:asciiTheme="minorHAnsi" w:eastAsia="ヒラギノ角ゴ Pro W3" w:hAnsiTheme="minorHAnsi"/>
          <w:color w:val="000000"/>
          <w:sz w:val="22"/>
          <w:szCs w:val="22"/>
          <w:lang w:val="lv-LV"/>
        </w:rPr>
        <w:t xml:space="preserve">papildināt </w:t>
      </w:r>
      <w:r w:rsidR="00455439" w:rsidRPr="0020737D">
        <w:rPr>
          <w:rFonts w:asciiTheme="minorHAnsi" w:eastAsia="ヒラギノ角ゴ Pro W3" w:hAnsiTheme="minorHAnsi"/>
          <w:color w:val="000000"/>
          <w:sz w:val="22"/>
          <w:szCs w:val="22"/>
          <w:lang w:val="lv-LV"/>
        </w:rPr>
        <w:t>pētījuma empīrisko bā</w:t>
      </w:r>
      <w:r w:rsidR="00032157" w:rsidRPr="0020737D">
        <w:rPr>
          <w:rFonts w:asciiTheme="minorHAnsi" w:eastAsia="ヒラギノ角ゴ Pro W3" w:hAnsiTheme="minorHAnsi"/>
          <w:color w:val="000000"/>
          <w:sz w:val="22"/>
          <w:szCs w:val="22"/>
          <w:lang w:val="lv-LV"/>
        </w:rPr>
        <w:t xml:space="preserve">zi, </w:t>
      </w:r>
      <w:r w:rsidR="00455439" w:rsidRPr="0020737D">
        <w:rPr>
          <w:rFonts w:asciiTheme="minorHAnsi" w:eastAsia="ヒラギノ角ゴ Pro W3" w:hAnsiTheme="minorHAnsi"/>
          <w:b/>
          <w:color w:val="000000"/>
          <w:sz w:val="22"/>
          <w:szCs w:val="22"/>
          <w:lang w:val="lv-LV"/>
        </w:rPr>
        <w:t xml:space="preserve">veicot </w:t>
      </w:r>
      <w:r w:rsidRPr="0020737D">
        <w:rPr>
          <w:rFonts w:asciiTheme="minorHAnsi" w:eastAsia="ヒラギノ角ゴ Pro W3" w:hAnsiTheme="minorHAnsi"/>
          <w:b/>
          <w:color w:val="000000"/>
          <w:sz w:val="22"/>
          <w:szCs w:val="22"/>
          <w:lang w:val="lv-LV"/>
        </w:rPr>
        <w:t>pašvaldī</w:t>
      </w:r>
      <w:r w:rsidR="00455439" w:rsidRPr="0020737D">
        <w:rPr>
          <w:rFonts w:asciiTheme="minorHAnsi" w:eastAsia="ヒラギノ角ゴ Pro W3" w:hAnsiTheme="minorHAnsi"/>
          <w:b/>
          <w:color w:val="000000"/>
          <w:sz w:val="22"/>
          <w:szCs w:val="22"/>
          <w:lang w:val="lv-LV"/>
        </w:rPr>
        <w:t xml:space="preserve">bu aptauju </w:t>
      </w:r>
      <w:r w:rsidR="00455439" w:rsidRPr="0020737D">
        <w:rPr>
          <w:rFonts w:asciiTheme="minorHAnsi" w:eastAsia="ヒラギノ角ゴ Pro W3" w:hAnsiTheme="minorHAnsi"/>
          <w:color w:val="000000"/>
          <w:sz w:val="22"/>
          <w:szCs w:val="22"/>
          <w:lang w:val="lv-LV"/>
        </w:rPr>
        <w:t xml:space="preserve">un padziļināti apskatot pašvaldību esošās pieejas uzņēmējdarbības attīstības veicināšanā. </w:t>
      </w:r>
    </w:p>
    <w:p w:rsidR="00AD2FF9" w:rsidRPr="0020737D" w:rsidRDefault="00AD2FF9" w:rsidP="008B323B">
      <w:pPr>
        <w:pStyle w:val="HTMLPreformatted"/>
        <w:spacing w:line="320" w:lineRule="atLeast"/>
        <w:jc w:val="both"/>
        <w:rPr>
          <w:rFonts w:asciiTheme="minorHAnsi" w:eastAsia="ヒラギノ角ゴ Pro W3" w:hAnsiTheme="minorHAnsi"/>
          <w:color w:val="000000"/>
          <w:sz w:val="22"/>
          <w:szCs w:val="22"/>
          <w:lang w:val="lv-LV"/>
        </w:rPr>
      </w:pPr>
    </w:p>
    <w:p w:rsidR="001305A4" w:rsidRPr="0020737D" w:rsidRDefault="00917BDD" w:rsidP="001305A4">
      <w:pPr>
        <w:pStyle w:val="HTMLPreformatted"/>
        <w:spacing w:line="320" w:lineRule="atLeast"/>
        <w:jc w:val="both"/>
        <w:rPr>
          <w:rFonts w:asciiTheme="minorHAnsi" w:eastAsia="ヒラギノ角ゴ Pro W3" w:hAnsiTheme="minorHAnsi"/>
          <w:color w:val="000000"/>
          <w:sz w:val="22"/>
          <w:szCs w:val="22"/>
          <w:lang w:val="lv-LV"/>
        </w:rPr>
      </w:pPr>
      <w:r w:rsidRPr="0020737D">
        <w:rPr>
          <w:rFonts w:asciiTheme="minorHAnsi" w:eastAsia="ヒラギノ角ゴ Pro W3" w:hAnsiTheme="minorHAnsi"/>
          <w:color w:val="000000"/>
          <w:sz w:val="22"/>
          <w:szCs w:val="22"/>
          <w:lang w:val="lv-LV"/>
        </w:rPr>
        <w:t xml:space="preserve">Aptaujā noskaidrots, ka </w:t>
      </w:r>
      <w:r w:rsidR="001305A4" w:rsidRPr="0020737D">
        <w:rPr>
          <w:rFonts w:asciiTheme="minorHAnsi" w:eastAsia="ヒラギノ角ゴ Pro W3" w:hAnsiTheme="minorHAnsi"/>
          <w:color w:val="000000"/>
          <w:sz w:val="22"/>
          <w:szCs w:val="22"/>
          <w:lang w:val="lv-LV"/>
        </w:rPr>
        <w:t>vairākums pašvaldību</w:t>
      </w:r>
      <w:r w:rsidR="00044F7C" w:rsidRPr="0020737D">
        <w:rPr>
          <w:rFonts w:asciiTheme="minorHAnsi" w:eastAsia="ヒラギノ角ゴ Pro W3" w:hAnsiTheme="minorHAnsi"/>
          <w:color w:val="000000"/>
          <w:sz w:val="22"/>
          <w:szCs w:val="22"/>
          <w:lang w:val="lv-LV"/>
        </w:rPr>
        <w:t xml:space="preserve"> regulāri un bieži izmanto publisko iepirkumu kā uzņēmējdarbības atbalsta veidu</w:t>
      </w:r>
      <w:r w:rsidR="00ED2BA7" w:rsidRPr="0020737D">
        <w:rPr>
          <w:rFonts w:asciiTheme="minorHAnsi" w:eastAsia="ヒラギノ角ゴ Pro W3" w:hAnsiTheme="minorHAnsi"/>
          <w:color w:val="000000"/>
          <w:sz w:val="22"/>
          <w:szCs w:val="22"/>
          <w:lang w:val="lv-LV"/>
        </w:rPr>
        <w:t xml:space="preserve"> (76</w:t>
      </w:r>
      <w:r w:rsidR="00044F7C" w:rsidRPr="0020737D">
        <w:rPr>
          <w:rFonts w:asciiTheme="minorHAnsi" w:eastAsia="ヒラギノ角ゴ Pro W3" w:hAnsiTheme="minorHAnsi"/>
          <w:color w:val="000000"/>
          <w:sz w:val="22"/>
          <w:szCs w:val="22"/>
          <w:lang w:val="lv-LV"/>
        </w:rPr>
        <w:t>%)</w:t>
      </w:r>
      <w:r w:rsidR="00BF49C0" w:rsidRPr="0020737D">
        <w:rPr>
          <w:rFonts w:asciiTheme="minorHAnsi" w:eastAsia="ヒラギノ角ゴ Pro W3" w:hAnsiTheme="minorHAnsi"/>
          <w:color w:val="000000"/>
          <w:sz w:val="22"/>
          <w:szCs w:val="22"/>
          <w:lang w:val="lv-LV"/>
        </w:rPr>
        <w:t>.</w:t>
      </w:r>
      <w:r w:rsidR="00044F7C" w:rsidRPr="0020737D">
        <w:rPr>
          <w:rFonts w:asciiTheme="minorHAnsi" w:eastAsia="ヒラギノ角ゴ Pro W3" w:hAnsiTheme="minorHAnsi"/>
          <w:color w:val="000000"/>
          <w:sz w:val="22"/>
          <w:szCs w:val="22"/>
          <w:lang w:val="lv-LV"/>
        </w:rPr>
        <w:t xml:space="preserve"> Tāpat gandrīz tikpat daudz pašvaldību regulāri un bieži investēja infrastruktūras attīstībā. Aptuveni 62% no aptaujātām pašvaldībām izmantoja pašvaldības saistošos noteikumus, lai sekmētu uzņēmējdarbību. Aptuveni 36% </w:t>
      </w:r>
      <w:r w:rsidR="00ED2BA7" w:rsidRPr="0020737D">
        <w:rPr>
          <w:rFonts w:asciiTheme="minorHAnsi" w:eastAsia="ヒラギノ角ゴ Pro W3" w:hAnsiTheme="minorHAnsi"/>
          <w:color w:val="000000"/>
          <w:sz w:val="22"/>
          <w:szCs w:val="22"/>
          <w:lang w:val="lv-LV"/>
        </w:rPr>
        <w:t xml:space="preserve">aptaujāto </w:t>
      </w:r>
      <w:r w:rsidR="00044F7C" w:rsidRPr="0020737D">
        <w:rPr>
          <w:rFonts w:asciiTheme="minorHAnsi" w:eastAsia="ヒラギノ角ゴ Pro W3" w:hAnsiTheme="minorHAnsi"/>
          <w:color w:val="000000"/>
          <w:sz w:val="22"/>
          <w:szCs w:val="22"/>
          <w:lang w:val="lv-LV"/>
        </w:rPr>
        <w:t>pašvaldību veica izglītojošus pasākumus uzņēmēju kompetenču paaugstināšanai, 30% veica mārketinga aktivitātes, 27% bieži izmanto</w:t>
      </w:r>
      <w:r w:rsidR="00ED2BA7" w:rsidRPr="0020737D">
        <w:rPr>
          <w:rFonts w:asciiTheme="minorHAnsi" w:eastAsia="ヒラギノ角ゴ Pro W3" w:hAnsiTheme="minorHAnsi"/>
          <w:color w:val="000000"/>
          <w:sz w:val="22"/>
          <w:szCs w:val="22"/>
          <w:lang w:val="lv-LV"/>
        </w:rPr>
        <w:t>ja</w:t>
      </w:r>
      <w:r w:rsidR="00044F7C" w:rsidRPr="0020737D">
        <w:rPr>
          <w:rFonts w:asciiTheme="minorHAnsi" w:eastAsia="ヒラギノ角ゴ Pro W3" w:hAnsiTheme="minorHAnsi"/>
          <w:color w:val="000000"/>
          <w:sz w:val="22"/>
          <w:szCs w:val="22"/>
          <w:lang w:val="lv-LV"/>
        </w:rPr>
        <w:t xml:space="preserve"> iespēju piešķirt nekustamā īpašuma nodokļa (NĪN) atlaides, savukārt 18% </w:t>
      </w:r>
      <w:r w:rsidR="00ED2BA7" w:rsidRPr="0020737D">
        <w:rPr>
          <w:rFonts w:asciiTheme="minorHAnsi" w:eastAsia="ヒラギノ角ゴ Pro W3" w:hAnsiTheme="minorHAnsi"/>
          <w:color w:val="000000"/>
          <w:sz w:val="22"/>
          <w:szCs w:val="22"/>
          <w:lang w:val="lv-LV"/>
        </w:rPr>
        <w:t xml:space="preserve">bija </w:t>
      </w:r>
      <w:r w:rsidR="00044F7C" w:rsidRPr="0020737D">
        <w:rPr>
          <w:rFonts w:asciiTheme="minorHAnsi" w:eastAsia="ヒラギノ角ゴ Pro W3" w:hAnsiTheme="minorHAnsi"/>
          <w:color w:val="000000"/>
          <w:sz w:val="22"/>
          <w:szCs w:val="22"/>
          <w:lang w:val="lv-LV"/>
        </w:rPr>
        <w:t xml:space="preserve">atbalstījušas sociālo uzņēmējdarbību. </w:t>
      </w:r>
    </w:p>
    <w:p w:rsidR="00044F7C" w:rsidRPr="0020737D" w:rsidRDefault="00044F7C" w:rsidP="001305A4">
      <w:pPr>
        <w:pStyle w:val="HTMLPreformatted"/>
        <w:spacing w:line="320" w:lineRule="atLeast"/>
        <w:jc w:val="both"/>
        <w:rPr>
          <w:rFonts w:asciiTheme="minorHAnsi" w:eastAsia="ヒラギノ角ゴ Pro W3" w:hAnsiTheme="minorHAnsi"/>
          <w:color w:val="000000"/>
          <w:sz w:val="22"/>
          <w:szCs w:val="22"/>
          <w:lang w:val="lv-LV"/>
        </w:rPr>
      </w:pPr>
    </w:p>
    <w:p w:rsidR="00ED2BA7" w:rsidRPr="0020737D" w:rsidRDefault="00044F7C" w:rsidP="00ED2BA7">
      <w:pPr>
        <w:spacing w:line="320" w:lineRule="auto"/>
        <w:jc w:val="both"/>
        <w:rPr>
          <w:rFonts w:asciiTheme="minorHAnsi" w:hAnsiTheme="minorHAnsi"/>
          <w:bCs/>
          <w:sz w:val="22"/>
          <w:szCs w:val="22"/>
          <w:lang w:val="lv-LV"/>
        </w:rPr>
      </w:pPr>
      <w:r w:rsidRPr="0020737D">
        <w:rPr>
          <w:rFonts w:asciiTheme="minorHAnsi" w:hAnsiTheme="minorHAnsi"/>
          <w:b/>
          <w:bCs/>
          <w:sz w:val="22"/>
          <w:szCs w:val="22"/>
          <w:lang w:val="lv-LV"/>
        </w:rPr>
        <w:t xml:space="preserve">Vairākums pašvaldību atzina, ka vietējās ekonomikas attīstību viņiem traucē </w:t>
      </w:r>
      <w:r w:rsidR="00ED2BA7" w:rsidRPr="0020737D">
        <w:rPr>
          <w:rFonts w:asciiTheme="minorHAnsi" w:hAnsiTheme="minorHAnsi"/>
          <w:b/>
          <w:bCs/>
          <w:sz w:val="22"/>
          <w:szCs w:val="22"/>
          <w:lang w:val="lv-LV"/>
        </w:rPr>
        <w:t xml:space="preserve">sekmēt </w:t>
      </w:r>
      <w:r w:rsidRPr="0020737D">
        <w:rPr>
          <w:rFonts w:asciiTheme="minorHAnsi" w:hAnsiTheme="minorHAnsi"/>
          <w:b/>
          <w:bCs/>
          <w:sz w:val="22"/>
          <w:szCs w:val="22"/>
          <w:lang w:val="lv-LV"/>
        </w:rPr>
        <w:t>finanšu līdzekļu trūkums.</w:t>
      </w:r>
      <w:r w:rsidRPr="0020737D">
        <w:rPr>
          <w:rFonts w:asciiTheme="minorHAnsi" w:hAnsiTheme="minorHAnsi"/>
          <w:bCs/>
          <w:sz w:val="22"/>
          <w:szCs w:val="22"/>
          <w:lang w:val="lv-LV"/>
        </w:rPr>
        <w:t xml:space="preserve"> </w:t>
      </w:r>
      <w:r w:rsidR="00ED2BA7" w:rsidRPr="0020737D">
        <w:rPr>
          <w:rFonts w:asciiTheme="minorHAnsi" w:hAnsiTheme="minorHAnsi"/>
          <w:bCs/>
          <w:sz w:val="22"/>
          <w:szCs w:val="22"/>
          <w:lang w:val="lv-LV"/>
        </w:rPr>
        <w:t xml:space="preserve"> Jāpiebilst arī, ka u</w:t>
      </w:r>
      <w:r w:rsidRPr="0020737D">
        <w:rPr>
          <w:rFonts w:asciiTheme="minorHAnsi" w:hAnsiTheme="minorHAnsi"/>
          <w:bCs/>
          <w:sz w:val="22"/>
          <w:szCs w:val="22"/>
          <w:lang w:val="lv-LV"/>
        </w:rPr>
        <w:t>zņēmējdarbī</w:t>
      </w:r>
      <w:r w:rsidR="003C559F">
        <w:rPr>
          <w:rFonts w:asciiTheme="minorHAnsi" w:hAnsiTheme="minorHAnsi"/>
          <w:bCs/>
          <w:sz w:val="22"/>
          <w:szCs w:val="22"/>
          <w:lang w:val="lv-LV"/>
        </w:rPr>
        <w:t>bas atbalstam pašvaldības ir</w:t>
      </w:r>
      <w:r w:rsidRPr="0020737D">
        <w:rPr>
          <w:rFonts w:asciiTheme="minorHAnsi" w:hAnsiTheme="minorHAnsi"/>
          <w:bCs/>
          <w:sz w:val="22"/>
          <w:szCs w:val="22"/>
          <w:lang w:val="lv-LV"/>
        </w:rPr>
        <w:t xml:space="preserve"> ļoti atkarīgas no </w:t>
      </w:r>
      <w:r w:rsidR="0020737D">
        <w:rPr>
          <w:rFonts w:asciiTheme="minorHAnsi" w:hAnsiTheme="minorHAnsi"/>
          <w:bCs/>
          <w:sz w:val="22"/>
          <w:szCs w:val="22"/>
          <w:lang w:val="lv-LV"/>
        </w:rPr>
        <w:t>Eiropas S</w:t>
      </w:r>
      <w:r w:rsidR="0020737D" w:rsidRPr="0020737D">
        <w:rPr>
          <w:rFonts w:asciiTheme="minorHAnsi" w:hAnsiTheme="minorHAnsi"/>
          <w:bCs/>
          <w:sz w:val="22"/>
          <w:szCs w:val="22"/>
          <w:lang w:val="lv-LV"/>
        </w:rPr>
        <w:t>avienības (</w:t>
      </w:r>
      <w:r w:rsidRPr="0020737D">
        <w:rPr>
          <w:rFonts w:asciiTheme="minorHAnsi" w:hAnsiTheme="minorHAnsi"/>
          <w:bCs/>
          <w:sz w:val="22"/>
          <w:szCs w:val="22"/>
          <w:lang w:val="lv-LV"/>
        </w:rPr>
        <w:t>ES</w:t>
      </w:r>
      <w:r w:rsidR="0020737D" w:rsidRPr="0020737D">
        <w:rPr>
          <w:rFonts w:asciiTheme="minorHAnsi" w:hAnsiTheme="minorHAnsi"/>
          <w:bCs/>
          <w:sz w:val="22"/>
          <w:szCs w:val="22"/>
          <w:lang w:val="lv-LV"/>
        </w:rPr>
        <w:t>)</w:t>
      </w:r>
      <w:r w:rsidRPr="0020737D">
        <w:rPr>
          <w:rFonts w:asciiTheme="minorHAnsi" w:hAnsiTheme="minorHAnsi"/>
          <w:bCs/>
          <w:sz w:val="22"/>
          <w:szCs w:val="22"/>
          <w:lang w:val="lv-LV"/>
        </w:rPr>
        <w:t xml:space="preserve"> fondu līdzekļiem. 35% atbildējušo pašvaldību kā iemeslu, kurš traucē pilnvērtīgi ietekmēt vietējās ekonomikas attīstību, ir norādījuši ģeogrāfisko novietojumu. Tā kā atrašanās vietu nav iespējams mainīt, tad katrā pašvaldībā ir jāizvērtē, kā visefektīgāk var izmantot atrašanās vietu, lai no tās vairot</w:t>
      </w:r>
      <w:r w:rsidR="00AA6AA7">
        <w:rPr>
          <w:rFonts w:asciiTheme="minorHAnsi" w:hAnsiTheme="minorHAnsi"/>
          <w:bCs/>
          <w:sz w:val="22"/>
          <w:szCs w:val="22"/>
          <w:lang w:val="lv-LV"/>
        </w:rPr>
        <w:t>u</w:t>
      </w:r>
      <w:r w:rsidRPr="0020737D">
        <w:rPr>
          <w:rFonts w:asciiTheme="minorHAnsi" w:hAnsiTheme="minorHAnsi"/>
          <w:bCs/>
          <w:sz w:val="22"/>
          <w:szCs w:val="22"/>
          <w:lang w:val="lv-LV"/>
        </w:rPr>
        <w:t xml:space="preserve"> vietējās ekonomikas attīstību, atbalstot tā</w:t>
      </w:r>
      <w:r w:rsidR="00AA6AA7">
        <w:rPr>
          <w:rFonts w:asciiTheme="minorHAnsi" w:hAnsiTheme="minorHAnsi"/>
          <w:bCs/>
          <w:sz w:val="22"/>
          <w:szCs w:val="22"/>
          <w:lang w:val="lv-LV"/>
        </w:rPr>
        <w:t>das komercdarbības nozares, kurā</w:t>
      </w:r>
      <w:r w:rsidRPr="0020737D">
        <w:rPr>
          <w:rFonts w:asciiTheme="minorHAnsi" w:hAnsiTheme="minorHAnsi"/>
          <w:bCs/>
          <w:sz w:val="22"/>
          <w:szCs w:val="22"/>
          <w:lang w:val="lv-LV"/>
        </w:rPr>
        <w:t>s var izmantot priekšrocības kādas ir konkrētajā vietā</w:t>
      </w:r>
      <w:r w:rsidR="00AA6AA7">
        <w:rPr>
          <w:rFonts w:asciiTheme="minorHAnsi" w:hAnsiTheme="minorHAnsi"/>
          <w:bCs/>
          <w:sz w:val="22"/>
          <w:szCs w:val="22"/>
          <w:lang w:val="lv-LV"/>
        </w:rPr>
        <w:t>, piem., Kuldīgas novada pašvaldība iespējas saskata tūrisma nozares attīstībā, salīdzinājumā ar Cēsu pilsētu- attālumu no Rīgas uz</w:t>
      </w:r>
      <w:r w:rsidR="003C559F">
        <w:rPr>
          <w:rFonts w:asciiTheme="minorHAnsi" w:hAnsiTheme="minorHAnsi"/>
          <w:bCs/>
          <w:sz w:val="22"/>
          <w:szCs w:val="22"/>
          <w:lang w:val="lv-LV"/>
        </w:rPr>
        <w:t>skata kā priekšrocību (Strazdiņa</w:t>
      </w:r>
      <w:r w:rsidR="00AA6AA7">
        <w:rPr>
          <w:rFonts w:asciiTheme="minorHAnsi" w:hAnsiTheme="minorHAnsi"/>
          <w:bCs/>
          <w:sz w:val="22"/>
          <w:szCs w:val="22"/>
          <w:lang w:val="lv-LV"/>
        </w:rPr>
        <w:t xml:space="preserve"> 2016)</w:t>
      </w:r>
      <w:r w:rsidRPr="0020737D">
        <w:rPr>
          <w:rFonts w:asciiTheme="minorHAnsi" w:hAnsiTheme="minorHAnsi"/>
          <w:bCs/>
          <w:sz w:val="22"/>
          <w:szCs w:val="22"/>
          <w:lang w:val="lv-LV"/>
        </w:rPr>
        <w:t>. 29,7% ir norādījuši uz esošo normatīvo regulējumu kā iemeslu vietējās ekonomikas attīstībai, biežāk minot Iepirkumu likumu, Pašvaldību finanšu izlīdzināšanas likumu</w:t>
      </w:r>
      <w:r w:rsidR="002E0F21" w:rsidRPr="0020737D">
        <w:rPr>
          <w:rFonts w:asciiTheme="minorHAnsi" w:hAnsiTheme="minorHAnsi"/>
          <w:bCs/>
          <w:sz w:val="22"/>
          <w:szCs w:val="22"/>
          <w:lang w:val="lv-LV"/>
        </w:rPr>
        <w:t>,</w:t>
      </w:r>
      <w:r w:rsidRPr="0020737D">
        <w:rPr>
          <w:rFonts w:asciiTheme="minorHAnsi" w:hAnsiTheme="minorHAnsi"/>
          <w:bCs/>
          <w:sz w:val="22"/>
          <w:szCs w:val="22"/>
          <w:lang w:val="lv-LV"/>
        </w:rPr>
        <w:t xml:space="preserve"> </w:t>
      </w:r>
      <w:r w:rsidR="002E0F21" w:rsidRPr="0020737D">
        <w:rPr>
          <w:rFonts w:asciiTheme="minorHAnsi" w:hAnsiTheme="minorHAnsi"/>
          <w:bCs/>
          <w:sz w:val="22"/>
          <w:szCs w:val="22"/>
          <w:lang w:val="lv-LV"/>
        </w:rPr>
        <w:t>p</w:t>
      </w:r>
      <w:r w:rsidRPr="0020737D">
        <w:rPr>
          <w:rFonts w:asciiTheme="minorHAnsi" w:hAnsiTheme="minorHAnsi"/>
          <w:bCs/>
          <w:sz w:val="22"/>
          <w:szCs w:val="22"/>
          <w:lang w:val="lv-LV"/>
        </w:rPr>
        <w:t>ašvaldības finanšu l</w:t>
      </w:r>
      <w:r w:rsidR="002E0F21" w:rsidRPr="0020737D">
        <w:rPr>
          <w:rFonts w:asciiTheme="minorHAnsi" w:hAnsiTheme="minorHAnsi"/>
          <w:bCs/>
          <w:sz w:val="22"/>
          <w:szCs w:val="22"/>
          <w:lang w:val="lv-LV"/>
        </w:rPr>
        <w:t>īd</w:t>
      </w:r>
      <w:r w:rsidR="00ED2BA7" w:rsidRPr="0020737D">
        <w:rPr>
          <w:rFonts w:asciiTheme="minorHAnsi" w:hAnsiTheme="minorHAnsi"/>
          <w:bCs/>
          <w:sz w:val="22"/>
          <w:szCs w:val="22"/>
          <w:lang w:val="lv-LV"/>
        </w:rPr>
        <w:t xml:space="preserve">zekļu izlietojuma ierobežojumus u.c. faktorus. </w:t>
      </w:r>
      <w:r w:rsidR="002E0F21" w:rsidRPr="0020737D">
        <w:rPr>
          <w:rFonts w:asciiTheme="minorHAnsi" w:hAnsiTheme="minorHAnsi"/>
          <w:bCs/>
          <w:sz w:val="22"/>
          <w:szCs w:val="22"/>
          <w:lang w:val="lv-LV"/>
        </w:rPr>
        <w:t xml:space="preserve"> </w:t>
      </w:r>
    </w:p>
    <w:p w:rsidR="00ED2BA7" w:rsidRPr="0020737D" w:rsidRDefault="00ED2BA7" w:rsidP="00ED2BA7">
      <w:pPr>
        <w:spacing w:line="320" w:lineRule="auto"/>
        <w:jc w:val="both"/>
        <w:rPr>
          <w:rFonts w:asciiTheme="minorHAnsi" w:hAnsiTheme="minorHAnsi"/>
          <w:bCs/>
          <w:sz w:val="22"/>
          <w:szCs w:val="22"/>
          <w:lang w:val="lv-LV"/>
        </w:rPr>
      </w:pPr>
    </w:p>
    <w:p w:rsidR="00455439" w:rsidRPr="0020737D" w:rsidRDefault="00ED2BA7" w:rsidP="00ED2BA7">
      <w:pPr>
        <w:spacing w:line="320" w:lineRule="auto"/>
        <w:jc w:val="both"/>
        <w:rPr>
          <w:rFonts w:asciiTheme="minorHAnsi" w:eastAsia="ヒラギノ角ゴ Pro W3" w:hAnsiTheme="minorHAnsi"/>
          <w:color w:val="000000"/>
          <w:sz w:val="22"/>
          <w:szCs w:val="22"/>
          <w:lang w:val="lv-LV"/>
        </w:rPr>
      </w:pPr>
      <w:r w:rsidRPr="0020737D">
        <w:rPr>
          <w:rFonts w:asciiTheme="minorHAnsi" w:hAnsiTheme="minorHAnsi"/>
          <w:b/>
          <w:bCs/>
          <w:sz w:val="22"/>
          <w:szCs w:val="22"/>
          <w:lang w:val="lv-LV"/>
        </w:rPr>
        <w:t>Pašvaldību aptaujā iegūtie viedokļi par pašvaldību līdzdalību vietējās ekonomikas sekmēšanā dalās.</w:t>
      </w:r>
      <w:r w:rsidRPr="0020737D">
        <w:rPr>
          <w:rFonts w:asciiTheme="minorHAnsi" w:hAnsiTheme="minorHAnsi"/>
          <w:bCs/>
          <w:sz w:val="22"/>
          <w:szCs w:val="22"/>
          <w:lang w:val="lv-LV"/>
        </w:rPr>
        <w:t xml:space="preserve"> Aptaujāto pašvaldību pārstāvju vidū nebija vienots viedoklis par to, vai pašvaldībās iepirkumos būtu jādod priekšroka vietējam komersantam/saimnieciskās darbības veicējam, pat ja tā piedāvājums ir dārgāks. Viedoklis bija dalīts arī jautājumā par to, vai </w:t>
      </w:r>
      <w:r w:rsidRPr="0020737D">
        <w:rPr>
          <w:rFonts w:asciiTheme="minorHAnsi" w:hAnsiTheme="minorHAnsi"/>
          <w:sz w:val="22"/>
          <w:szCs w:val="22"/>
          <w:lang w:val="lv-LV"/>
        </w:rPr>
        <w:t xml:space="preserve">pašvaldības iesaistoties uzņēmējdarbībā, veidojot </w:t>
      </w:r>
      <w:r w:rsidRPr="0020737D">
        <w:rPr>
          <w:rFonts w:asciiTheme="minorHAnsi" w:hAnsiTheme="minorHAnsi"/>
          <w:sz w:val="22"/>
          <w:szCs w:val="22"/>
          <w:lang w:val="lv-LV"/>
        </w:rPr>
        <w:lastRenderedPageBreak/>
        <w:t xml:space="preserve">un dibinot aģentūras un kapitālsabiedrības, sekmē vietējās ekonomikas attīstību vai rada šķēršļus, saasina konkurenci privātajam sektoram. Ir vērojamas atšķirības starp esošo situāciju un vēlamo situāciju, kādās nozarēs vajadzētu darboties kapitālsabiedrībām, piemēram, medicīnas nozarē 2013.g. ir bijušas 74 kapitālsabiedrības, bet tieši veselības nozare pašvaldību aptaujā (2016) ieņem trešo vietu starp nozarēm, kurās pēc pašvaldību pārstāvju viedokļiem nevajadzētu veidot kapitālsabiedrības. </w:t>
      </w:r>
      <w:r w:rsidR="00917BDD" w:rsidRPr="0020737D">
        <w:rPr>
          <w:rFonts w:asciiTheme="minorHAnsi" w:eastAsia="ヒラギノ角ゴ Pro W3" w:hAnsiTheme="minorHAnsi"/>
          <w:color w:val="000000"/>
          <w:sz w:val="22"/>
          <w:szCs w:val="22"/>
          <w:lang w:val="lv-LV"/>
        </w:rPr>
        <w:t xml:space="preserve"> </w:t>
      </w:r>
      <w:r w:rsidRPr="0020737D">
        <w:rPr>
          <w:rFonts w:asciiTheme="minorHAnsi" w:eastAsia="ヒラギノ角ゴ Pro W3" w:hAnsiTheme="minorHAnsi"/>
          <w:b/>
          <w:color w:val="000000"/>
          <w:sz w:val="22"/>
          <w:szCs w:val="22"/>
          <w:lang w:val="lv-LV"/>
        </w:rPr>
        <w:t xml:space="preserve">Tas liecina, ka pašvaldību vidū nav konsensa par to, kā vislabāk rīkoties tirgus nepilnību gadījumā un tieši tādēļ ir nepieciešams algoritms, kas palīdzētu pašvaldībām veikt </w:t>
      </w:r>
      <w:r w:rsidR="00D12D3B" w:rsidRPr="0020737D">
        <w:rPr>
          <w:rFonts w:asciiTheme="minorHAnsi" w:eastAsia="ヒラギノ角ゴ Pro W3" w:hAnsiTheme="minorHAnsi"/>
          <w:b/>
          <w:color w:val="000000"/>
          <w:sz w:val="22"/>
          <w:szCs w:val="22"/>
          <w:lang w:val="lv-LV"/>
        </w:rPr>
        <w:t>p</w:t>
      </w:r>
      <w:r w:rsidRPr="0020737D">
        <w:rPr>
          <w:rFonts w:asciiTheme="minorHAnsi" w:eastAsia="ヒラギノ角ゴ Pro W3" w:hAnsiTheme="minorHAnsi"/>
          <w:b/>
          <w:color w:val="000000"/>
          <w:sz w:val="22"/>
          <w:szCs w:val="22"/>
          <w:lang w:val="lv-LV"/>
        </w:rPr>
        <w:t>amatotu situācijas un iespējamo rīcību (intervenču) izvērtējumu,</w:t>
      </w:r>
      <w:r w:rsidRPr="0020737D">
        <w:rPr>
          <w:rFonts w:asciiTheme="minorHAnsi" w:eastAsia="ヒラギノ角ゴ Pro W3" w:hAnsiTheme="minorHAnsi"/>
          <w:color w:val="000000"/>
          <w:sz w:val="22"/>
          <w:szCs w:val="22"/>
          <w:lang w:val="lv-LV"/>
        </w:rPr>
        <w:t xml:space="preserve"> </w:t>
      </w:r>
      <w:r w:rsidRPr="0020737D">
        <w:rPr>
          <w:rFonts w:asciiTheme="minorHAnsi" w:eastAsia="ヒラギノ角ゴ Pro W3" w:hAnsiTheme="minorHAnsi"/>
          <w:b/>
          <w:color w:val="000000"/>
          <w:sz w:val="22"/>
          <w:szCs w:val="22"/>
          <w:lang w:val="lv-LV"/>
        </w:rPr>
        <w:t>lai intensīvāk iesaistītos uzņēmējdarbībā, vai arī gluži otrādi – sekmīga tirgus risinājuma gadījumā, uzticētu šo lomu privātajam sektoram</w:t>
      </w:r>
      <w:r w:rsidR="00743F7F" w:rsidRPr="0020737D">
        <w:rPr>
          <w:rFonts w:asciiTheme="minorHAnsi" w:eastAsia="ヒラギノ角ゴ Pro W3" w:hAnsiTheme="minorHAnsi"/>
          <w:b/>
          <w:color w:val="000000"/>
          <w:sz w:val="22"/>
          <w:szCs w:val="22"/>
          <w:lang w:val="lv-LV"/>
        </w:rPr>
        <w:t xml:space="preserve">. </w:t>
      </w:r>
    </w:p>
    <w:p w:rsidR="00ED2BA7" w:rsidRPr="0020737D" w:rsidRDefault="00ED2BA7" w:rsidP="008B323B">
      <w:pPr>
        <w:pStyle w:val="HTMLPreformatted"/>
        <w:spacing w:line="320" w:lineRule="atLeast"/>
        <w:jc w:val="both"/>
        <w:rPr>
          <w:rFonts w:asciiTheme="minorHAnsi" w:eastAsia="ヒラギノ角ゴ Pro W3" w:hAnsiTheme="minorHAnsi"/>
          <w:color w:val="000000"/>
          <w:sz w:val="22"/>
          <w:szCs w:val="22"/>
          <w:lang w:val="lv-LV"/>
        </w:rPr>
      </w:pPr>
    </w:p>
    <w:p w:rsidR="0076393A" w:rsidRPr="0020737D" w:rsidRDefault="00A8449E" w:rsidP="004B0A03">
      <w:pPr>
        <w:pStyle w:val="ListParagraph"/>
        <w:spacing w:line="320" w:lineRule="atLeast"/>
        <w:ind w:left="0" w:right="-34"/>
        <w:contextualSpacing w:val="0"/>
        <w:jc w:val="both"/>
        <w:rPr>
          <w:rFonts w:eastAsia="ヒラギノ角ゴ Pro W3"/>
          <w:color w:val="000000"/>
          <w:sz w:val="22"/>
          <w:szCs w:val="22"/>
        </w:rPr>
      </w:pPr>
      <w:r w:rsidRPr="0020737D">
        <w:rPr>
          <w:rFonts w:eastAsia="ヒラギノ角ゴ Pro W3"/>
          <w:b/>
          <w:color w:val="000000"/>
          <w:sz w:val="22"/>
          <w:szCs w:val="22"/>
        </w:rPr>
        <w:t>Tirgus nepilnības veidojas situācijās, kurās pastāv neefektīvs cenu mehānisms, nepilnīga informācija tirgus dalībniekiem vai neskaidras īpašumtiesības.</w:t>
      </w:r>
      <w:r w:rsidRPr="0020737D">
        <w:rPr>
          <w:rFonts w:eastAsia="ヒラギノ角ゴ Pro W3"/>
          <w:color w:val="000000"/>
          <w:sz w:val="22"/>
          <w:szCs w:val="22"/>
        </w:rPr>
        <w:t xml:space="preserve"> </w:t>
      </w:r>
      <w:r w:rsidR="006B4B22" w:rsidRPr="0020737D">
        <w:rPr>
          <w:sz w:val="22"/>
          <w:szCs w:val="22"/>
        </w:rPr>
        <w:t xml:space="preserve">Gan neefektīva cenu mehānisma, gan arī nepilnīgas informācijas gadījumā pašvaldībai ir zināmas iespējas ietekmēt gan tirgus piedāvājuma, gan pieprasījuma pusi. Pašvaldības attīstības stratēģija, kā arī ekonomiskā stabilitāte un politiskais klimats lielā mērā ietekmē instrumentu izvēli uzņēmējdarbības veicināšanai pie noteikuma, ka jebkura valsts vai pašvaldības iejaukšanās tirgus </w:t>
      </w:r>
      <w:r w:rsidR="006B4B22" w:rsidRPr="0020737D">
        <w:rPr>
          <w:b/>
          <w:sz w:val="22"/>
          <w:szCs w:val="22"/>
        </w:rPr>
        <w:t>mehānismā attaisnojama tikai tādā gadījumā, ja iejaukšanas rezultātā radītie ieguvumi būs lielāki par izmaksām, kas radīsies, pašvaldībai īstenojot izvēlēto pasākumu</w:t>
      </w:r>
      <w:r w:rsidR="006B4B22" w:rsidRPr="0020737D">
        <w:rPr>
          <w:i/>
          <w:sz w:val="22"/>
          <w:szCs w:val="22"/>
        </w:rPr>
        <w:t>.</w:t>
      </w:r>
      <w:r w:rsidR="006B4B22" w:rsidRPr="0020737D">
        <w:rPr>
          <w:rFonts w:eastAsia="ヒラギノ角ゴ Pro W3"/>
          <w:color w:val="000000"/>
          <w:sz w:val="22"/>
          <w:szCs w:val="22"/>
        </w:rPr>
        <w:t xml:space="preserve"> </w:t>
      </w:r>
      <w:r w:rsidR="003C559F">
        <w:rPr>
          <w:rFonts w:eastAsia="ヒラギノ角ゴ Pro W3"/>
          <w:color w:val="000000"/>
          <w:sz w:val="22"/>
          <w:szCs w:val="22"/>
        </w:rPr>
        <w:t>“Ja pašvaldība ar savām darbībām nokauj uzņēmējdarbību, tad tajā teritorijā būs tikai pašvaldība un neviens uzņēmums” (citāts no intervijas 2016).</w:t>
      </w:r>
    </w:p>
    <w:p w:rsidR="0076393A" w:rsidRPr="0020737D" w:rsidRDefault="0076393A" w:rsidP="004B0A03">
      <w:pPr>
        <w:pStyle w:val="ListParagraph"/>
        <w:spacing w:line="320" w:lineRule="atLeast"/>
        <w:ind w:left="0" w:right="-34"/>
        <w:contextualSpacing w:val="0"/>
        <w:jc w:val="both"/>
        <w:rPr>
          <w:rFonts w:eastAsia="ヒラギノ角ゴ Pro W3"/>
          <w:b/>
          <w:color w:val="000000"/>
          <w:sz w:val="22"/>
          <w:szCs w:val="22"/>
        </w:rPr>
      </w:pPr>
    </w:p>
    <w:p w:rsidR="0076393A" w:rsidRPr="0020737D" w:rsidRDefault="00917BDD" w:rsidP="004B0A03">
      <w:pPr>
        <w:pStyle w:val="ListParagraph"/>
        <w:spacing w:line="320" w:lineRule="atLeast"/>
        <w:ind w:left="0" w:right="-34"/>
        <w:contextualSpacing w:val="0"/>
        <w:jc w:val="both"/>
        <w:rPr>
          <w:rFonts w:eastAsia="ヒラギノ角ゴ Pro W3"/>
          <w:color w:val="000000"/>
          <w:sz w:val="22"/>
          <w:szCs w:val="22"/>
        </w:rPr>
      </w:pPr>
      <w:r w:rsidRPr="0020737D">
        <w:rPr>
          <w:rFonts w:eastAsia="ヒラギノ角ゴ Pro W3"/>
          <w:color w:val="000000"/>
          <w:sz w:val="22"/>
          <w:szCs w:val="22"/>
        </w:rPr>
        <w:t>Algoritma pirmais solis ir tirgus nepilnību konstatēšana</w:t>
      </w:r>
      <w:r w:rsidR="003A6277" w:rsidRPr="0020737D">
        <w:rPr>
          <w:rFonts w:eastAsia="ヒラギノ角ゴ Pro W3"/>
          <w:color w:val="000000"/>
          <w:sz w:val="22"/>
          <w:szCs w:val="22"/>
        </w:rPr>
        <w:t xml:space="preserve">, kurā tiek noskaidrots, vai tirgū pastāv būtiskas tirgus nepilnības. Otrajā </w:t>
      </w:r>
      <w:r w:rsidRPr="0020737D">
        <w:rPr>
          <w:rFonts w:eastAsia="ヒラギノ角ゴ Pro W3"/>
          <w:color w:val="000000"/>
          <w:sz w:val="22"/>
          <w:szCs w:val="22"/>
        </w:rPr>
        <w:t xml:space="preserve">algoritma </w:t>
      </w:r>
      <w:r w:rsidR="003A6277" w:rsidRPr="0020737D">
        <w:rPr>
          <w:rFonts w:eastAsia="ヒラギノ角ゴ Pro W3"/>
          <w:color w:val="000000"/>
          <w:sz w:val="22"/>
          <w:szCs w:val="22"/>
        </w:rPr>
        <w:t>solī tirgus nepilnības tiek precizētas, noskaidrojot</w:t>
      </w:r>
      <w:r w:rsidR="00385EF9">
        <w:rPr>
          <w:rFonts w:eastAsia="ヒラギノ角ゴ Pro W3"/>
          <w:color w:val="000000"/>
          <w:sz w:val="22"/>
          <w:szCs w:val="22"/>
        </w:rPr>
        <w:t xml:space="preserve"> kādas ir pašreizējās tirgus un</w:t>
      </w:r>
      <w:r w:rsidR="003A6277" w:rsidRPr="0020737D">
        <w:rPr>
          <w:rFonts w:eastAsia="ヒラギノ角ゴ Pro W3"/>
          <w:color w:val="000000"/>
          <w:sz w:val="22"/>
          <w:szCs w:val="22"/>
        </w:rPr>
        <w:t xml:space="preserve">/vai regulatīvās nepilnības konkrētajā nozarē un kā tās iespējams novērst. Trešajā solī tiek izvērtētas pašvaldības darbību (intervenču) izmaksas un ieguvumi. Ceturtajā solī tiek izvērtēta izvēlēto intervenču efektivitāte. </w:t>
      </w:r>
    </w:p>
    <w:p w:rsidR="0076393A" w:rsidRPr="0020737D" w:rsidRDefault="0076393A" w:rsidP="004B0A03">
      <w:pPr>
        <w:pStyle w:val="ListParagraph"/>
        <w:spacing w:line="320" w:lineRule="atLeast"/>
        <w:ind w:left="0" w:right="-34"/>
        <w:contextualSpacing w:val="0"/>
        <w:jc w:val="both"/>
        <w:rPr>
          <w:rFonts w:eastAsia="ヒラギノ角ゴ Pro W3"/>
          <w:color w:val="000000"/>
          <w:sz w:val="22"/>
          <w:szCs w:val="22"/>
        </w:rPr>
      </w:pPr>
    </w:p>
    <w:p w:rsidR="003206E7" w:rsidRPr="0020737D" w:rsidRDefault="00BA59CF" w:rsidP="004B0A03">
      <w:pPr>
        <w:pStyle w:val="ListParagraph"/>
        <w:spacing w:line="320" w:lineRule="atLeast"/>
        <w:ind w:left="0" w:right="-34"/>
        <w:contextualSpacing w:val="0"/>
        <w:jc w:val="both"/>
        <w:rPr>
          <w:rFonts w:eastAsia="ヒラギノ角ゴ Pro W3"/>
          <w:color w:val="000000"/>
          <w:sz w:val="22"/>
          <w:szCs w:val="22"/>
        </w:rPr>
      </w:pPr>
      <w:r w:rsidRPr="0020737D">
        <w:rPr>
          <w:rFonts w:eastAsia="ヒラギノ角ゴ Pro W3"/>
          <w:b/>
          <w:color w:val="000000"/>
          <w:sz w:val="22"/>
          <w:szCs w:val="22"/>
        </w:rPr>
        <w:t xml:space="preserve">Vadoties no </w:t>
      </w:r>
      <w:r w:rsidR="00A454EA" w:rsidRPr="0020737D">
        <w:rPr>
          <w:rFonts w:eastAsia="ヒラギノ角ゴ Pro W3"/>
          <w:b/>
          <w:color w:val="000000"/>
          <w:sz w:val="22"/>
          <w:szCs w:val="22"/>
        </w:rPr>
        <w:t xml:space="preserve">pētījumā piedāvātiem </w:t>
      </w:r>
      <w:r w:rsidR="00354046" w:rsidRPr="0020737D">
        <w:rPr>
          <w:rFonts w:eastAsia="ヒラギノ角ゴ Pro W3"/>
          <w:b/>
          <w:color w:val="000000"/>
          <w:sz w:val="22"/>
          <w:szCs w:val="22"/>
        </w:rPr>
        <w:t>kontroljautā</w:t>
      </w:r>
      <w:r w:rsidR="00A454EA" w:rsidRPr="0020737D">
        <w:rPr>
          <w:rFonts w:eastAsia="ヒラギノ角ゴ Pro W3"/>
          <w:b/>
          <w:color w:val="000000"/>
          <w:sz w:val="22"/>
          <w:szCs w:val="22"/>
        </w:rPr>
        <w:t>jumiem</w:t>
      </w:r>
      <w:r w:rsidR="00917BDD" w:rsidRPr="0020737D">
        <w:rPr>
          <w:rFonts w:eastAsia="ヒラギノ角ゴ Pro W3"/>
          <w:b/>
          <w:color w:val="000000"/>
          <w:sz w:val="22"/>
          <w:szCs w:val="22"/>
        </w:rPr>
        <w:t xml:space="preserve"> katrā no algoritma soļiem</w:t>
      </w:r>
      <w:r w:rsidR="00A454EA" w:rsidRPr="0020737D">
        <w:rPr>
          <w:rFonts w:eastAsia="ヒラギノ角ゴ Pro W3"/>
          <w:b/>
          <w:color w:val="000000"/>
          <w:sz w:val="22"/>
          <w:szCs w:val="22"/>
        </w:rPr>
        <w:t xml:space="preserve">, </w:t>
      </w:r>
      <w:r w:rsidR="00354046" w:rsidRPr="0020737D">
        <w:rPr>
          <w:rFonts w:eastAsia="ヒラギノ角ゴ Pro W3"/>
          <w:b/>
          <w:color w:val="000000"/>
          <w:sz w:val="22"/>
          <w:szCs w:val="22"/>
        </w:rPr>
        <w:t xml:space="preserve">pašvaldība var izvēlēties četrus rīcības variantus. </w:t>
      </w:r>
      <w:r w:rsidR="00354046" w:rsidRPr="0020737D">
        <w:rPr>
          <w:rFonts w:eastAsia="ヒラギノ角ゴ Pro W3"/>
          <w:color w:val="000000"/>
          <w:sz w:val="22"/>
          <w:szCs w:val="22"/>
        </w:rPr>
        <w:t xml:space="preserve">Pirmajā variantā pašvaldība var </w:t>
      </w:r>
      <w:r w:rsidR="00A454EA" w:rsidRPr="0020737D">
        <w:rPr>
          <w:rFonts w:eastAsia="ヒラギノ角ゴ Pro W3"/>
          <w:color w:val="000000"/>
          <w:sz w:val="22"/>
          <w:szCs w:val="22"/>
        </w:rPr>
        <w:t xml:space="preserve">uzticēties privātajam tirgum zināmā mērā regulējot cenu. Otrajā veidot pašvaldības uzņēmumu – kapitālsabiedrību, trešajā variantā pakalpojumu nodrošināt pati, vai arī uzticoties brīvajam tirgum, ko regulē nodokļi. </w:t>
      </w:r>
    </w:p>
    <w:p w:rsidR="003206E7" w:rsidRPr="0020737D" w:rsidRDefault="003206E7" w:rsidP="004B0A03">
      <w:pPr>
        <w:pStyle w:val="ListParagraph"/>
        <w:spacing w:line="320" w:lineRule="atLeast"/>
        <w:ind w:left="0" w:right="-34"/>
        <w:contextualSpacing w:val="0"/>
        <w:jc w:val="both"/>
        <w:rPr>
          <w:rFonts w:eastAsia="ヒラギノ角ゴ Pro W3"/>
          <w:color w:val="000000"/>
          <w:sz w:val="22"/>
          <w:szCs w:val="22"/>
        </w:rPr>
      </w:pPr>
    </w:p>
    <w:p w:rsidR="00973147" w:rsidRPr="0020737D" w:rsidRDefault="004B0A03" w:rsidP="004B0A03">
      <w:pPr>
        <w:pStyle w:val="ListParagraph"/>
        <w:spacing w:line="320" w:lineRule="atLeast"/>
        <w:ind w:left="0" w:right="-34"/>
        <w:contextualSpacing w:val="0"/>
        <w:jc w:val="both"/>
        <w:rPr>
          <w:sz w:val="22"/>
          <w:szCs w:val="22"/>
        </w:rPr>
      </w:pPr>
      <w:r w:rsidRPr="0020737D">
        <w:rPr>
          <w:rFonts w:eastAsia="ヒラギノ角ゴ Pro W3"/>
          <w:color w:val="000000"/>
          <w:sz w:val="22"/>
          <w:szCs w:val="22"/>
        </w:rPr>
        <w:t xml:space="preserve">Pētījuma autori uzsver, ka </w:t>
      </w:r>
      <w:r w:rsidRPr="0020737D">
        <w:rPr>
          <w:rFonts w:eastAsia="ヒラギノ角ゴ Pro W3"/>
          <w:b/>
          <w:color w:val="000000"/>
          <w:sz w:val="22"/>
          <w:szCs w:val="22"/>
        </w:rPr>
        <w:t xml:space="preserve">pašvaldībām būtu nepieciešams </w:t>
      </w:r>
      <w:r w:rsidRPr="0020737D">
        <w:rPr>
          <w:b/>
          <w:sz w:val="22"/>
          <w:szCs w:val="22"/>
        </w:rPr>
        <w:t>regulāri veikt uzņēmēju, iedzīvotāju aptaujas, kā arī analizēt teritorijas politisko un ekonomisko klimatu</w:t>
      </w:r>
      <w:r w:rsidR="006B4B22" w:rsidRPr="0020737D">
        <w:rPr>
          <w:b/>
          <w:sz w:val="22"/>
          <w:szCs w:val="22"/>
        </w:rPr>
        <w:t>,</w:t>
      </w:r>
      <w:r w:rsidR="006B4B22" w:rsidRPr="0020737D">
        <w:rPr>
          <w:sz w:val="22"/>
          <w:szCs w:val="22"/>
        </w:rPr>
        <w:t xml:space="preserve"> jo iegūtie dati ļautu veikt pilnvērtīgu tirgus izvērtējumu un pamatojumu pašvaldības aktīvākai līdzdalībai vietējās ekonomikas attīstībā. </w:t>
      </w:r>
      <w:r w:rsidR="00973147" w:rsidRPr="0020737D">
        <w:rPr>
          <w:sz w:val="22"/>
          <w:szCs w:val="22"/>
        </w:rPr>
        <w:t>A</w:t>
      </w:r>
      <w:r w:rsidR="00CA275F" w:rsidRPr="0020737D">
        <w:rPr>
          <w:sz w:val="22"/>
          <w:szCs w:val="22"/>
        </w:rPr>
        <w:t>lgoritms nespē</w:t>
      </w:r>
      <w:r w:rsidR="00973147" w:rsidRPr="0020737D">
        <w:rPr>
          <w:sz w:val="22"/>
          <w:szCs w:val="22"/>
        </w:rPr>
        <w:t xml:space="preserve">s detalizēti </w:t>
      </w:r>
      <w:r w:rsidR="00CA275F" w:rsidRPr="0020737D">
        <w:rPr>
          <w:sz w:val="22"/>
          <w:szCs w:val="22"/>
        </w:rPr>
        <w:t xml:space="preserve">paredzēt </w:t>
      </w:r>
      <w:r w:rsidR="00221429" w:rsidRPr="0020737D">
        <w:rPr>
          <w:sz w:val="22"/>
          <w:szCs w:val="22"/>
        </w:rPr>
        <w:t xml:space="preserve">pašvaldības </w:t>
      </w:r>
      <w:r w:rsidR="00CA275F" w:rsidRPr="0020737D">
        <w:rPr>
          <w:sz w:val="22"/>
          <w:szCs w:val="22"/>
        </w:rPr>
        <w:t>rīcības scenā</w:t>
      </w:r>
      <w:r w:rsidR="00221429" w:rsidRPr="0020737D">
        <w:rPr>
          <w:sz w:val="22"/>
          <w:szCs w:val="22"/>
        </w:rPr>
        <w:t>rijus, ja tiek ignorēts katras konkrētās pašvaldības attīstības konteksts.</w:t>
      </w:r>
      <w:r w:rsidR="00CA275F" w:rsidRPr="0020737D">
        <w:rPr>
          <w:sz w:val="22"/>
          <w:szCs w:val="22"/>
        </w:rPr>
        <w:t xml:space="preserve"> Tāpēc pētījumā </w:t>
      </w:r>
      <w:r w:rsidR="00917BDD" w:rsidRPr="0020737D">
        <w:rPr>
          <w:sz w:val="22"/>
          <w:szCs w:val="22"/>
        </w:rPr>
        <w:t>modelē</w:t>
      </w:r>
      <w:r w:rsidR="00973147" w:rsidRPr="0020737D">
        <w:rPr>
          <w:sz w:val="22"/>
          <w:szCs w:val="22"/>
        </w:rPr>
        <w:t>ti</w:t>
      </w:r>
      <w:r w:rsidR="00917BDD" w:rsidRPr="0020737D">
        <w:rPr>
          <w:sz w:val="22"/>
          <w:szCs w:val="22"/>
        </w:rPr>
        <w:t xml:space="preserve"> arī pašvaldību iespējamie rīcību </w:t>
      </w:r>
      <w:r w:rsidR="00CA275F" w:rsidRPr="0020737D">
        <w:rPr>
          <w:sz w:val="22"/>
          <w:szCs w:val="22"/>
        </w:rPr>
        <w:t xml:space="preserve">varianti </w:t>
      </w:r>
      <w:r w:rsidR="003206E7" w:rsidRPr="0020737D">
        <w:rPr>
          <w:sz w:val="22"/>
          <w:szCs w:val="22"/>
        </w:rPr>
        <w:t>darba tirgū</w:t>
      </w:r>
      <w:r w:rsidR="00CA275F" w:rsidRPr="0020737D">
        <w:rPr>
          <w:sz w:val="22"/>
          <w:szCs w:val="22"/>
        </w:rPr>
        <w:t xml:space="preserve">, mājokļu un pakalpojumu </w:t>
      </w:r>
      <w:r w:rsidR="00917BDD" w:rsidRPr="0020737D">
        <w:rPr>
          <w:sz w:val="22"/>
          <w:szCs w:val="22"/>
        </w:rPr>
        <w:t>tirgū.</w:t>
      </w:r>
      <w:r w:rsidR="00917BDD" w:rsidRPr="0020737D">
        <w:rPr>
          <w:b/>
          <w:sz w:val="22"/>
          <w:szCs w:val="22"/>
        </w:rPr>
        <w:t xml:space="preserve"> </w:t>
      </w:r>
    </w:p>
    <w:p w:rsidR="00973147" w:rsidRPr="0020737D" w:rsidRDefault="00973147" w:rsidP="004B0A03">
      <w:pPr>
        <w:pStyle w:val="ListParagraph"/>
        <w:spacing w:line="320" w:lineRule="atLeast"/>
        <w:ind w:left="0" w:right="-34"/>
        <w:contextualSpacing w:val="0"/>
        <w:jc w:val="both"/>
        <w:rPr>
          <w:b/>
          <w:sz w:val="22"/>
          <w:szCs w:val="22"/>
        </w:rPr>
      </w:pPr>
    </w:p>
    <w:p w:rsidR="00973147" w:rsidRPr="0020737D" w:rsidRDefault="003206E7" w:rsidP="004B0A03">
      <w:pPr>
        <w:pStyle w:val="ListParagraph"/>
        <w:spacing w:line="320" w:lineRule="atLeast"/>
        <w:ind w:left="0" w:right="-34"/>
        <w:contextualSpacing w:val="0"/>
        <w:jc w:val="both"/>
        <w:rPr>
          <w:i/>
          <w:sz w:val="22"/>
          <w:szCs w:val="22"/>
        </w:rPr>
      </w:pPr>
      <w:r w:rsidRPr="0020737D">
        <w:rPr>
          <w:b/>
          <w:sz w:val="22"/>
          <w:szCs w:val="22"/>
        </w:rPr>
        <w:t>P</w:t>
      </w:r>
      <w:r w:rsidR="00917BDD" w:rsidRPr="0020737D">
        <w:rPr>
          <w:b/>
          <w:sz w:val="22"/>
          <w:szCs w:val="22"/>
        </w:rPr>
        <w:t xml:space="preserve">ašvaldības darbība vai bezdarbība tirgus nepilnības gadījumā, kā arī pašas tirgus nepilnības </w:t>
      </w:r>
      <w:r w:rsidRPr="0020737D">
        <w:rPr>
          <w:b/>
          <w:sz w:val="22"/>
          <w:szCs w:val="22"/>
        </w:rPr>
        <w:t>i</w:t>
      </w:r>
      <w:r w:rsidR="00917BDD" w:rsidRPr="0020737D">
        <w:rPr>
          <w:b/>
          <w:sz w:val="22"/>
          <w:szCs w:val="22"/>
        </w:rPr>
        <w:t xml:space="preserve">nterpretācija </w:t>
      </w:r>
      <w:r w:rsidRPr="0020737D">
        <w:rPr>
          <w:b/>
          <w:sz w:val="22"/>
          <w:szCs w:val="22"/>
        </w:rPr>
        <w:t xml:space="preserve">būs lielā mērā atkarīga arī no pašvaldības </w:t>
      </w:r>
      <w:r w:rsidR="00917BDD" w:rsidRPr="0020737D">
        <w:rPr>
          <w:b/>
          <w:sz w:val="22"/>
          <w:szCs w:val="22"/>
        </w:rPr>
        <w:t>sociālās un ekonomiskās orientācijas.</w:t>
      </w:r>
      <w:r w:rsidR="00917BDD" w:rsidRPr="0020737D">
        <w:rPr>
          <w:i/>
          <w:sz w:val="22"/>
          <w:szCs w:val="22"/>
        </w:rPr>
        <w:t xml:space="preserve"> </w:t>
      </w:r>
      <w:r w:rsidRPr="0020737D">
        <w:rPr>
          <w:sz w:val="22"/>
          <w:szCs w:val="22"/>
        </w:rPr>
        <w:t xml:space="preserve">Literatūrā par vietējās ekonomikas attīstību izdala arī dažādas pieejas vietējās ekonomikas attīstības politikā, izdalot atsevišķi uz uzņēmējdarbību vērstu pašvaldības pieeju, piemēram, uzņēmējdarbības </w:t>
      </w:r>
      <w:r w:rsidRPr="0020737D">
        <w:rPr>
          <w:sz w:val="22"/>
          <w:szCs w:val="22"/>
        </w:rPr>
        <w:lastRenderedPageBreak/>
        <w:t>infrastruktūras attīstību (</w:t>
      </w:r>
      <w:r w:rsidRPr="0020737D">
        <w:rPr>
          <w:i/>
          <w:sz w:val="22"/>
          <w:szCs w:val="22"/>
        </w:rPr>
        <w:t>pro-business</w:t>
      </w:r>
      <w:r w:rsidRPr="0020737D">
        <w:rPr>
          <w:sz w:val="22"/>
          <w:szCs w:val="22"/>
        </w:rPr>
        <w:t>)  vai uz nabadzības mazināšanu vērstu pieeju, piemēram, bezdarba samazināšanu (</w:t>
      </w:r>
      <w:r w:rsidRPr="0020737D">
        <w:rPr>
          <w:i/>
          <w:sz w:val="22"/>
          <w:szCs w:val="22"/>
        </w:rPr>
        <w:t>pro-poor</w:t>
      </w:r>
      <w:r w:rsidRPr="0020737D">
        <w:rPr>
          <w:sz w:val="22"/>
          <w:szCs w:val="22"/>
        </w:rPr>
        <w:t xml:space="preserve">). </w:t>
      </w:r>
      <w:r w:rsidR="00973147" w:rsidRPr="0020737D">
        <w:rPr>
          <w:sz w:val="22"/>
          <w:szCs w:val="22"/>
        </w:rPr>
        <w:t xml:space="preserve">Lai īstenotu šīs pieejas, pašvaldībai arī jāapzinās vai brīvā tirgus mehānisms būtu piemērots konkrēto problēmu risināšanā. Gadījumos, kur privātā tirgus spēlētājiem pakalpojumus nodrošināt ir liels risks, jāapsver dažādas riska mazināšanas stratēģijas vai alternatīvās attīstības modeļi, t.sk. arī sociālā uzņēmējdarbība, dalīšanās ekonomikas risinājumi. </w:t>
      </w:r>
    </w:p>
    <w:p w:rsidR="00973147" w:rsidRPr="0020737D" w:rsidRDefault="00973147" w:rsidP="004B0A03">
      <w:pPr>
        <w:pStyle w:val="ListParagraph"/>
        <w:spacing w:line="320" w:lineRule="atLeast"/>
        <w:ind w:left="0" w:right="-34"/>
        <w:contextualSpacing w:val="0"/>
        <w:jc w:val="both"/>
        <w:rPr>
          <w:sz w:val="22"/>
          <w:szCs w:val="22"/>
        </w:rPr>
      </w:pPr>
    </w:p>
    <w:p w:rsidR="004B0A03" w:rsidRPr="0020737D" w:rsidRDefault="00973147" w:rsidP="00AD2FF9">
      <w:pPr>
        <w:pStyle w:val="ListParagraph"/>
        <w:spacing w:line="320" w:lineRule="atLeast"/>
        <w:ind w:left="0" w:right="-34"/>
        <w:contextualSpacing w:val="0"/>
        <w:jc w:val="both"/>
        <w:rPr>
          <w:rFonts w:eastAsia="ヒラギノ角ゴ Pro W3"/>
          <w:color w:val="000000"/>
          <w:sz w:val="22"/>
          <w:szCs w:val="22"/>
        </w:rPr>
      </w:pPr>
      <w:r w:rsidRPr="0020737D">
        <w:rPr>
          <w:b/>
          <w:sz w:val="22"/>
          <w:szCs w:val="22"/>
        </w:rPr>
        <w:t>Pētījumā aprakstīti četras pašvaldību ekonomiskās orientācijas, jeb skatu punkti</w:t>
      </w:r>
      <w:r w:rsidRPr="0020737D">
        <w:rPr>
          <w:sz w:val="22"/>
          <w:szCs w:val="22"/>
        </w:rPr>
        <w:t xml:space="preserve"> – </w:t>
      </w:r>
      <w:r w:rsidRPr="0020737D">
        <w:rPr>
          <w:i/>
          <w:sz w:val="22"/>
          <w:szCs w:val="22"/>
        </w:rPr>
        <w:t>izaugsmes pašvaldība</w:t>
      </w:r>
      <w:r w:rsidRPr="0020737D">
        <w:rPr>
          <w:sz w:val="22"/>
          <w:szCs w:val="22"/>
        </w:rPr>
        <w:t xml:space="preserve">, kurā tirgus pamatā spēj nodrošināt labumus pašvaldības iedzīvotājiem, </w:t>
      </w:r>
      <w:r w:rsidRPr="0020737D">
        <w:rPr>
          <w:i/>
          <w:sz w:val="22"/>
          <w:szCs w:val="22"/>
        </w:rPr>
        <w:t>eko pašvaldība,</w:t>
      </w:r>
      <w:r w:rsidRPr="0020737D">
        <w:rPr>
          <w:sz w:val="22"/>
          <w:szCs w:val="22"/>
        </w:rPr>
        <w:t xml:space="preserve"> kura </w:t>
      </w:r>
      <w:r w:rsidRPr="0020737D">
        <w:rPr>
          <w:rFonts w:eastAsia="ヒラギノ角ゴ Pro W3"/>
          <w:color w:val="000000"/>
          <w:sz w:val="22"/>
          <w:szCs w:val="22"/>
        </w:rPr>
        <w:t xml:space="preserve">apzinās, ka strauja ekonomiskā attīstība ne vienmēr ir ilgtspējīga, tāpēc cenšas </w:t>
      </w:r>
      <w:r w:rsidR="006808A4" w:rsidRPr="0020737D">
        <w:rPr>
          <w:rFonts w:eastAsia="ヒラギノ角ゴ Pro W3"/>
          <w:color w:val="000000"/>
          <w:sz w:val="22"/>
          <w:szCs w:val="22"/>
        </w:rPr>
        <w:t xml:space="preserve">mērķtiecīgi </w:t>
      </w:r>
      <w:r w:rsidRPr="0020737D">
        <w:rPr>
          <w:rFonts w:eastAsia="ヒラギノ角ゴ Pro W3"/>
          <w:color w:val="000000"/>
          <w:sz w:val="22"/>
          <w:szCs w:val="22"/>
        </w:rPr>
        <w:t>pārstrukturēt savu ekonomiku, stratēģiski piesaistot pārmaiņām nepieciešamās investīcijas,</w:t>
      </w:r>
      <w:r w:rsidR="00AD2FF9" w:rsidRPr="0020737D">
        <w:rPr>
          <w:rFonts w:eastAsia="ヒラギノ角ゴ Pro W3"/>
          <w:color w:val="000000"/>
          <w:sz w:val="22"/>
          <w:szCs w:val="22"/>
        </w:rPr>
        <w:t xml:space="preserve"> zināšanas un </w:t>
      </w:r>
      <w:r w:rsidRPr="0020737D">
        <w:rPr>
          <w:rFonts w:eastAsia="ヒラギノ角ゴ Pro W3"/>
          <w:color w:val="000000"/>
          <w:sz w:val="22"/>
          <w:szCs w:val="22"/>
        </w:rPr>
        <w:t>cilvēkresursus.</w:t>
      </w:r>
      <w:r w:rsidR="006808A4" w:rsidRPr="0020737D">
        <w:rPr>
          <w:rFonts w:eastAsia="ヒラギノ角ゴ Pro W3"/>
          <w:color w:val="000000"/>
          <w:sz w:val="22"/>
          <w:szCs w:val="22"/>
        </w:rPr>
        <w:t xml:space="preserve"> </w:t>
      </w:r>
      <w:r w:rsidR="00AD2FF9" w:rsidRPr="0020737D">
        <w:rPr>
          <w:rFonts w:eastAsia="ヒラギノ角ゴ Pro W3"/>
          <w:color w:val="000000"/>
          <w:sz w:val="22"/>
          <w:szCs w:val="22"/>
        </w:rPr>
        <w:t xml:space="preserve">Līdzīgu pieeju izvēlas arī t.s. </w:t>
      </w:r>
      <w:r w:rsidR="00AD2FF9" w:rsidRPr="0020737D">
        <w:rPr>
          <w:rFonts w:eastAsia="ヒラギノ角ゴ Pro W3"/>
          <w:i/>
          <w:color w:val="000000"/>
          <w:sz w:val="22"/>
          <w:szCs w:val="22"/>
        </w:rPr>
        <w:t>p</w:t>
      </w:r>
      <w:r w:rsidR="006808A4" w:rsidRPr="0020737D">
        <w:rPr>
          <w:rFonts w:eastAsia="ヒラギノ角ゴ Pro W3"/>
          <w:i/>
          <w:color w:val="000000"/>
          <w:sz w:val="22"/>
          <w:szCs w:val="22"/>
        </w:rPr>
        <w:t>rojektu pašvaldība</w:t>
      </w:r>
      <w:r w:rsidR="00AD2FF9" w:rsidRPr="0020737D">
        <w:rPr>
          <w:rFonts w:eastAsia="ヒラギノ角ゴ Pro W3"/>
          <w:color w:val="000000"/>
          <w:sz w:val="22"/>
          <w:szCs w:val="22"/>
        </w:rPr>
        <w:t xml:space="preserve">, kura </w:t>
      </w:r>
      <w:r w:rsidR="006808A4" w:rsidRPr="0020737D">
        <w:rPr>
          <w:rFonts w:eastAsia="ヒラギノ角ゴ Pro W3"/>
          <w:color w:val="000000"/>
          <w:sz w:val="22"/>
          <w:szCs w:val="22"/>
          <w:lang w:eastAsia="lv-LV"/>
        </w:rPr>
        <w:t xml:space="preserve">mērķtiecīgi izvēlas vienu jomu, teritoriju, projektu vai nozari, kuru attīstīt. </w:t>
      </w:r>
      <w:r w:rsidR="00AD2FF9" w:rsidRPr="0020737D">
        <w:rPr>
          <w:rFonts w:eastAsia="ヒラギノ角ゴ Pro W3"/>
          <w:color w:val="000000"/>
          <w:sz w:val="22"/>
          <w:szCs w:val="22"/>
          <w:lang w:eastAsia="lv-LV"/>
        </w:rPr>
        <w:t xml:space="preserve">Tomēr atšķirībā no eko pašvaldības tās </w:t>
      </w:r>
      <w:r w:rsidR="006808A4" w:rsidRPr="0020737D">
        <w:rPr>
          <w:rFonts w:eastAsia="ヒラギノ角ゴ Pro W3"/>
          <w:color w:val="000000"/>
          <w:sz w:val="22"/>
          <w:szCs w:val="22"/>
          <w:lang w:eastAsia="lv-LV"/>
        </w:rPr>
        <w:t>iespējas un resursi attīstībai i</w:t>
      </w:r>
      <w:r w:rsidR="00AD2FF9" w:rsidRPr="0020737D">
        <w:rPr>
          <w:rFonts w:eastAsia="ヒラギノ角ゴ Pro W3"/>
          <w:color w:val="000000"/>
          <w:sz w:val="22"/>
          <w:szCs w:val="22"/>
          <w:lang w:eastAsia="lv-LV"/>
        </w:rPr>
        <w:t xml:space="preserve">r ierobežoti. </w:t>
      </w:r>
      <w:r w:rsidR="006808A4" w:rsidRPr="0020737D">
        <w:rPr>
          <w:rFonts w:eastAsia="ヒラギノ角ゴ Pro W3"/>
          <w:color w:val="000000"/>
          <w:sz w:val="22"/>
          <w:szCs w:val="22"/>
          <w:lang w:eastAsia="lv-LV"/>
        </w:rPr>
        <w:t xml:space="preserve"> </w:t>
      </w:r>
      <w:r w:rsidR="00AD2FF9" w:rsidRPr="0020737D">
        <w:rPr>
          <w:rFonts w:eastAsia="ヒラギノ角ゴ Pro W3"/>
          <w:color w:val="000000"/>
          <w:sz w:val="22"/>
          <w:szCs w:val="22"/>
          <w:lang w:eastAsia="lv-LV"/>
        </w:rPr>
        <w:t xml:space="preserve">Arī </w:t>
      </w:r>
      <w:r w:rsidR="00AD2FF9" w:rsidRPr="0020737D">
        <w:rPr>
          <w:rFonts w:eastAsia="ヒラギノ角ゴ Pro W3"/>
          <w:i/>
          <w:color w:val="000000"/>
          <w:sz w:val="22"/>
          <w:szCs w:val="22"/>
          <w:lang w:eastAsia="lv-LV"/>
        </w:rPr>
        <w:t>alternatīvās pašvaldības</w:t>
      </w:r>
      <w:r w:rsidR="00AD2FF9" w:rsidRPr="0020737D">
        <w:rPr>
          <w:rFonts w:eastAsia="ヒラギノ角ゴ Pro W3"/>
          <w:color w:val="000000"/>
          <w:sz w:val="22"/>
          <w:szCs w:val="22"/>
          <w:lang w:eastAsia="lv-LV"/>
        </w:rPr>
        <w:t xml:space="preserve"> attīstību ierobežo nepietiekamie resursi. Tomēr atšķirībā no projektu pašvaldības, alternatīvā pašvaldība par svarīgāko neuzskata ekonomiskās izaugsmes sasniegšanu, bet gan sociālā miera un vides ilgtspējas nodrošināšanu.</w:t>
      </w:r>
    </w:p>
    <w:p w:rsidR="00A8449E" w:rsidRPr="0020737D" w:rsidRDefault="00A8449E" w:rsidP="00A8449E">
      <w:pPr>
        <w:pStyle w:val="HTMLPreformatted"/>
        <w:spacing w:line="320" w:lineRule="atLeast"/>
        <w:jc w:val="both"/>
        <w:rPr>
          <w:rFonts w:asciiTheme="minorHAnsi" w:eastAsia="ヒラギノ角ゴ Pro W3" w:hAnsiTheme="minorHAnsi"/>
          <w:color w:val="000000"/>
          <w:sz w:val="22"/>
          <w:szCs w:val="22"/>
          <w:lang w:val="lv-LV"/>
        </w:rPr>
      </w:pPr>
    </w:p>
    <w:p w:rsidR="00C7508F" w:rsidRPr="0020737D" w:rsidRDefault="00AD2FF9" w:rsidP="00D12D3B">
      <w:pPr>
        <w:spacing w:line="320" w:lineRule="atLeast"/>
        <w:jc w:val="both"/>
        <w:rPr>
          <w:rFonts w:asciiTheme="minorHAnsi" w:hAnsiTheme="minorHAnsi"/>
          <w:sz w:val="22"/>
          <w:szCs w:val="22"/>
          <w:lang w:val="lv-LV"/>
        </w:rPr>
      </w:pPr>
      <w:r w:rsidRPr="0020737D">
        <w:rPr>
          <w:rFonts w:asciiTheme="minorHAnsi" w:eastAsia="ヒラギノ角ゴ Pro W3" w:hAnsiTheme="minorHAnsi"/>
          <w:b/>
          <w:color w:val="000000"/>
          <w:sz w:val="22"/>
          <w:szCs w:val="22"/>
          <w:lang w:val="lv-LV"/>
        </w:rPr>
        <w:t>Tirgus nepilnību novēršanai katram pašvaldības ekonomiskās orientācijas veidam ir pakārtoti noteikti instrumenti.</w:t>
      </w:r>
      <w:r w:rsidRPr="0020737D">
        <w:rPr>
          <w:rFonts w:asciiTheme="minorHAnsi" w:eastAsia="ヒラギノ角ゴ Pro W3" w:hAnsiTheme="minorHAnsi"/>
          <w:color w:val="000000"/>
          <w:sz w:val="22"/>
          <w:szCs w:val="22"/>
          <w:lang w:val="lv-LV"/>
        </w:rPr>
        <w:t xml:space="preserve"> </w:t>
      </w:r>
      <w:r w:rsidRPr="0020737D">
        <w:rPr>
          <w:rFonts w:asciiTheme="minorHAnsi" w:hAnsiTheme="minorHAnsi"/>
          <w:sz w:val="22"/>
          <w:szCs w:val="22"/>
          <w:lang w:val="lv-LV"/>
        </w:rPr>
        <w:t>Visās ekonomiskajās orientācijās pašvaldības tieši vai netieši iesaistīsies darba tirgus nepilnību mazināšanā, izmantos pilnīgas vai daļējas subsīdijas, kas var izpausties kā atbalsts jaunajiem uzņēmējiem, palīdzība pamatlīdzekļu iegādē vai subsidēta sociālā uzņēmējdarbība. Publiskās-privātās partnerības (PPP) izmantošana būs raksturīgāka projektu pašvaldībai, regulācija - eko pašvaldībai, bet kapitālsabiedrību veidošana - alternatīvajai pašvaldībai.</w:t>
      </w:r>
    </w:p>
    <w:p w:rsidR="005F0A39" w:rsidRPr="0020737D" w:rsidRDefault="005F0A39" w:rsidP="008B323B">
      <w:pPr>
        <w:pStyle w:val="HTMLPreformatted"/>
        <w:spacing w:line="320" w:lineRule="atLeast"/>
        <w:jc w:val="both"/>
        <w:rPr>
          <w:rFonts w:asciiTheme="minorHAnsi" w:eastAsia="ヒラギノ角ゴ Pro W3" w:hAnsiTheme="minorHAnsi"/>
          <w:color w:val="000000"/>
          <w:sz w:val="22"/>
          <w:szCs w:val="22"/>
          <w:lang w:val="lv-LV"/>
        </w:rPr>
      </w:pPr>
    </w:p>
    <w:p w:rsidR="00455439" w:rsidRPr="0020737D" w:rsidRDefault="00455439" w:rsidP="008B323B">
      <w:pPr>
        <w:pStyle w:val="HTMLPreformatted"/>
        <w:spacing w:line="320" w:lineRule="atLeast"/>
        <w:jc w:val="both"/>
        <w:rPr>
          <w:rFonts w:asciiTheme="minorHAnsi" w:eastAsia="ヒラギノ角ゴ Pro W3" w:hAnsiTheme="minorHAnsi"/>
          <w:color w:val="000000"/>
          <w:sz w:val="22"/>
          <w:szCs w:val="22"/>
          <w:lang w:val="lv-LV"/>
        </w:rPr>
      </w:pPr>
      <w:r w:rsidRPr="0020737D">
        <w:rPr>
          <w:rFonts w:asciiTheme="minorHAnsi" w:eastAsia="ヒラギノ角ゴ Pro W3" w:hAnsiTheme="minorHAnsi"/>
          <w:color w:val="000000"/>
          <w:sz w:val="22"/>
          <w:szCs w:val="22"/>
          <w:lang w:val="lv-LV"/>
        </w:rPr>
        <w:t xml:space="preserve">Līdzās pašvaldību </w:t>
      </w:r>
      <w:r w:rsidR="00EA4508" w:rsidRPr="0020737D">
        <w:rPr>
          <w:rFonts w:asciiTheme="minorHAnsi" w:eastAsia="ヒラギノ角ゴ Pro W3" w:hAnsiTheme="minorHAnsi"/>
          <w:color w:val="000000"/>
          <w:sz w:val="22"/>
          <w:szCs w:val="22"/>
          <w:lang w:val="lv-LV"/>
        </w:rPr>
        <w:t>empīriskajam apskatam</w:t>
      </w:r>
      <w:r w:rsidRPr="0020737D">
        <w:rPr>
          <w:rFonts w:asciiTheme="minorHAnsi" w:eastAsia="ヒラギノ角ゴ Pro W3" w:hAnsiTheme="minorHAnsi"/>
          <w:color w:val="000000"/>
          <w:sz w:val="22"/>
          <w:szCs w:val="22"/>
          <w:lang w:val="lv-LV"/>
        </w:rPr>
        <w:t>, tika veikta arī ar uzņēmējdarbību pašvaldībās saistītā tiesiskā</w:t>
      </w:r>
      <w:r w:rsidR="00FC1DF2">
        <w:rPr>
          <w:rFonts w:asciiTheme="minorHAnsi" w:eastAsia="ヒラギノ角ゴ Pro W3" w:hAnsiTheme="minorHAnsi"/>
          <w:color w:val="000000"/>
          <w:sz w:val="22"/>
          <w:szCs w:val="22"/>
          <w:lang w:val="lv-LV"/>
        </w:rPr>
        <w:t xml:space="preserve"> ietvara</w:t>
      </w:r>
      <w:r w:rsidRPr="0020737D">
        <w:rPr>
          <w:rFonts w:asciiTheme="minorHAnsi" w:eastAsia="ヒラギノ角ゴ Pro W3" w:hAnsiTheme="minorHAnsi"/>
          <w:color w:val="000000"/>
          <w:sz w:val="22"/>
          <w:szCs w:val="22"/>
          <w:lang w:val="lv-LV"/>
        </w:rPr>
        <w:t xml:space="preserve"> analīze, kurā </w:t>
      </w:r>
      <w:r w:rsidR="00EA4508" w:rsidRPr="0020737D">
        <w:rPr>
          <w:rFonts w:asciiTheme="minorHAnsi" w:eastAsia="ヒラギノ角ゴ Pro W3" w:hAnsiTheme="minorHAnsi"/>
          <w:color w:val="000000"/>
          <w:sz w:val="22"/>
          <w:szCs w:val="22"/>
          <w:lang w:val="lv-LV"/>
        </w:rPr>
        <w:t xml:space="preserve">aplūkoti </w:t>
      </w:r>
      <w:r w:rsidR="00EA4508" w:rsidRPr="0020737D">
        <w:rPr>
          <w:rFonts w:asciiTheme="minorHAnsi" w:eastAsia="ヒラギノ角ゴ Pro W3" w:hAnsiTheme="minorHAnsi"/>
          <w:b/>
          <w:color w:val="000000"/>
          <w:sz w:val="22"/>
          <w:szCs w:val="22"/>
          <w:lang w:val="lv-LV"/>
        </w:rPr>
        <w:t>piemēri par pašvaldības tiesībām būvēt īres dzīvokļa ēkas, dibināt kapitālsabiedrību industriālās teritorijas attīstībai, dibināt kapitālsabiedrību mu</w:t>
      </w:r>
      <w:r w:rsidR="00032157" w:rsidRPr="0020737D">
        <w:rPr>
          <w:rFonts w:asciiTheme="minorHAnsi" w:eastAsia="ヒラギノ角ゴ Pro W3" w:hAnsiTheme="minorHAnsi"/>
          <w:b/>
          <w:color w:val="000000"/>
          <w:sz w:val="22"/>
          <w:szCs w:val="22"/>
          <w:lang w:val="lv-LV"/>
        </w:rPr>
        <w:t>i</w:t>
      </w:r>
      <w:r w:rsidR="00EA4508" w:rsidRPr="0020737D">
        <w:rPr>
          <w:rFonts w:asciiTheme="minorHAnsi" w:eastAsia="ヒラギノ角ゴ Pro W3" w:hAnsiTheme="minorHAnsi"/>
          <w:b/>
          <w:color w:val="000000"/>
          <w:sz w:val="22"/>
          <w:szCs w:val="22"/>
          <w:lang w:val="lv-LV"/>
        </w:rPr>
        <w:t>žas atjaunošanai, pārdot pašvaldības minerālūdeni, apsaimniekot slēpošanas trasi, izveidot savu interneta mediju un izmantot teritorijā esošos dabas resursus</w:t>
      </w:r>
      <w:r w:rsidR="00EA4508" w:rsidRPr="0020737D">
        <w:rPr>
          <w:rFonts w:asciiTheme="minorHAnsi" w:eastAsia="ヒラギノ角ゴ Pro W3" w:hAnsiTheme="minorHAnsi"/>
          <w:color w:val="000000"/>
          <w:sz w:val="22"/>
          <w:szCs w:val="22"/>
          <w:lang w:val="lv-LV"/>
        </w:rPr>
        <w:t xml:space="preserve">. </w:t>
      </w:r>
    </w:p>
    <w:p w:rsidR="00EA4508" w:rsidRPr="0020737D" w:rsidRDefault="00EA4508" w:rsidP="008B323B">
      <w:pPr>
        <w:pStyle w:val="HTMLPreformatted"/>
        <w:spacing w:line="320" w:lineRule="atLeast"/>
        <w:jc w:val="both"/>
        <w:rPr>
          <w:rFonts w:asciiTheme="minorHAnsi" w:eastAsia="ヒラギノ角ゴ Pro W3" w:hAnsiTheme="minorHAnsi"/>
          <w:color w:val="000000"/>
          <w:sz w:val="22"/>
          <w:szCs w:val="22"/>
          <w:lang w:val="lv-LV"/>
        </w:rPr>
      </w:pPr>
    </w:p>
    <w:p w:rsidR="008625C4" w:rsidRPr="0020737D" w:rsidRDefault="0032701F" w:rsidP="0032701F">
      <w:pPr>
        <w:pStyle w:val="HTMLPreformatted"/>
        <w:spacing w:line="320" w:lineRule="atLeast"/>
        <w:jc w:val="both"/>
        <w:rPr>
          <w:rFonts w:asciiTheme="minorHAnsi" w:eastAsia="ヒラギノ角ゴ Pro W3" w:hAnsiTheme="minorHAnsi"/>
          <w:color w:val="000000"/>
          <w:sz w:val="22"/>
          <w:szCs w:val="22"/>
          <w:lang w:val="lv-LV"/>
        </w:rPr>
      </w:pPr>
      <w:r w:rsidRPr="0020737D">
        <w:rPr>
          <w:rFonts w:asciiTheme="minorHAnsi" w:eastAsia="ヒラギノ角ゴ Pro W3" w:hAnsiTheme="minorHAnsi"/>
          <w:color w:val="000000"/>
          <w:sz w:val="22"/>
          <w:szCs w:val="22"/>
          <w:lang w:val="lv-LV"/>
        </w:rPr>
        <w:t xml:space="preserve">Pētījumā secināts </w:t>
      </w:r>
      <w:r w:rsidR="00352176" w:rsidRPr="0020737D">
        <w:rPr>
          <w:rFonts w:asciiTheme="minorHAnsi" w:eastAsia="ヒラギノ角ゴ Pro W3" w:hAnsiTheme="minorHAnsi"/>
          <w:color w:val="000000"/>
          <w:sz w:val="22"/>
          <w:szCs w:val="22"/>
          <w:lang w:val="lv-LV"/>
        </w:rPr>
        <w:t>Pašvaldību kapitālsabiedrību pakalpojumi iedzīvotājiem svarīgu pakalpojumu, piemēram, siltumpiegādē ir pamatoti.</w:t>
      </w:r>
      <w:r w:rsidRPr="0020737D">
        <w:rPr>
          <w:rFonts w:asciiTheme="minorHAnsi" w:eastAsia="ヒラギノ角ゴ Pro W3" w:hAnsiTheme="minorHAnsi"/>
          <w:color w:val="000000"/>
          <w:sz w:val="22"/>
          <w:szCs w:val="22"/>
          <w:lang w:val="lv-LV"/>
        </w:rPr>
        <w:t xml:space="preserve"> Tomēr p</w:t>
      </w:r>
      <w:r w:rsidR="00352176" w:rsidRPr="0020737D">
        <w:rPr>
          <w:rFonts w:asciiTheme="minorHAnsi" w:eastAsia="ヒラギノ角ゴ Pro W3" w:hAnsiTheme="minorHAnsi"/>
          <w:color w:val="000000"/>
          <w:sz w:val="22"/>
          <w:szCs w:val="22"/>
          <w:lang w:val="lv-LV"/>
        </w:rPr>
        <w:t>ašvaldību kapitālsabiedrībai jābūt savā veidā unikālai  un jāatrodas tādējādi „ārpus konkurences” vai arī jāveic komercdarbība speciālās ekonomiskās zonas (degradētās teritorijas) revitalizēšanai.</w:t>
      </w:r>
    </w:p>
    <w:p w:rsidR="0032701F" w:rsidRPr="0020737D" w:rsidRDefault="0032701F" w:rsidP="0032701F">
      <w:pPr>
        <w:pStyle w:val="HTMLPreformatted"/>
        <w:spacing w:line="320" w:lineRule="atLeast"/>
        <w:jc w:val="both"/>
        <w:rPr>
          <w:rFonts w:asciiTheme="minorHAnsi" w:eastAsia="ヒラギノ角ゴ Pro W3" w:hAnsiTheme="minorHAnsi"/>
          <w:color w:val="000000"/>
          <w:sz w:val="22"/>
          <w:szCs w:val="22"/>
          <w:lang w:val="lv-LV"/>
        </w:rPr>
      </w:pPr>
    </w:p>
    <w:p w:rsidR="008625C4" w:rsidRPr="0020737D" w:rsidRDefault="0032701F" w:rsidP="00401BA8">
      <w:pPr>
        <w:pStyle w:val="HTMLPreformatted"/>
        <w:spacing w:line="320" w:lineRule="atLeast"/>
        <w:jc w:val="both"/>
        <w:rPr>
          <w:rFonts w:asciiTheme="minorHAnsi" w:eastAsia="ヒラギノ角ゴ Pro W3" w:hAnsiTheme="minorHAnsi"/>
          <w:color w:val="000000"/>
          <w:sz w:val="22"/>
          <w:szCs w:val="22"/>
          <w:lang w:val="lv-LV"/>
        </w:rPr>
      </w:pPr>
      <w:r w:rsidRPr="0020737D">
        <w:rPr>
          <w:rFonts w:asciiTheme="minorHAnsi" w:eastAsia="ヒラギノ角ゴ Pro W3" w:hAnsiTheme="minorHAnsi"/>
          <w:b/>
          <w:color w:val="000000"/>
          <w:sz w:val="22"/>
          <w:szCs w:val="22"/>
          <w:lang w:val="lv-LV"/>
        </w:rPr>
        <w:t>Pētnieki secina, ka j</w:t>
      </w:r>
      <w:r w:rsidR="00352176" w:rsidRPr="0020737D">
        <w:rPr>
          <w:rFonts w:asciiTheme="minorHAnsi" w:eastAsia="ヒラギノ角ゴ Pro W3" w:hAnsiTheme="minorHAnsi"/>
          <w:b/>
          <w:color w:val="000000"/>
          <w:sz w:val="22"/>
          <w:szCs w:val="22"/>
          <w:lang w:val="lv-LV"/>
        </w:rPr>
        <w:t>āvienkāršo Publiskās un privātās partnerības</w:t>
      </w:r>
      <w:r w:rsidRPr="0020737D">
        <w:rPr>
          <w:rFonts w:asciiTheme="minorHAnsi" w:eastAsia="ヒラギノ角ゴ Pro W3" w:hAnsiTheme="minorHAnsi"/>
          <w:b/>
          <w:color w:val="000000"/>
          <w:sz w:val="22"/>
          <w:szCs w:val="22"/>
          <w:lang w:val="lv-LV"/>
        </w:rPr>
        <w:t xml:space="preserve"> (PPP)</w:t>
      </w:r>
      <w:r w:rsidR="00352176" w:rsidRPr="0020737D">
        <w:rPr>
          <w:rFonts w:asciiTheme="minorHAnsi" w:eastAsia="ヒラギノ角ゴ Pro W3" w:hAnsiTheme="minorHAnsi"/>
          <w:b/>
          <w:color w:val="000000"/>
          <w:sz w:val="22"/>
          <w:szCs w:val="22"/>
          <w:lang w:val="lv-LV"/>
        </w:rPr>
        <w:t xml:space="preserve"> likums, kā arī jāievieš partnerības īstenošanas mehānisms.</w:t>
      </w:r>
      <w:r w:rsidRPr="0020737D">
        <w:rPr>
          <w:rFonts w:asciiTheme="minorHAnsi" w:eastAsia="ヒラギノ角ゴ Pro W3" w:hAnsiTheme="minorHAnsi"/>
          <w:color w:val="000000"/>
          <w:sz w:val="22"/>
          <w:szCs w:val="22"/>
          <w:lang w:val="lv-LV"/>
        </w:rPr>
        <w:t xml:space="preserve">  Apsveicama būtu p</w:t>
      </w:r>
      <w:r w:rsidR="00352176" w:rsidRPr="0020737D">
        <w:rPr>
          <w:rFonts w:asciiTheme="minorHAnsi" w:eastAsia="ヒラギノ角ゴ Pro W3" w:hAnsiTheme="minorHAnsi"/>
          <w:color w:val="000000"/>
          <w:sz w:val="22"/>
          <w:szCs w:val="22"/>
          <w:lang w:val="lv-LV"/>
        </w:rPr>
        <w:t>ašvaldību tīkla izveide publiskās un privā</w:t>
      </w:r>
      <w:r w:rsidRPr="0020737D">
        <w:rPr>
          <w:rFonts w:asciiTheme="minorHAnsi" w:eastAsia="ヒラギノ角ゴ Pro W3" w:hAnsiTheme="minorHAnsi"/>
          <w:color w:val="000000"/>
          <w:sz w:val="22"/>
          <w:szCs w:val="22"/>
          <w:lang w:val="lv-LV"/>
        </w:rPr>
        <w:t xml:space="preserve">tās partnerības attīstībai (PPP </w:t>
      </w:r>
      <w:r w:rsidR="00352176" w:rsidRPr="0020737D">
        <w:rPr>
          <w:rFonts w:asciiTheme="minorHAnsi" w:eastAsia="ヒラギノ角ゴ Pro W3" w:hAnsiTheme="minorHAnsi"/>
          <w:color w:val="000000"/>
          <w:sz w:val="22"/>
          <w:szCs w:val="22"/>
          <w:lang w:val="lv-LV"/>
        </w:rPr>
        <w:t>projekti ir liela apmēra, tāpēc vēlama vairāku pašvaldību iesaiste) sadarbībā ar Publiskās un Privātās partnerības asociāciju un ekspertiem.</w:t>
      </w:r>
    </w:p>
    <w:p w:rsidR="0032701F" w:rsidRPr="0020737D" w:rsidRDefault="0032701F" w:rsidP="0032701F">
      <w:pPr>
        <w:pStyle w:val="HTMLPreformatted"/>
        <w:spacing w:line="320" w:lineRule="atLeast"/>
        <w:jc w:val="both"/>
        <w:rPr>
          <w:rFonts w:asciiTheme="minorHAnsi" w:eastAsia="ヒラギノ角ゴ Pro W3" w:hAnsiTheme="minorHAnsi"/>
          <w:color w:val="000000"/>
          <w:sz w:val="22"/>
          <w:szCs w:val="22"/>
          <w:lang w:val="lv-LV"/>
        </w:rPr>
      </w:pPr>
    </w:p>
    <w:p w:rsidR="0032701F" w:rsidRPr="0020737D" w:rsidRDefault="00352176" w:rsidP="0032701F">
      <w:pPr>
        <w:pStyle w:val="HTMLPreformatted"/>
        <w:spacing w:line="320" w:lineRule="atLeast"/>
        <w:jc w:val="both"/>
        <w:rPr>
          <w:rFonts w:asciiTheme="minorHAnsi" w:eastAsia="ヒラギノ角ゴ Pro W3" w:hAnsiTheme="minorHAnsi"/>
          <w:color w:val="000000"/>
          <w:sz w:val="22"/>
          <w:szCs w:val="22"/>
          <w:lang w:val="lv-LV"/>
        </w:rPr>
      </w:pPr>
      <w:r w:rsidRPr="0020737D">
        <w:rPr>
          <w:rFonts w:asciiTheme="minorHAnsi" w:eastAsia="ヒラギノ角ゴ Pro W3" w:hAnsiTheme="minorHAnsi"/>
          <w:color w:val="000000"/>
          <w:sz w:val="22"/>
          <w:szCs w:val="22"/>
          <w:lang w:val="lv-LV"/>
        </w:rPr>
        <w:t>Nav iespējams atņemt Valsts kontrolei tiesības veikt pašvaldību revīzijas vai Konkurences padomei veikt uzraudzību.</w:t>
      </w:r>
      <w:r w:rsidR="0032701F" w:rsidRPr="0020737D">
        <w:rPr>
          <w:rFonts w:asciiTheme="minorHAnsi" w:eastAsia="ヒラギノ角ゴ Pro W3" w:hAnsiTheme="minorHAnsi"/>
          <w:color w:val="000000"/>
          <w:sz w:val="22"/>
          <w:szCs w:val="22"/>
          <w:lang w:val="lv-LV"/>
        </w:rPr>
        <w:t xml:space="preserve"> Vienlaikus, lai normatīvā līmenī </w:t>
      </w:r>
      <w:r w:rsidR="0032701F" w:rsidRPr="0020737D">
        <w:rPr>
          <w:rFonts w:asciiTheme="minorHAnsi" w:eastAsia="ヒラギノ角ゴ Pro W3" w:hAnsiTheme="minorHAnsi"/>
          <w:b/>
          <w:color w:val="000000"/>
          <w:sz w:val="22"/>
          <w:szCs w:val="22"/>
          <w:lang w:val="lv-LV"/>
        </w:rPr>
        <w:t>uzlabotu preventīvo komunikāciju</w:t>
      </w:r>
      <w:r w:rsidR="0032701F" w:rsidRPr="0020737D">
        <w:rPr>
          <w:rFonts w:asciiTheme="minorHAnsi" w:eastAsia="ヒラギノ角ゴ Pro W3" w:hAnsiTheme="minorHAnsi"/>
          <w:color w:val="000000"/>
          <w:sz w:val="22"/>
          <w:szCs w:val="22"/>
          <w:lang w:val="lv-LV"/>
        </w:rPr>
        <w:t xml:space="preserve">, rosinot likumos noteikt </w:t>
      </w:r>
      <w:r w:rsidR="0032701F" w:rsidRPr="0020737D">
        <w:rPr>
          <w:rFonts w:asciiTheme="minorHAnsi" w:eastAsia="ヒラギノ角ゴ Pro W3" w:hAnsiTheme="minorHAnsi"/>
          <w:b/>
          <w:bCs/>
          <w:color w:val="000000"/>
          <w:sz w:val="22"/>
          <w:szCs w:val="22"/>
          <w:lang w:val="lv-LV"/>
        </w:rPr>
        <w:t xml:space="preserve">pašvaldību tiesības iegūt konsultatīvu viedokli </w:t>
      </w:r>
      <w:r w:rsidR="0032701F" w:rsidRPr="0020737D">
        <w:rPr>
          <w:rFonts w:asciiTheme="minorHAnsi" w:eastAsia="ヒラギノ角ゴ Pro W3" w:hAnsiTheme="minorHAnsi"/>
          <w:color w:val="000000"/>
          <w:sz w:val="22"/>
          <w:szCs w:val="22"/>
          <w:lang w:val="lv-LV"/>
        </w:rPr>
        <w:t>no abām minētajām iestādēm, t.sk. par konkurences aizsardzības, saglabāšanas vai attīstības principu ievērošanu</w:t>
      </w:r>
    </w:p>
    <w:p w:rsidR="00032157" w:rsidRPr="0020737D" w:rsidRDefault="00032157" w:rsidP="008B323B">
      <w:pPr>
        <w:pStyle w:val="HTMLPreformatted"/>
        <w:spacing w:line="320" w:lineRule="atLeast"/>
        <w:jc w:val="both"/>
        <w:rPr>
          <w:rFonts w:asciiTheme="minorHAnsi" w:eastAsia="ヒラギノ角ゴ Pro W3" w:hAnsiTheme="minorHAnsi"/>
          <w:color w:val="000000"/>
          <w:sz w:val="22"/>
          <w:szCs w:val="22"/>
          <w:lang w:val="lv-LV"/>
        </w:rPr>
      </w:pPr>
    </w:p>
    <w:p w:rsidR="008625C4" w:rsidRPr="0020737D" w:rsidRDefault="0032701F" w:rsidP="00401BA8">
      <w:pPr>
        <w:pStyle w:val="HTMLPreformatted"/>
        <w:spacing w:line="320" w:lineRule="atLeast"/>
        <w:jc w:val="both"/>
        <w:rPr>
          <w:rFonts w:asciiTheme="minorHAnsi" w:eastAsia="ヒラギノ角ゴ Pro W3" w:hAnsiTheme="minorHAnsi"/>
          <w:color w:val="000000"/>
          <w:sz w:val="22"/>
          <w:szCs w:val="22"/>
          <w:lang w:val="lv-LV"/>
        </w:rPr>
      </w:pPr>
      <w:r w:rsidRPr="0020737D">
        <w:rPr>
          <w:rFonts w:asciiTheme="minorHAnsi" w:eastAsia="ヒラギノ角ゴ Pro W3" w:hAnsiTheme="minorHAnsi"/>
          <w:color w:val="000000"/>
          <w:sz w:val="22"/>
          <w:szCs w:val="22"/>
          <w:lang w:val="lv-LV"/>
        </w:rPr>
        <w:t>Aizvien n</w:t>
      </w:r>
      <w:r w:rsidR="00352176" w:rsidRPr="0020737D">
        <w:rPr>
          <w:rFonts w:asciiTheme="minorHAnsi" w:eastAsia="ヒラギノ角ゴ Pro W3" w:hAnsiTheme="minorHAnsi"/>
          <w:color w:val="000000"/>
          <w:sz w:val="22"/>
          <w:szCs w:val="22"/>
          <w:lang w:val="lv-LV"/>
        </w:rPr>
        <w:t xml:space="preserve">oteicošais faktors cilvēkresursu piesaistei ir </w:t>
      </w:r>
      <w:r w:rsidR="00352176" w:rsidRPr="0020737D">
        <w:rPr>
          <w:rFonts w:asciiTheme="minorHAnsi" w:eastAsia="ヒラギノ角ゴ Pro W3" w:hAnsiTheme="minorHAnsi"/>
          <w:b/>
          <w:bCs/>
          <w:color w:val="000000"/>
          <w:sz w:val="22"/>
          <w:szCs w:val="22"/>
          <w:lang w:val="lv-LV"/>
        </w:rPr>
        <w:t>darba vietas kvalitāte un ilgtspēja, darba samaksa un iespējas veiksmīgi apvienot darba un privāto dzīv</w:t>
      </w:r>
      <w:r w:rsidR="00352176" w:rsidRPr="0020737D">
        <w:rPr>
          <w:rFonts w:asciiTheme="minorHAnsi" w:eastAsia="ヒラギノ角ゴ Pro W3" w:hAnsiTheme="minorHAnsi"/>
          <w:color w:val="000000"/>
          <w:sz w:val="22"/>
          <w:szCs w:val="22"/>
          <w:lang w:val="lv-LV"/>
        </w:rPr>
        <w:t xml:space="preserve">i, ieskaitot pašvaldības </w:t>
      </w:r>
      <w:r w:rsidR="00352176" w:rsidRPr="0020737D">
        <w:rPr>
          <w:rFonts w:asciiTheme="minorHAnsi" w:eastAsia="ヒラギノ角ゴ Pro W3" w:hAnsiTheme="minorHAnsi"/>
          <w:b/>
          <w:bCs/>
          <w:color w:val="000000"/>
          <w:sz w:val="22"/>
          <w:szCs w:val="22"/>
          <w:lang w:val="lv-LV"/>
        </w:rPr>
        <w:t xml:space="preserve">atbalstu mājokļa jautājuma </w:t>
      </w:r>
      <w:r w:rsidRPr="0020737D">
        <w:rPr>
          <w:rFonts w:asciiTheme="minorHAnsi" w:eastAsia="ヒラギノ角ゴ Pro W3" w:hAnsiTheme="minorHAnsi"/>
          <w:color w:val="000000"/>
          <w:sz w:val="22"/>
          <w:szCs w:val="22"/>
          <w:lang w:val="lv-LV"/>
        </w:rPr>
        <w:t>risināšanā. Tāpēc c</w:t>
      </w:r>
      <w:r w:rsidR="00352176" w:rsidRPr="0020737D">
        <w:rPr>
          <w:rFonts w:asciiTheme="minorHAnsi" w:eastAsia="ヒラギノ角ゴ Pro W3" w:hAnsiTheme="minorHAnsi"/>
          <w:color w:val="000000"/>
          <w:sz w:val="22"/>
          <w:szCs w:val="22"/>
          <w:lang w:val="lv-LV"/>
        </w:rPr>
        <w:t xml:space="preserve">ilvēkresursu piesaistes jautājumā nepieciešams </w:t>
      </w:r>
      <w:r w:rsidR="00352176" w:rsidRPr="0020737D">
        <w:rPr>
          <w:rFonts w:asciiTheme="minorHAnsi" w:eastAsia="ヒラギノ角ゴ Pro W3" w:hAnsiTheme="minorHAnsi"/>
          <w:b/>
          <w:bCs/>
          <w:color w:val="000000"/>
          <w:sz w:val="22"/>
          <w:szCs w:val="22"/>
          <w:lang w:val="lv-LV"/>
        </w:rPr>
        <w:t xml:space="preserve">modernizēt likumu </w:t>
      </w:r>
      <w:r w:rsidR="00352176" w:rsidRPr="0020737D">
        <w:rPr>
          <w:rFonts w:asciiTheme="minorHAnsi" w:eastAsia="ヒラギノ角ゴ Pro W3" w:hAnsiTheme="minorHAnsi"/>
          <w:color w:val="000000"/>
          <w:sz w:val="22"/>
          <w:szCs w:val="22"/>
          <w:lang w:val="lv-LV"/>
        </w:rPr>
        <w:t xml:space="preserve">„Par palīdzību dzīvokļa jautājumu risināšanā”, </w:t>
      </w:r>
      <w:r w:rsidR="00352176" w:rsidRPr="0020737D">
        <w:rPr>
          <w:rFonts w:asciiTheme="minorHAnsi" w:eastAsia="ヒラギノ角ゴ Pro W3" w:hAnsiTheme="minorHAnsi"/>
          <w:b/>
          <w:bCs/>
          <w:color w:val="000000"/>
          <w:sz w:val="22"/>
          <w:szCs w:val="22"/>
          <w:lang w:val="lv-LV"/>
        </w:rPr>
        <w:t>izveidojot kompleksu palīdzību jaunām ģimenēm un</w:t>
      </w:r>
      <w:r w:rsidR="00D5095B">
        <w:rPr>
          <w:rFonts w:asciiTheme="minorHAnsi" w:eastAsia="ヒラギノ角ゴ Pro W3" w:hAnsiTheme="minorHAnsi"/>
          <w:b/>
          <w:bCs/>
          <w:color w:val="000000"/>
          <w:sz w:val="22"/>
          <w:szCs w:val="22"/>
          <w:lang w:val="lv-LV"/>
        </w:rPr>
        <w:t xml:space="preserve"> trūcīgiem iedzīvotājiem zemes/</w:t>
      </w:r>
      <w:r w:rsidR="00352176" w:rsidRPr="0020737D">
        <w:rPr>
          <w:rFonts w:asciiTheme="minorHAnsi" w:eastAsia="ヒラギノ角ゴ Pro W3" w:hAnsiTheme="minorHAnsi"/>
          <w:b/>
          <w:bCs/>
          <w:color w:val="000000"/>
          <w:sz w:val="22"/>
          <w:szCs w:val="22"/>
          <w:lang w:val="lv-LV"/>
        </w:rPr>
        <w:t>nekustamā īpašuma iegād</w:t>
      </w:r>
      <w:r w:rsidR="00D5095B">
        <w:rPr>
          <w:rFonts w:asciiTheme="minorHAnsi" w:eastAsia="ヒラギノ角ゴ Pro W3" w:hAnsiTheme="minorHAnsi"/>
          <w:b/>
          <w:bCs/>
          <w:color w:val="000000"/>
          <w:sz w:val="22"/>
          <w:szCs w:val="22"/>
          <w:lang w:val="lv-LV"/>
        </w:rPr>
        <w:t>ē/</w:t>
      </w:r>
      <w:r w:rsidR="00352176" w:rsidRPr="0020737D">
        <w:rPr>
          <w:rFonts w:asciiTheme="minorHAnsi" w:eastAsia="ヒラギノ角ゴ Pro W3" w:hAnsiTheme="minorHAnsi"/>
          <w:b/>
          <w:bCs/>
          <w:color w:val="000000"/>
          <w:sz w:val="22"/>
          <w:szCs w:val="22"/>
          <w:lang w:val="lv-LV"/>
        </w:rPr>
        <w:t>lietošanā</w:t>
      </w:r>
      <w:r w:rsidR="00352176" w:rsidRPr="0020737D">
        <w:rPr>
          <w:rFonts w:asciiTheme="minorHAnsi" w:eastAsia="ヒラギノ角ゴ Pro W3" w:hAnsiTheme="minorHAnsi"/>
          <w:color w:val="000000"/>
          <w:sz w:val="22"/>
          <w:szCs w:val="22"/>
          <w:lang w:val="lv-LV"/>
        </w:rPr>
        <w:t>.</w:t>
      </w:r>
      <w:r w:rsidR="00401BA8" w:rsidRPr="0020737D">
        <w:rPr>
          <w:rFonts w:asciiTheme="minorHAnsi" w:eastAsia="ヒラギノ角ゴ Pro W3" w:hAnsiTheme="minorHAnsi"/>
          <w:color w:val="000000"/>
          <w:sz w:val="22"/>
          <w:szCs w:val="22"/>
          <w:lang w:val="lv-LV"/>
        </w:rPr>
        <w:t xml:space="preserve"> </w:t>
      </w:r>
      <w:r w:rsidR="00352176" w:rsidRPr="0020737D">
        <w:rPr>
          <w:rFonts w:asciiTheme="minorHAnsi" w:eastAsia="ヒラギノ角ゴ Pro W3" w:hAnsiTheme="minorHAnsi"/>
          <w:color w:val="000000"/>
          <w:sz w:val="22"/>
          <w:szCs w:val="22"/>
          <w:lang w:val="lv-LV"/>
        </w:rPr>
        <w:t xml:space="preserve">Cilvēkresursu piesaistīšanu veicina drošas nodarbinātības formas, tomēr ar mērķi mainīt pieejamā darbaspēka struktūru izvēlētā virzienā </w:t>
      </w:r>
      <w:r w:rsidR="00352176" w:rsidRPr="0020737D">
        <w:rPr>
          <w:rFonts w:asciiTheme="minorHAnsi" w:eastAsia="ヒラギノ角ゴ Pro W3" w:hAnsiTheme="minorHAnsi"/>
          <w:b/>
          <w:bCs/>
          <w:color w:val="000000"/>
          <w:sz w:val="22"/>
          <w:szCs w:val="22"/>
          <w:lang w:val="lv-LV"/>
        </w:rPr>
        <w:t xml:space="preserve">var pielietot uz laiku arī citas nodarbinātības formas, </w:t>
      </w:r>
      <w:r w:rsidR="00352176" w:rsidRPr="0020737D">
        <w:rPr>
          <w:rFonts w:asciiTheme="minorHAnsi" w:eastAsia="ヒラギノ角ゴ Pro W3" w:hAnsiTheme="minorHAnsi"/>
          <w:color w:val="000000"/>
          <w:sz w:val="22"/>
          <w:szCs w:val="22"/>
          <w:lang w:val="lv-LV"/>
        </w:rPr>
        <w:t>piemēram, viens talantīgs eksperts tiek nodarbināts vairākās pašvaldībās (</w:t>
      </w:r>
      <w:r w:rsidR="00352176" w:rsidRPr="0020737D">
        <w:rPr>
          <w:rFonts w:asciiTheme="minorHAnsi" w:eastAsia="ヒラギノ角ゴ Pro W3" w:hAnsiTheme="minorHAnsi"/>
          <w:i/>
          <w:iCs/>
          <w:color w:val="000000"/>
          <w:sz w:val="22"/>
          <w:szCs w:val="22"/>
          <w:lang w:val="lv-LV"/>
        </w:rPr>
        <w:t>employee-sharing</w:t>
      </w:r>
      <w:r w:rsidR="00352176" w:rsidRPr="0020737D">
        <w:rPr>
          <w:rFonts w:asciiTheme="minorHAnsi" w:eastAsia="ヒラギノ角ゴ Pro W3" w:hAnsiTheme="minorHAnsi"/>
          <w:color w:val="000000"/>
          <w:sz w:val="22"/>
          <w:szCs w:val="22"/>
          <w:lang w:val="lv-LV"/>
        </w:rPr>
        <w:t xml:space="preserve">). </w:t>
      </w:r>
      <w:r w:rsidR="00FC1DF2">
        <w:rPr>
          <w:rFonts w:asciiTheme="minorHAnsi" w:eastAsia="ヒラギノ角ゴ Pro W3" w:hAnsiTheme="minorHAnsi"/>
          <w:color w:val="000000"/>
          <w:sz w:val="22"/>
          <w:szCs w:val="22"/>
          <w:lang w:val="lv-LV"/>
        </w:rPr>
        <w:t xml:space="preserve">Ieskats jaunās nodarbinātības formās iespējams arī rosinās pašvaldības </w:t>
      </w:r>
      <w:r w:rsidR="00637235">
        <w:rPr>
          <w:rFonts w:asciiTheme="minorHAnsi" w:eastAsia="ヒラギノ角ゴ Pro W3" w:hAnsiTheme="minorHAnsi"/>
          <w:color w:val="000000"/>
          <w:sz w:val="22"/>
          <w:szCs w:val="22"/>
          <w:lang w:val="lv-LV"/>
        </w:rPr>
        <w:t>pārvērtēt savu funkciju/</w:t>
      </w:r>
      <w:r w:rsidR="00FC1DF2">
        <w:rPr>
          <w:rFonts w:asciiTheme="minorHAnsi" w:eastAsia="ヒラギノ角ゴ Pro W3" w:hAnsiTheme="minorHAnsi"/>
          <w:color w:val="000000"/>
          <w:sz w:val="22"/>
          <w:szCs w:val="22"/>
          <w:lang w:val="lv-LV"/>
        </w:rPr>
        <w:t xml:space="preserve">pakakpojumu izpildes organizēšanu, lai mazinātu to izmaksas. </w:t>
      </w:r>
    </w:p>
    <w:p w:rsidR="00401BA8" w:rsidRPr="0020737D" w:rsidRDefault="00401BA8" w:rsidP="00401BA8">
      <w:pPr>
        <w:pStyle w:val="HTMLPreformatted"/>
        <w:spacing w:line="320" w:lineRule="atLeast"/>
        <w:rPr>
          <w:rFonts w:asciiTheme="minorHAnsi" w:eastAsia="ヒラギノ角ゴ Pro W3" w:hAnsiTheme="minorHAnsi"/>
          <w:color w:val="000000"/>
          <w:sz w:val="22"/>
          <w:szCs w:val="22"/>
          <w:lang w:val="lv-LV"/>
        </w:rPr>
      </w:pPr>
    </w:p>
    <w:p w:rsidR="008625C4" w:rsidRPr="0020737D" w:rsidRDefault="00401BA8" w:rsidP="00401BA8">
      <w:pPr>
        <w:pStyle w:val="HTMLPreformatted"/>
        <w:spacing w:line="320" w:lineRule="atLeast"/>
        <w:jc w:val="both"/>
        <w:rPr>
          <w:rFonts w:asciiTheme="minorHAnsi" w:eastAsia="ヒラギノ角ゴ Pro W3" w:hAnsiTheme="minorHAnsi"/>
          <w:color w:val="000000"/>
          <w:sz w:val="22"/>
          <w:szCs w:val="22"/>
          <w:lang w:val="lv-LV"/>
        </w:rPr>
      </w:pPr>
      <w:r w:rsidRPr="0020737D">
        <w:rPr>
          <w:rFonts w:asciiTheme="minorHAnsi" w:eastAsia="ヒラギノ角ゴ Pro W3" w:hAnsiTheme="minorHAnsi"/>
          <w:color w:val="000000"/>
          <w:sz w:val="22"/>
          <w:szCs w:val="22"/>
          <w:lang w:val="lv-LV"/>
        </w:rPr>
        <w:t>Pašvaldību, iedzīvotāju un uzņēmēju sadarbību varētu veicināt arī</w:t>
      </w:r>
      <w:r w:rsidR="00352176" w:rsidRPr="0020737D">
        <w:rPr>
          <w:rFonts w:asciiTheme="minorHAnsi" w:eastAsia="ヒラギノ角ゴ Pro W3" w:hAnsiTheme="minorHAnsi"/>
          <w:color w:val="000000"/>
          <w:sz w:val="22"/>
          <w:szCs w:val="22"/>
          <w:lang w:val="lv-LV"/>
        </w:rPr>
        <w:t xml:space="preserve"> „</w:t>
      </w:r>
      <w:r w:rsidR="00352176" w:rsidRPr="0020737D">
        <w:rPr>
          <w:rFonts w:asciiTheme="minorHAnsi" w:eastAsia="ヒラギノ角ゴ Pro W3" w:hAnsiTheme="minorHAnsi"/>
          <w:b/>
          <w:bCs/>
          <w:color w:val="000000"/>
          <w:sz w:val="22"/>
          <w:szCs w:val="22"/>
          <w:lang w:val="lv-LV"/>
        </w:rPr>
        <w:t>domā digitāli” kultūras pilnveide</w:t>
      </w:r>
      <w:r w:rsidR="00352176" w:rsidRPr="0020737D">
        <w:rPr>
          <w:rFonts w:asciiTheme="minorHAnsi" w:eastAsia="ヒラギノ角ゴ Pro W3" w:hAnsiTheme="minorHAnsi"/>
          <w:color w:val="000000"/>
          <w:sz w:val="22"/>
          <w:szCs w:val="22"/>
          <w:lang w:val="lv-LV"/>
        </w:rPr>
        <w:t xml:space="preserve">, kā arī efektivitātes principa ievērošana </w:t>
      </w:r>
      <w:r w:rsidR="00352176" w:rsidRPr="0020737D">
        <w:rPr>
          <w:rFonts w:asciiTheme="minorHAnsi" w:eastAsia="ヒラギノ角ゴ Pro W3" w:hAnsiTheme="minorHAnsi"/>
          <w:b/>
          <w:bCs/>
          <w:color w:val="000000"/>
          <w:sz w:val="22"/>
          <w:szCs w:val="22"/>
          <w:lang w:val="lv-LV"/>
        </w:rPr>
        <w:t>„nekā lieka” un e-pārvaldes īstenošana</w:t>
      </w:r>
      <w:r w:rsidR="00352176" w:rsidRPr="0020737D">
        <w:rPr>
          <w:rFonts w:asciiTheme="minorHAnsi" w:eastAsia="ヒラギノ角ゴ Pro W3" w:hAnsiTheme="minorHAnsi"/>
          <w:color w:val="000000"/>
          <w:sz w:val="22"/>
          <w:szCs w:val="22"/>
          <w:lang w:val="lv-LV"/>
        </w:rPr>
        <w:t>. Nepieciešams attīstīt sadarbību ar izglītības iestādēm mūžizglītības un digitālo prasmju pilnveidošanai.</w:t>
      </w:r>
    </w:p>
    <w:p w:rsidR="005F0A39" w:rsidRPr="0020737D" w:rsidRDefault="005F0A39" w:rsidP="008B323B">
      <w:pPr>
        <w:pStyle w:val="HTMLPreformatted"/>
        <w:spacing w:line="320" w:lineRule="atLeast"/>
        <w:jc w:val="both"/>
        <w:rPr>
          <w:rFonts w:asciiTheme="minorHAnsi" w:eastAsia="ヒラギノ角ゴ Pro W3" w:hAnsiTheme="minorHAnsi"/>
          <w:color w:val="000000"/>
          <w:sz w:val="22"/>
          <w:szCs w:val="22"/>
          <w:lang w:val="lv-LV"/>
        </w:rPr>
      </w:pPr>
    </w:p>
    <w:p w:rsidR="008625C4" w:rsidRDefault="00401BA8" w:rsidP="00401BA8">
      <w:pPr>
        <w:pStyle w:val="HTMLPreformatted"/>
        <w:spacing w:line="320" w:lineRule="atLeast"/>
        <w:jc w:val="both"/>
        <w:rPr>
          <w:rFonts w:asciiTheme="minorHAnsi" w:eastAsia="ヒラギノ角ゴ Pro W3" w:hAnsiTheme="minorHAnsi"/>
          <w:color w:val="000000"/>
          <w:sz w:val="22"/>
          <w:szCs w:val="22"/>
          <w:lang w:val="lv-LV"/>
        </w:rPr>
      </w:pPr>
      <w:r w:rsidRPr="0020737D">
        <w:rPr>
          <w:rFonts w:asciiTheme="minorHAnsi" w:eastAsia="ヒラギノ角ゴ Pro W3" w:hAnsiTheme="minorHAnsi"/>
          <w:b/>
          <w:bCs/>
          <w:color w:val="000000"/>
          <w:sz w:val="22"/>
          <w:szCs w:val="22"/>
          <w:lang w:val="lv-LV"/>
        </w:rPr>
        <w:t>P</w:t>
      </w:r>
      <w:r w:rsidR="00352176" w:rsidRPr="0020737D">
        <w:rPr>
          <w:rFonts w:asciiTheme="minorHAnsi" w:eastAsia="ヒラギノ角ゴ Pro W3" w:hAnsiTheme="minorHAnsi"/>
          <w:b/>
          <w:bCs/>
          <w:color w:val="000000"/>
          <w:sz w:val="22"/>
          <w:szCs w:val="22"/>
          <w:lang w:val="lv-LV"/>
        </w:rPr>
        <w:t>ašvaldību tiesības un likumi ir ekonomikas un politikas spogulis</w:t>
      </w:r>
      <w:r w:rsidR="00352176" w:rsidRPr="0020737D">
        <w:rPr>
          <w:rFonts w:asciiTheme="minorHAnsi" w:eastAsia="ヒラギノ角ゴ Pro W3" w:hAnsiTheme="minorHAnsi"/>
          <w:color w:val="000000"/>
          <w:sz w:val="22"/>
          <w:szCs w:val="22"/>
          <w:lang w:val="lv-LV"/>
        </w:rPr>
        <w:t>, tāpēc ir nepieciešams situācijai atbilstošs un noderīgs tiesiskais atspulgs, kas veicinātu ekonomisko izaugsmi reģionos, šobrīd ir nepieciešams „liktenīgais pa</w:t>
      </w:r>
      <w:r w:rsidRPr="0020737D">
        <w:rPr>
          <w:rFonts w:asciiTheme="minorHAnsi" w:eastAsia="ヒラギノ角ゴ Pro W3" w:hAnsiTheme="minorHAnsi"/>
          <w:color w:val="000000"/>
          <w:sz w:val="22"/>
          <w:szCs w:val="22"/>
          <w:lang w:val="lv-LV"/>
        </w:rPr>
        <w:t xml:space="preserve">vērsiens” pašvaldību izaugsmei. </w:t>
      </w:r>
    </w:p>
    <w:p w:rsidR="00AA6AA7" w:rsidRDefault="00AA6AA7" w:rsidP="00401BA8">
      <w:pPr>
        <w:pStyle w:val="HTMLPreformatted"/>
        <w:spacing w:line="320" w:lineRule="atLeast"/>
        <w:jc w:val="both"/>
        <w:rPr>
          <w:rFonts w:asciiTheme="minorHAnsi" w:eastAsia="ヒラギノ角ゴ Pro W3" w:hAnsiTheme="minorHAnsi"/>
          <w:color w:val="000000"/>
          <w:sz w:val="22"/>
          <w:szCs w:val="22"/>
          <w:lang w:val="lv-LV"/>
        </w:rPr>
      </w:pPr>
    </w:p>
    <w:p w:rsidR="00AA6AA7" w:rsidRPr="0020737D" w:rsidRDefault="00AA6AA7" w:rsidP="00385EF9">
      <w:pPr>
        <w:pStyle w:val="HTMLPreformatted"/>
        <w:pBdr>
          <w:top w:val="single" w:sz="4" w:space="1" w:color="auto"/>
          <w:left w:val="single" w:sz="4" w:space="4" w:color="auto"/>
          <w:bottom w:val="single" w:sz="4" w:space="1" w:color="auto"/>
          <w:right w:val="single" w:sz="4" w:space="4" w:color="auto"/>
        </w:pBdr>
        <w:shd w:val="clear" w:color="auto" w:fill="F2F2F2" w:themeFill="background1" w:themeFillShade="F2"/>
        <w:spacing w:line="320" w:lineRule="atLeast"/>
        <w:jc w:val="both"/>
        <w:rPr>
          <w:rFonts w:asciiTheme="minorHAnsi" w:eastAsia="ヒラギノ角ゴ Pro W3" w:hAnsiTheme="minorHAnsi"/>
          <w:color w:val="000000"/>
          <w:sz w:val="22"/>
          <w:szCs w:val="22"/>
          <w:lang w:val="lv-LV"/>
        </w:rPr>
      </w:pPr>
      <w:r>
        <w:rPr>
          <w:rFonts w:asciiTheme="minorHAnsi" w:eastAsia="ヒラギノ角ゴ Pro W3" w:hAnsiTheme="minorHAnsi"/>
          <w:color w:val="000000"/>
          <w:sz w:val="22"/>
          <w:szCs w:val="22"/>
          <w:lang w:val="lv-LV"/>
        </w:rPr>
        <w:t>“..Ir atļauja, pamudinājums no pašvaldības vadības,</w:t>
      </w:r>
      <w:r w:rsidR="00385EF9">
        <w:rPr>
          <w:rFonts w:asciiTheme="minorHAnsi" w:eastAsia="ヒラギノ角ゴ Pro W3" w:hAnsiTheme="minorHAnsi"/>
          <w:color w:val="000000"/>
          <w:sz w:val="22"/>
          <w:szCs w:val="22"/>
          <w:lang w:val="lv-LV"/>
        </w:rPr>
        <w:t>-</w:t>
      </w:r>
      <w:r>
        <w:rPr>
          <w:rFonts w:asciiTheme="minorHAnsi" w:eastAsia="ヒラギノ角ゴ Pro W3" w:hAnsiTheme="minorHAnsi"/>
          <w:color w:val="000000"/>
          <w:sz w:val="22"/>
          <w:szCs w:val="22"/>
          <w:lang w:val="lv-LV"/>
        </w:rPr>
        <w:t xml:space="preserve"> dari domā, lai būtu likumīgi, tiesiski, budžeta ietvarā un jēdzīgi” (Intervija 2016)</w:t>
      </w:r>
    </w:p>
    <w:p w:rsidR="00401BA8" w:rsidRPr="0020737D" w:rsidRDefault="00401BA8" w:rsidP="008B323B">
      <w:pPr>
        <w:pStyle w:val="HTMLPreformatted"/>
        <w:spacing w:line="320" w:lineRule="atLeast"/>
        <w:jc w:val="both"/>
        <w:rPr>
          <w:rFonts w:asciiTheme="minorHAnsi" w:eastAsia="ヒラギノ角ゴ Pro W3" w:hAnsiTheme="minorHAnsi"/>
          <w:color w:val="000000"/>
          <w:sz w:val="22"/>
          <w:szCs w:val="22"/>
          <w:lang w:val="lv-LV"/>
        </w:rPr>
      </w:pPr>
    </w:p>
    <w:p w:rsidR="005F0A39" w:rsidRPr="0020737D" w:rsidRDefault="005F0A39" w:rsidP="008B323B">
      <w:pPr>
        <w:pStyle w:val="HTMLPreformatted"/>
        <w:spacing w:line="320" w:lineRule="atLeast"/>
        <w:jc w:val="both"/>
        <w:rPr>
          <w:rFonts w:asciiTheme="minorHAnsi" w:eastAsia="ヒラギノ角ゴ Pro W3" w:hAnsiTheme="minorHAnsi"/>
          <w:color w:val="000000"/>
          <w:sz w:val="22"/>
          <w:szCs w:val="22"/>
          <w:lang w:val="lv-LV"/>
        </w:rPr>
      </w:pPr>
    </w:p>
    <w:p w:rsidR="00BE230A" w:rsidRPr="0020737D" w:rsidRDefault="00D92DE8" w:rsidP="00EA36F2">
      <w:pPr>
        <w:rPr>
          <w:rFonts w:asciiTheme="minorHAnsi" w:eastAsia="ヒラギノ角ゴ Pro W3" w:hAnsiTheme="minorHAnsi" w:cs="Courier"/>
          <w:color w:val="000000"/>
          <w:sz w:val="22"/>
          <w:szCs w:val="22"/>
          <w:lang w:val="lv-LV"/>
        </w:rPr>
      </w:pPr>
      <w:r w:rsidRPr="0020737D">
        <w:rPr>
          <w:rFonts w:asciiTheme="minorHAnsi" w:eastAsia="ヒラギノ角ゴ Pro W3" w:hAnsiTheme="minorHAnsi"/>
          <w:color w:val="000000"/>
          <w:sz w:val="22"/>
          <w:szCs w:val="22"/>
          <w:lang w:val="lv-LV"/>
        </w:rPr>
        <w:br w:type="page"/>
      </w:r>
    </w:p>
    <w:p w:rsidR="00424901" w:rsidRPr="0020737D" w:rsidRDefault="00421963" w:rsidP="00424901">
      <w:pPr>
        <w:pStyle w:val="Heading1"/>
        <w:rPr>
          <w:rFonts w:asciiTheme="minorHAnsi" w:hAnsiTheme="minorHAnsi"/>
          <w:lang w:val="lv-LV"/>
        </w:rPr>
      </w:pPr>
      <w:bookmarkStart w:id="4" w:name="_Toc463539887"/>
      <w:r w:rsidRPr="0020737D">
        <w:rPr>
          <w:rFonts w:asciiTheme="minorHAnsi" w:hAnsiTheme="minorHAnsi"/>
          <w:color w:val="8A0F00"/>
          <w:lang w:val="lv-LV"/>
        </w:rPr>
        <w:lastRenderedPageBreak/>
        <w:t>1</w:t>
      </w:r>
      <w:r w:rsidR="005774EC" w:rsidRPr="0020737D">
        <w:rPr>
          <w:rFonts w:asciiTheme="minorHAnsi" w:hAnsiTheme="minorHAnsi"/>
          <w:color w:val="8A0F00"/>
          <w:lang w:val="lv-LV"/>
        </w:rPr>
        <w:t xml:space="preserve">. </w:t>
      </w:r>
      <w:r w:rsidR="001F214E" w:rsidRPr="0020737D">
        <w:rPr>
          <w:rFonts w:asciiTheme="minorHAnsi" w:hAnsiTheme="minorHAnsi"/>
          <w:color w:val="8A0F00"/>
          <w:lang w:val="lv-LV"/>
        </w:rPr>
        <w:t>Pašvaldību loma vietēj</w:t>
      </w:r>
      <w:r w:rsidR="006C17CE" w:rsidRPr="0020737D">
        <w:rPr>
          <w:rFonts w:asciiTheme="minorHAnsi" w:hAnsiTheme="minorHAnsi"/>
          <w:color w:val="8A0F00"/>
          <w:lang w:val="lv-LV"/>
        </w:rPr>
        <w:t>ās</w:t>
      </w:r>
      <w:r w:rsidR="001F214E" w:rsidRPr="0020737D">
        <w:rPr>
          <w:rFonts w:asciiTheme="minorHAnsi" w:hAnsiTheme="minorHAnsi"/>
          <w:color w:val="8A0F00"/>
          <w:lang w:val="lv-LV"/>
        </w:rPr>
        <w:t xml:space="preserve"> ekonomi</w:t>
      </w:r>
      <w:r w:rsidR="006C17CE" w:rsidRPr="0020737D">
        <w:rPr>
          <w:rFonts w:asciiTheme="minorHAnsi" w:hAnsiTheme="minorHAnsi"/>
          <w:color w:val="8A0F00"/>
          <w:lang w:val="lv-LV"/>
        </w:rPr>
        <w:t>kas</w:t>
      </w:r>
      <w:r w:rsidR="001F214E" w:rsidRPr="0020737D">
        <w:rPr>
          <w:rFonts w:asciiTheme="minorHAnsi" w:hAnsiTheme="minorHAnsi"/>
          <w:color w:val="8A0F00"/>
          <w:lang w:val="lv-LV"/>
        </w:rPr>
        <w:t xml:space="preserve"> attīstībā</w:t>
      </w:r>
      <w:bookmarkEnd w:id="4"/>
      <w:r w:rsidR="001F214E" w:rsidRPr="0020737D">
        <w:rPr>
          <w:rFonts w:asciiTheme="minorHAnsi" w:hAnsiTheme="minorHAnsi"/>
          <w:color w:val="8A0F00"/>
          <w:lang w:val="lv-LV"/>
        </w:rPr>
        <w:t xml:space="preserve"> </w:t>
      </w:r>
    </w:p>
    <w:p w:rsidR="00424901" w:rsidRPr="0020737D" w:rsidRDefault="00424901" w:rsidP="00700829">
      <w:pPr>
        <w:spacing w:after="120"/>
        <w:jc w:val="both"/>
        <w:rPr>
          <w:rFonts w:asciiTheme="minorHAnsi" w:eastAsia="ヒラギノ角ゴ Pro W3" w:hAnsiTheme="minorHAnsi"/>
          <w:color w:val="000000"/>
          <w:lang w:val="lv-LV"/>
        </w:rPr>
      </w:pPr>
    </w:p>
    <w:p w:rsidR="00A62EFA" w:rsidRPr="00F33879" w:rsidRDefault="00421963" w:rsidP="00130879">
      <w:pPr>
        <w:pStyle w:val="Heading2"/>
        <w:rPr>
          <w:rFonts w:asciiTheme="minorHAnsi" w:hAnsiTheme="minorHAnsi"/>
          <w:color w:val="auto"/>
          <w:lang w:val="lv-LV"/>
        </w:rPr>
      </w:pPr>
      <w:bookmarkStart w:id="5" w:name="_Toc463539888"/>
      <w:r w:rsidRPr="00F33879">
        <w:rPr>
          <w:rFonts w:asciiTheme="minorHAnsi" w:hAnsiTheme="minorHAnsi"/>
          <w:color w:val="auto"/>
          <w:lang w:val="lv-LV"/>
        </w:rPr>
        <w:t>1</w:t>
      </w:r>
      <w:r w:rsidR="00130879" w:rsidRPr="00F33879">
        <w:rPr>
          <w:rFonts w:asciiTheme="minorHAnsi" w:hAnsiTheme="minorHAnsi"/>
          <w:color w:val="auto"/>
          <w:lang w:val="lv-LV"/>
        </w:rPr>
        <w:t xml:space="preserve">.1. </w:t>
      </w:r>
      <w:r w:rsidR="00A62EFA" w:rsidRPr="00F33879">
        <w:rPr>
          <w:rFonts w:asciiTheme="minorHAnsi" w:hAnsiTheme="minorHAnsi"/>
          <w:color w:val="auto"/>
          <w:lang w:val="lv-LV"/>
        </w:rPr>
        <w:t>Pašvaldību būtība un pašvaldības Latvijā</w:t>
      </w:r>
      <w:bookmarkEnd w:id="5"/>
    </w:p>
    <w:p w:rsidR="00A62EFA" w:rsidRPr="0020737D" w:rsidRDefault="00A62EFA" w:rsidP="00A62EFA">
      <w:pPr>
        <w:rPr>
          <w:rFonts w:asciiTheme="minorHAnsi" w:hAnsiTheme="minorHAnsi"/>
          <w:b/>
          <w:sz w:val="22"/>
          <w:szCs w:val="22"/>
          <w:lang w:val="lv-LV"/>
        </w:rPr>
      </w:pPr>
    </w:p>
    <w:p w:rsidR="00100867" w:rsidRPr="0020737D" w:rsidRDefault="00A62EFA" w:rsidP="00005F95">
      <w:pPr>
        <w:spacing w:line="320" w:lineRule="atLeast"/>
        <w:jc w:val="both"/>
        <w:rPr>
          <w:rFonts w:asciiTheme="minorHAnsi" w:hAnsiTheme="minorHAnsi"/>
          <w:sz w:val="22"/>
          <w:szCs w:val="22"/>
          <w:lang w:val="lv-LV"/>
        </w:rPr>
      </w:pPr>
      <w:r w:rsidRPr="0020737D">
        <w:rPr>
          <w:rFonts w:asciiTheme="minorHAnsi" w:hAnsiTheme="minorHAnsi"/>
          <w:sz w:val="22"/>
          <w:szCs w:val="22"/>
          <w:lang w:val="lv-LV"/>
        </w:rPr>
        <w:t>Pašvaldība ir pašu vara – noteik</w:t>
      </w:r>
      <w:r w:rsidR="00F30529" w:rsidRPr="0020737D">
        <w:rPr>
          <w:rFonts w:asciiTheme="minorHAnsi" w:hAnsiTheme="minorHAnsi"/>
          <w:sz w:val="22"/>
          <w:szCs w:val="22"/>
          <w:lang w:val="lv-LV"/>
        </w:rPr>
        <w:t>tā teritorijā dzīvojošu pilsoņu/</w:t>
      </w:r>
      <w:r w:rsidRPr="0020737D">
        <w:rPr>
          <w:rFonts w:asciiTheme="minorHAnsi" w:hAnsiTheme="minorHAnsi"/>
          <w:sz w:val="22"/>
          <w:szCs w:val="22"/>
          <w:lang w:val="lv-LV"/>
        </w:rPr>
        <w:t xml:space="preserve">iedzīvotāju izveidota vietējā vara, kas darbojas šajā teritorijā līdzās citiem publiskās varas veidiem. </w:t>
      </w:r>
    </w:p>
    <w:p w:rsidR="00100867" w:rsidRPr="0020737D" w:rsidRDefault="00100867" w:rsidP="00005F95">
      <w:pPr>
        <w:spacing w:line="320" w:lineRule="atLeast"/>
        <w:jc w:val="both"/>
        <w:rPr>
          <w:rFonts w:asciiTheme="minorHAnsi" w:hAnsiTheme="minorHAnsi"/>
          <w:sz w:val="22"/>
          <w:szCs w:val="22"/>
          <w:lang w:val="lv-LV"/>
        </w:rPr>
      </w:pPr>
    </w:p>
    <w:p w:rsidR="00A62EFA" w:rsidRPr="0020737D" w:rsidRDefault="00A62EFA" w:rsidP="00005F95">
      <w:pPr>
        <w:spacing w:line="320" w:lineRule="atLeast"/>
        <w:jc w:val="both"/>
        <w:rPr>
          <w:rFonts w:asciiTheme="minorHAnsi" w:hAnsiTheme="minorHAnsi"/>
          <w:sz w:val="22"/>
          <w:szCs w:val="22"/>
          <w:lang w:val="lv-LV"/>
        </w:rPr>
      </w:pPr>
      <w:r w:rsidRPr="0020737D">
        <w:rPr>
          <w:rFonts w:asciiTheme="minorHAnsi" w:hAnsiTheme="minorHAnsi"/>
          <w:sz w:val="22"/>
          <w:szCs w:val="22"/>
          <w:lang w:val="lv-LV"/>
        </w:rPr>
        <w:t xml:space="preserve">Saskaņā ar Eiropas vietējo pašvaldību hartas 3.panta pirmo daļu </w:t>
      </w:r>
      <w:r w:rsidRPr="0020737D">
        <w:rPr>
          <w:rFonts w:asciiTheme="minorHAnsi" w:hAnsiTheme="minorHAnsi"/>
          <w:i/>
          <w:sz w:val="22"/>
          <w:szCs w:val="22"/>
          <w:lang w:val="lv-LV"/>
        </w:rPr>
        <w:t>vietējā pašvaldība nozīmē vietējās varas tiesības un spēju likumā noteiktajās robežās regulēt un vadīt nozīmīgu valsts lietu daļu uz savu atbildību un vietējo iedzīvotāju interesēs</w:t>
      </w:r>
      <w:r w:rsidRPr="0020737D">
        <w:rPr>
          <w:rFonts w:asciiTheme="minorHAnsi" w:hAnsiTheme="minorHAnsi"/>
          <w:sz w:val="22"/>
          <w:szCs w:val="22"/>
          <w:lang w:val="lv-LV"/>
        </w:rPr>
        <w:t>.</w:t>
      </w:r>
    </w:p>
    <w:p w:rsidR="00A62EFA" w:rsidRPr="0020737D" w:rsidRDefault="00A62EFA" w:rsidP="00005F95">
      <w:pPr>
        <w:spacing w:line="320" w:lineRule="atLeast"/>
        <w:jc w:val="both"/>
        <w:rPr>
          <w:rFonts w:asciiTheme="minorHAnsi" w:hAnsiTheme="minorHAnsi"/>
          <w:sz w:val="22"/>
          <w:szCs w:val="22"/>
          <w:lang w:val="lv-LV"/>
        </w:rPr>
      </w:pPr>
    </w:p>
    <w:p w:rsidR="00A62EFA" w:rsidRPr="0020737D" w:rsidRDefault="00A62EFA" w:rsidP="00005F95">
      <w:pPr>
        <w:spacing w:line="320" w:lineRule="atLeast"/>
        <w:jc w:val="both"/>
        <w:rPr>
          <w:rFonts w:asciiTheme="minorHAnsi" w:hAnsiTheme="minorHAnsi"/>
          <w:sz w:val="22"/>
          <w:szCs w:val="22"/>
          <w:lang w:val="lv-LV"/>
        </w:rPr>
      </w:pPr>
      <w:r w:rsidRPr="0020737D">
        <w:rPr>
          <w:rFonts w:asciiTheme="minorHAnsi" w:hAnsiTheme="minorHAnsi"/>
          <w:sz w:val="22"/>
          <w:szCs w:val="22"/>
          <w:lang w:val="lv-LV"/>
        </w:rPr>
        <w:t>Latvijā pašvaldības definīciju precizē likums “Par pašvaldībām”. Atbilstoši tā 3.panta pirmās daļas noteikumiem “</w:t>
      </w:r>
      <w:r w:rsidRPr="0020737D">
        <w:rPr>
          <w:rFonts w:asciiTheme="minorHAnsi" w:hAnsiTheme="minorHAnsi"/>
          <w:i/>
          <w:sz w:val="22"/>
          <w:szCs w:val="22"/>
          <w:lang w:val="lv-LV"/>
        </w:rPr>
        <w:t>Vietējā pašvaldība ir vietējā pārvalde, kas ar pilsoņu vēlētas pārstāvniecības — domes — un tās izveidoto institūciju un iestāžu starpniecību nodrošina likumos noteikto funkciju, kā arī šajā likumā paredzētajā kārtībā Ministru kabineta doto uzdevumu un pašvaldības brīvprātīgo iniciatīvu izpildi, ievērojot valsts un attiecīgās administratīvās teritorijas iedzīvotāju intereses</w:t>
      </w:r>
      <w:r w:rsidRPr="0020737D">
        <w:rPr>
          <w:rFonts w:asciiTheme="minorHAnsi" w:hAnsiTheme="minorHAnsi"/>
          <w:sz w:val="22"/>
          <w:szCs w:val="22"/>
          <w:lang w:val="lv-LV"/>
        </w:rPr>
        <w:t>”.</w:t>
      </w:r>
    </w:p>
    <w:p w:rsidR="00A62EFA" w:rsidRPr="0020737D" w:rsidRDefault="00A62EFA" w:rsidP="00005F95">
      <w:pPr>
        <w:spacing w:line="320" w:lineRule="atLeast"/>
        <w:rPr>
          <w:rFonts w:asciiTheme="minorHAnsi" w:hAnsiTheme="minorHAnsi"/>
          <w:sz w:val="22"/>
          <w:szCs w:val="22"/>
          <w:lang w:val="lv-LV"/>
        </w:rPr>
      </w:pPr>
    </w:p>
    <w:p w:rsidR="00A62EFA" w:rsidRPr="0020737D" w:rsidRDefault="00A62EFA" w:rsidP="00005F95">
      <w:pPr>
        <w:spacing w:line="320" w:lineRule="atLeast"/>
        <w:jc w:val="both"/>
        <w:rPr>
          <w:rFonts w:asciiTheme="minorHAnsi" w:hAnsiTheme="minorHAnsi"/>
          <w:sz w:val="22"/>
          <w:szCs w:val="22"/>
          <w:lang w:val="lv-LV"/>
        </w:rPr>
      </w:pPr>
      <w:r w:rsidRPr="0020737D">
        <w:rPr>
          <w:rFonts w:asciiTheme="minorHAnsi" w:hAnsiTheme="minorHAnsi"/>
          <w:sz w:val="22"/>
          <w:szCs w:val="22"/>
          <w:lang w:val="lv-LV"/>
        </w:rPr>
        <w:t>Latvijā ir 119 pašvaldības - 110 ir novadi un 9 republikas pilsētas (Daugavpils, Jēkabpils, Jelgava, Jūrmala, Liepāja, Rēzekne, Rīga, Valmiera un Ventspils).  Latvijas pašvaldības ir ļoti dažādas – gan pēc iedzīvotāju skaita un sastāva, pēc platības, dabas apstākļiem, kultūrvēsturiskā mantojuma, gan pēc sociālekonomiskās attīstības,  iespējām, vajadzībām u.t.t. Pēc iedzīvotāju skaita lielākā pašvaldība ir Rīga (698529), mazākā – Baltinavas novada pašvaldība (1176)</w:t>
      </w:r>
      <w:r w:rsidR="007A2F15" w:rsidRPr="0020737D">
        <w:rPr>
          <w:rFonts w:asciiTheme="minorHAnsi" w:hAnsiTheme="minorHAnsi"/>
          <w:sz w:val="22"/>
          <w:szCs w:val="22"/>
          <w:lang w:val="lv-LV"/>
        </w:rPr>
        <w:t xml:space="preserve"> (PMLP dati, 01.01.2016)</w:t>
      </w:r>
      <w:r w:rsidRPr="0020737D">
        <w:rPr>
          <w:rFonts w:asciiTheme="minorHAnsi" w:hAnsiTheme="minorHAnsi"/>
          <w:sz w:val="22"/>
          <w:szCs w:val="22"/>
          <w:lang w:val="lv-LV"/>
        </w:rPr>
        <w:t>.</w:t>
      </w:r>
    </w:p>
    <w:p w:rsidR="008A3314" w:rsidRPr="0020737D" w:rsidRDefault="008A3314" w:rsidP="00005F95">
      <w:pPr>
        <w:spacing w:line="320" w:lineRule="atLeast"/>
        <w:jc w:val="both"/>
        <w:rPr>
          <w:rFonts w:asciiTheme="minorHAnsi" w:hAnsiTheme="minorHAnsi"/>
          <w:sz w:val="22"/>
          <w:szCs w:val="22"/>
          <w:lang w:val="lv-LV"/>
        </w:rPr>
      </w:pPr>
    </w:p>
    <w:p w:rsidR="00A62EFA" w:rsidRPr="0020737D" w:rsidRDefault="00A62EFA" w:rsidP="00005F95">
      <w:pPr>
        <w:spacing w:line="320" w:lineRule="atLeast"/>
        <w:jc w:val="both"/>
        <w:rPr>
          <w:rFonts w:asciiTheme="minorHAnsi" w:hAnsiTheme="minorHAnsi"/>
          <w:sz w:val="22"/>
          <w:szCs w:val="22"/>
          <w:lang w:val="lv-LV"/>
        </w:rPr>
      </w:pPr>
      <w:r w:rsidRPr="0020737D">
        <w:rPr>
          <w:rFonts w:asciiTheme="minorHAnsi" w:hAnsiTheme="minorHAnsi"/>
          <w:sz w:val="22"/>
          <w:szCs w:val="22"/>
          <w:lang w:val="lv-LV"/>
        </w:rPr>
        <w:t>Pašvaldība ir iedzīvotājiem vistuvākā vara un tai ir lielākās iespējas apzināt iedzīvotāju vajadzības.  Tāpēc vispārējās pašvaldību sistēmas attīstības kontekstā bieži kā būtiskākie principi tiek uzsvērti subsidiaritātes princips un samērīguma princips. Bez tam mūsdienās publiskās pārvaldes attīstības kontekstā aktuāli ir arī efektivitātes (funkcionālās un ekonomiskās) un iedzīvotāju līdzdalības jautājumi.</w:t>
      </w:r>
    </w:p>
    <w:p w:rsidR="00A62EFA" w:rsidRPr="0020737D" w:rsidRDefault="00A62EFA" w:rsidP="00005F95">
      <w:pPr>
        <w:spacing w:line="320" w:lineRule="atLeast"/>
        <w:jc w:val="both"/>
        <w:rPr>
          <w:rFonts w:asciiTheme="minorHAnsi" w:hAnsiTheme="minorHAnsi"/>
          <w:sz w:val="22"/>
          <w:szCs w:val="22"/>
          <w:lang w:val="lv-LV"/>
        </w:rPr>
      </w:pPr>
    </w:p>
    <w:p w:rsidR="00A62EFA" w:rsidRPr="0020737D" w:rsidRDefault="00A62EFA" w:rsidP="00005F95">
      <w:pPr>
        <w:pStyle w:val="paragraph"/>
        <w:spacing w:before="0" w:beforeAutospacing="0" w:after="0" w:afterAutospacing="0" w:line="320" w:lineRule="atLeast"/>
        <w:jc w:val="both"/>
        <w:textAlignment w:val="baseline"/>
        <w:rPr>
          <w:rFonts w:asciiTheme="minorHAnsi" w:eastAsiaTheme="minorHAnsi" w:hAnsiTheme="minorHAnsi"/>
          <w:sz w:val="22"/>
          <w:szCs w:val="22"/>
          <w:lang w:eastAsia="en-US"/>
        </w:rPr>
      </w:pPr>
      <w:r w:rsidRPr="0020737D">
        <w:rPr>
          <w:rFonts w:asciiTheme="minorHAnsi" w:eastAsiaTheme="minorHAnsi" w:hAnsiTheme="minorHAnsi"/>
          <w:i/>
          <w:sz w:val="22"/>
          <w:szCs w:val="22"/>
          <w:lang w:eastAsia="en-US"/>
        </w:rPr>
        <w:t>Subsidiaritātes</w:t>
      </w:r>
      <w:r w:rsidRPr="0020737D">
        <w:rPr>
          <w:rFonts w:asciiTheme="minorHAnsi" w:eastAsiaTheme="minorHAnsi" w:hAnsiTheme="minorHAnsi"/>
          <w:sz w:val="22"/>
          <w:szCs w:val="22"/>
          <w:lang w:eastAsia="en-US"/>
        </w:rPr>
        <w:t xml:space="preserve"> princips ir ļoti būtisks pilnvaru sadalei starp dažādiem pārvaldes līmeņiem, un tas paredz to, ka lēmumi tiek pieņemti pēc iespējas tuvāk iedzīvotājiem, ievērojot pašvaldību identitāti un struktūru, kā arī </w:t>
      </w:r>
      <w:r w:rsidR="00892ECD" w:rsidRPr="0020737D">
        <w:rPr>
          <w:rFonts w:asciiTheme="minorHAnsi" w:eastAsiaTheme="minorHAnsi" w:hAnsiTheme="minorHAnsi"/>
          <w:sz w:val="22"/>
          <w:szCs w:val="22"/>
          <w:lang w:eastAsia="en-US"/>
        </w:rPr>
        <w:t>Eiropas vietējo p</w:t>
      </w:r>
      <w:r w:rsidRPr="0020737D">
        <w:rPr>
          <w:rFonts w:asciiTheme="minorHAnsi" w:eastAsiaTheme="minorHAnsi" w:hAnsiTheme="minorHAnsi"/>
          <w:sz w:val="22"/>
          <w:szCs w:val="22"/>
          <w:lang w:eastAsia="en-US"/>
        </w:rPr>
        <w:t>ašvaldību hartas 4.panta trešo daļu, kas paredz, ka  pamatā valsts pienākumus pēc iespējas realizē tā vara, kas atrodas vistuvāk pilsoņiem. Uzdodot kāda pienākuma izpildi citai varai, ņem vērā uzdevuma apjomu un būtību, kā arī efektivitātes un ekonomijas nosacījumus. Subsidiaritātes princips aizsargā publiskās varas sistēmu no pārmērīgas centralizācijas. Ievērot subsidiaritāti nozīmē samazināt centralizētās pārvaldes ietekmi un lietot to tikai izņēmuma gadījumos, ja to nosaka pierādāmi ekonomijas (līdzekļu ietaupīšanas) ieguvumi, vai uzdevums pēc būtības risināms vienveidīgi plašākā teritorijā, nekā to veiktu pilsonim tuvākā vara</w:t>
      </w:r>
      <w:r w:rsidR="007A2F15" w:rsidRPr="0020737D">
        <w:rPr>
          <w:rFonts w:asciiTheme="minorHAnsi" w:eastAsiaTheme="minorHAnsi" w:hAnsiTheme="minorHAnsi"/>
          <w:sz w:val="22"/>
          <w:szCs w:val="22"/>
          <w:lang w:eastAsia="en-US"/>
        </w:rPr>
        <w:t xml:space="preserve"> (Pūķis, Jaunsleinis, 2014).</w:t>
      </w:r>
      <w:r w:rsidRPr="0020737D">
        <w:rPr>
          <w:rFonts w:asciiTheme="minorHAnsi" w:eastAsiaTheme="minorHAnsi" w:hAnsiTheme="minorHAnsi"/>
          <w:sz w:val="22"/>
          <w:szCs w:val="22"/>
          <w:lang w:eastAsia="en-US"/>
        </w:rPr>
        <w:t xml:space="preserve"> Bez tam subsidiaritātes princips jāievēro, izvērtējot arī privātā sektora iesaisti publisko funkciju veikšanā. Ja privātais sektors darbojas sekmīgi, tā pienākumi nav jāuzņemas vietējai pašvaldībai</w:t>
      </w:r>
      <w:r w:rsidR="00100867" w:rsidRPr="0020737D">
        <w:rPr>
          <w:rFonts w:asciiTheme="minorHAnsi" w:eastAsiaTheme="minorHAnsi" w:hAnsiTheme="minorHAnsi"/>
          <w:sz w:val="22"/>
          <w:szCs w:val="22"/>
          <w:lang w:eastAsia="en-US"/>
        </w:rPr>
        <w:t xml:space="preserve"> (Pūķis, Jaunsleinis, 2014).</w:t>
      </w:r>
      <w:r w:rsidRPr="0020737D">
        <w:rPr>
          <w:rFonts w:asciiTheme="minorHAnsi" w:eastAsiaTheme="minorHAnsi" w:hAnsiTheme="minorHAnsi"/>
          <w:sz w:val="22"/>
          <w:szCs w:val="22"/>
          <w:lang w:eastAsia="en-US"/>
        </w:rPr>
        <w:t xml:space="preserve"> Ja vietējā pašvaldība darbojas sekmīgi, tās pienākumi nav jāuzņemas reģionālajai pašvaldībai. Pamatojums pienākumu (tai skaitā likumdošanas un politikas veidošanas funkciju) </w:t>
      </w:r>
      <w:r w:rsidRPr="0020737D">
        <w:rPr>
          <w:rFonts w:asciiTheme="minorHAnsi" w:eastAsiaTheme="minorHAnsi" w:hAnsiTheme="minorHAnsi"/>
          <w:sz w:val="22"/>
          <w:szCs w:val="22"/>
          <w:lang w:eastAsia="en-US"/>
        </w:rPr>
        <w:lastRenderedPageBreak/>
        <w:t xml:space="preserve">pārņemšanai lielākā mērogā var būt uzdevuma apjoms un daba vai arī efektivitātes vai ekonomijas pierādījumi. </w:t>
      </w:r>
    </w:p>
    <w:p w:rsidR="00A62EFA" w:rsidRPr="0020737D" w:rsidRDefault="00A62EFA" w:rsidP="00005F95">
      <w:pPr>
        <w:pStyle w:val="paragraph"/>
        <w:spacing w:before="0" w:beforeAutospacing="0" w:after="0" w:afterAutospacing="0" w:line="320" w:lineRule="atLeast"/>
        <w:jc w:val="both"/>
        <w:textAlignment w:val="baseline"/>
        <w:rPr>
          <w:rFonts w:asciiTheme="minorHAnsi" w:eastAsiaTheme="minorHAnsi" w:hAnsiTheme="minorHAnsi"/>
          <w:sz w:val="22"/>
          <w:szCs w:val="22"/>
          <w:lang w:eastAsia="en-US"/>
        </w:rPr>
      </w:pPr>
    </w:p>
    <w:p w:rsidR="00A62EFA" w:rsidRPr="0020737D" w:rsidRDefault="00A62EFA" w:rsidP="00005F95">
      <w:pPr>
        <w:pStyle w:val="paragraph"/>
        <w:spacing w:before="0" w:beforeAutospacing="0" w:after="0" w:afterAutospacing="0" w:line="320" w:lineRule="atLeast"/>
        <w:jc w:val="both"/>
        <w:textAlignment w:val="baseline"/>
        <w:rPr>
          <w:rFonts w:asciiTheme="minorHAnsi" w:eastAsiaTheme="minorHAnsi" w:hAnsiTheme="minorHAnsi"/>
          <w:sz w:val="22"/>
          <w:szCs w:val="22"/>
          <w:lang w:eastAsia="en-US"/>
        </w:rPr>
      </w:pPr>
      <w:r w:rsidRPr="0020737D">
        <w:rPr>
          <w:rFonts w:asciiTheme="minorHAnsi" w:eastAsiaTheme="minorHAnsi" w:hAnsiTheme="minorHAnsi"/>
          <w:i/>
          <w:sz w:val="22"/>
          <w:szCs w:val="22"/>
          <w:lang w:eastAsia="en-US"/>
        </w:rPr>
        <w:t xml:space="preserve">Samērīgums </w:t>
      </w:r>
      <w:r w:rsidRPr="0020737D">
        <w:rPr>
          <w:rFonts w:asciiTheme="minorHAnsi" w:eastAsiaTheme="minorHAnsi" w:hAnsiTheme="minorHAnsi"/>
          <w:sz w:val="22"/>
          <w:szCs w:val="22"/>
          <w:lang w:eastAsia="en-US"/>
        </w:rPr>
        <w:t>paredz, ka valsts rīcības saturs un forma nedrīkst pārsniegt likuma mērķu sasniegšanai nepieciešamo apmēru</w:t>
      </w:r>
      <w:r w:rsidR="00100867" w:rsidRPr="0020737D">
        <w:rPr>
          <w:rFonts w:asciiTheme="minorHAnsi" w:eastAsiaTheme="minorHAnsi" w:hAnsiTheme="minorHAnsi"/>
          <w:sz w:val="22"/>
          <w:szCs w:val="22"/>
          <w:lang w:eastAsia="en-US"/>
        </w:rPr>
        <w:t xml:space="preserve"> (Vaidere et.al, 2006: 168). </w:t>
      </w:r>
      <w:r w:rsidRPr="0020737D">
        <w:rPr>
          <w:rFonts w:asciiTheme="minorHAnsi" w:eastAsiaTheme="minorHAnsi" w:hAnsiTheme="minorHAnsi"/>
          <w:sz w:val="22"/>
          <w:szCs w:val="22"/>
          <w:lang w:eastAsia="en-US"/>
        </w:rPr>
        <w:t>Samērīguma princips aizsargā publisko pārvaldi no pārmērīgas koncentrācijas, kā arī padara uz likumiem pamatotu varu cilvēcīgu, ierobežojot pārmērīgu formālismu. Organizējot pašvaldības darbu, samērība lietojama pirmkārt minimālās pārvaldes izpratnē</w:t>
      </w:r>
      <w:r w:rsidR="00100867" w:rsidRPr="0020737D">
        <w:rPr>
          <w:rFonts w:asciiTheme="minorHAnsi" w:eastAsiaTheme="minorHAnsi" w:hAnsiTheme="minorHAnsi"/>
          <w:sz w:val="22"/>
          <w:szCs w:val="22"/>
          <w:lang w:eastAsia="en-US"/>
        </w:rPr>
        <w:t xml:space="preserve"> (Pūķis, Jaunsleinis, 2014), </w:t>
      </w:r>
      <w:r w:rsidRPr="0020737D">
        <w:rPr>
          <w:rFonts w:asciiTheme="minorHAnsi" w:eastAsiaTheme="minorHAnsi" w:hAnsiTheme="minorHAnsi"/>
          <w:sz w:val="22"/>
          <w:szCs w:val="22"/>
          <w:lang w:eastAsia="en-US"/>
        </w:rPr>
        <w:t>Lietot samērības principu nozīmē regulēt un kontrolēt ne vairāk, kā tas ir izdevīgi vietējās sabiedrības interesēm</w:t>
      </w:r>
      <w:r w:rsidR="00100867" w:rsidRPr="0020737D">
        <w:rPr>
          <w:rFonts w:asciiTheme="minorHAnsi" w:eastAsiaTheme="minorHAnsi" w:hAnsiTheme="minorHAnsi"/>
          <w:sz w:val="22"/>
          <w:szCs w:val="22"/>
          <w:lang w:eastAsia="en-US"/>
        </w:rPr>
        <w:t xml:space="preserve"> (Pūķis, Jaunsleinis, 2014).</w:t>
      </w:r>
    </w:p>
    <w:p w:rsidR="00A62EFA" w:rsidRPr="0020737D" w:rsidRDefault="00A62EFA" w:rsidP="00005F95">
      <w:pPr>
        <w:spacing w:line="320" w:lineRule="atLeast"/>
        <w:jc w:val="both"/>
        <w:rPr>
          <w:rFonts w:asciiTheme="minorHAnsi" w:hAnsiTheme="minorHAnsi"/>
          <w:sz w:val="22"/>
          <w:szCs w:val="22"/>
          <w:lang w:val="lv-LV"/>
        </w:rPr>
      </w:pPr>
    </w:p>
    <w:p w:rsidR="00A62EFA" w:rsidRPr="0020737D" w:rsidRDefault="00A62EFA" w:rsidP="00005F95">
      <w:pPr>
        <w:spacing w:line="320" w:lineRule="atLeast"/>
        <w:jc w:val="both"/>
        <w:rPr>
          <w:rFonts w:asciiTheme="minorHAnsi" w:hAnsiTheme="minorHAnsi"/>
          <w:sz w:val="22"/>
          <w:szCs w:val="22"/>
          <w:lang w:val="lv-LV"/>
        </w:rPr>
      </w:pPr>
      <w:r w:rsidRPr="0020737D">
        <w:rPr>
          <w:rFonts w:asciiTheme="minorHAnsi" w:hAnsiTheme="minorHAnsi"/>
          <w:sz w:val="22"/>
          <w:szCs w:val="22"/>
          <w:lang w:val="lv-LV"/>
        </w:rPr>
        <w:t xml:space="preserve">Saskaņā ar Eiropas vietējo pašvaldību hartas 4.panta otro daļu - </w:t>
      </w:r>
      <w:r w:rsidRPr="0020737D">
        <w:rPr>
          <w:rFonts w:asciiTheme="minorHAnsi" w:hAnsiTheme="minorHAnsi"/>
          <w:i/>
          <w:sz w:val="22"/>
          <w:szCs w:val="22"/>
          <w:lang w:val="lv-LV"/>
        </w:rPr>
        <w:t>Vietējās varas likumā noteiktās robežās ir pilnā mērā tiesīgas īstenot savas iniciatīvas ikvienā jautājumā, kurš nav izslēgts no to kompetences vai uzdots veikt kādai citai varai</w:t>
      </w:r>
      <w:r w:rsidRPr="0020737D">
        <w:rPr>
          <w:rFonts w:asciiTheme="minorHAnsi" w:hAnsiTheme="minorHAnsi"/>
          <w:sz w:val="22"/>
          <w:szCs w:val="22"/>
          <w:lang w:val="lv-LV"/>
        </w:rPr>
        <w:t xml:space="preserve">. </w:t>
      </w:r>
    </w:p>
    <w:p w:rsidR="00A62EFA" w:rsidRPr="0020737D" w:rsidRDefault="00A62EFA" w:rsidP="00005F95">
      <w:pPr>
        <w:spacing w:line="320" w:lineRule="atLeast"/>
        <w:jc w:val="both"/>
        <w:rPr>
          <w:rFonts w:asciiTheme="minorHAnsi" w:hAnsiTheme="minorHAnsi"/>
          <w:sz w:val="22"/>
          <w:szCs w:val="22"/>
          <w:lang w:val="lv-LV"/>
        </w:rPr>
      </w:pPr>
    </w:p>
    <w:p w:rsidR="00A62EFA" w:rsidRPr="0020737D" w:rsidRDefault="00A62EFA" w:rsidP="00005F95">
      <w:pPr>
        <w:spacing w:line="320" w:lineRule="atLeast"/>
        <w:jc w:val="both"/>
        <w:rPr>
          <w:rFonts w:asciiTheme="minorHAnsi" w:hAnsiTheme="minorHAnsi"/>
          <w:sz w:val="22"/>
          <w:szCs w:val="22"/>
          <w:lang w:val="lv-LV"/>
        </w:rPr>
      </w:pPr>
      <w:r w:rsidRPr="0020737D">
        <w:rPr>
          <w:rFonts w:asciiTheme="minorHAnsi" w:hAnsiTheme="minorHAnsi"/>
          <w:sz w:val="22"/>
          <w:szCs w:val="22"/>
          <w:lang w:val="lv-LV"/>
        </w:rPr>
        <w:t>Latvijā katras pašvaldības pārziņā ir ļoti plašs jautājumu loks, ar ko tās teritorijā mītošie iedzīvotāji, kā arī teritorijā darbojošies uzņēmumi un organizācijas saskaras ik uz soļa ikdienas dzīvē un darbībā. Gan likumā „Par pašvaldībām”, gan arī citos tiesību aktos ir noteiktas vietējo pašvaldību funkcijas un pienākumi.  Pašvaldība ir tā, kas:</w:t>
      </w:r>
    </w:p>
    <w:p w:rsidR="00A62EFA" w:rsidRPr="0020737D" w:rsidRDefault="00A62EFA" w:rsidP="00A11186">
      <w:pPr>
        <w:numPr>
          <w:ilvl w:val="0"/>
          <w:numId w:val="7"/>
        </w:numPr>
        <w:spacing w:line="320" w:lineRule="atLeast"/>
        <w:jc w:val="both"/>
        <w:rPr>
          <w:rFonts w:asciiTheme="minorHAnsi" w:hAnsiTheme="minorHAnsi"/>
          <w:sz w:val="22"/>
          <w:szCs w:val="22"/>
          <w:lang w:val="lv-LV"/>
        </w:rPr>
      </w:pPr>
      <w:r w:rsidRPr="0020737D">
        <w:rPr>
          <w:rFonts w:asciiTheme="minorHAnsi" w:hAnsiTheme="minorHAnsi"/>
          <w:sz w:val="22"/>
          <w:szCs w:val="22"/>
          <w:lang w:val="lv-LV"/>
        </w:rPr>
        <w:t xml:space="preserve">organizē iedzīvotājiem komunālos pakalpojumus - ūdensapgādi un kanalizāciju; siltumapgādi; sadzīves atkritumu apsaimniekošanu; notekūdeņu savākšanu, novadīšanu un attīrīšanu, neatkarīgi no tā, kā īpašumā atrodas dzīvojamais fonds; </w:t>
      </w:r>
    </w:p>
    <w:p w:rsidR="00A62EFA" w:rsidRPr="0020737D" w:rsidRDefault="00A62EFA" w:rsidP="00A11186">
      <w:pPr>
        <w:numPr>
          <w:ilvl w:val="0"/>
          <w:numId w:val="7"/>
        </w:numPr>
        <w:spacing w:line="320" w:lineRule="atLeast"/>
        <w:jc w:val="both"/>
        <w:rPr>
          <w:rFonts w:asciiTheme="minorHAnsi" w:hAnsiTheme="minorHAnsi"/>
          <w:sz w:val="22"/>
          <w:szCs w:val="22"/>
          <w:lang w:val="lv-LV"/>
        </w:rPr>
      </w:pPr>
      <w:r w:rsidRPr="0020737D">
        <w:rPr>
          <w:rFonts w:asciiTheme="minorHAnsi" w:hAnsiTheme="minorHAnsi"/>
          <w:sz w:val="22"/>
          <w:szCs w:val="22"/>
          <w:lang w:val="lv-LV"/>
        </w:rPr>
        <w:t>gādā par savas teritorijas labiekārtošanu un sanitāro tīrību, tas ietver ielu, ceļu un laukumu būvniecību, rekonstruēšanu un uzturēšanu; ielu, laukumu un citu publiskai lietošanai paredzēto teritoriju apgaismošanu; parku, skvēru un zaļo zonu ierīkošanu un uzturēšanu; atkritumu savākšanas un izvešanas kontrole; pretplūdu pasākumus; kapsētu un beigto dzīvnieku apbedīšanas vietu izveidošanu un uzturēšanu;</w:t>
      </w:r>
    </w:p>
    <w:p w:rsidR="00A62EFA" w:rsidRPr="0020737D" w:rsidRDefault="00A62EFA" w:rsidP="00A11186">
      <w:pPr>
        <w:numPr>
          <w:ilvl w:val="0"/>
          <w:numId w:val="7"/>
        </w:numPr>
        <w:spacing w:line="320" w:lineRule="atLeast"/>
        <w:jc w:val="both"/>
        <w:rPr>
          <w:rFonts w:asciiTheme="minorHAnsi" w:hAnsiTheme="minorHAnsi"/>
          <w:sz w:val="22"/>
          <w:szCs w:val="22"/>
          <w:lang w:val="lv-LV"/>
        </w:rPr>
      </w:pPr>
      <w:r w:rsidRPr="0020737D">
        <w:rPr>
          <w:rFonts w:asciiTheme="minorHAnsi" w:hAnsiTheme="minorHAnsi"/>
          <w:sz w:val="22"/>
          <w:szCs w:val="22"/>
          <w:lang w:val="lv-LV"/>
        </w:rPr>
        <w:t xml:space="preserve">gādā par iedzīvotāju izglītību - nodrošina pamatizglītības un vispārējās vidējās izglītības iegūšanu; nodrošina pirmsskolas un skolas vecuma bērnu ar vietām mācību un audzināšanas iestādēs u.c.; </w:t>
      </w:r>
    </w:p>
    <w:p w:rsidR="00A62EFA" w:rsidRPr="0020737D" w:rsidRDefault="00A62EFA" w:rsidP="00A11186">
      <w:pPr>
        <w:numPr>
          <w:ilvl w:val="0"/>
          <w:numId w:val="7"/>
        </w:numPr>
        <w:spacing w:line="320" w:lineRule="atLeast"/>
        <w:jc w:val="both"/>
        <w:rPr>
          <w:rFonts w:asciiTheme="minorHAnsi" w:hAnsiTheme="minorHAnsi"/>
          <w:sz w:val="22"/>
          <w:szCs w:val="22"/>
          <w:lang w:val="lv-LV"/>
        </w:rPr>
      </w:pPr>
      <w:r w:rsidRPr="0020737D">
        <w:rPr>
          <w:rFonts w:asciiTheme="minorHAnsi" w:hAnsiTheme="minorHAnsi"/>
          <w:sz w:val="22"/>
          <w:szCs w:val="22"/>
          <w:lang w:val="lv-LV"/>
        </w:rPr>
        <w:t xml:space="preserve">rūpējas par kultūru un sekmē tradicionālo kultūras vērtību saglabāšanu un tautas jaunrades attīstību – sniedz organizatorisku un finansiālu palīdzību kultūras iestādēm un pasākumiem, atbalstu kultūras pieminekļu saglabāšanai u.c.; </w:t>
      </w:r>
    </w:p>
    <w:p w:rsidR="00A62EFA" w:rsidRPr="0020737D" w:rsidRDefault="00A62EFA" w:rsidP="00A11186">
      <w:pPr>
        <w:numPr>
          <w:ilvl w:val="0"/>
          <w:numId w:val="7"/>
        </w:numPr>
        <w:spacing w:line="320" w:lineRule="atLeast"/>
        <w:jc w:val="both"/>
        <w:rPr>
          <w:rFonts w:asciiTheme="minorHAnsi" w:hAnsiTheme="minorHAnsi"/>
          <w:sz w:val="22"/>
          <w:szCs w:val="22"/>
          <w:lang w:val="lv-LV"/>
        </w:rPr>
      </w:pPr>
      <w:r w:rsidRPr="0020737D">
        <w:rPr>
          <w:rFonts w:asciiTheme="minorHAnsi" w:hAnsiTheme="minorHAnsi"/>
          <w:sz w:val="22"/>
          <w:szCs w:val="22"/>
          <w:lang w:val="lv-LV"/>
        </w:rPr>
        <w:t>nodrošina veselības aprūpes pieejamību, kā arī veicina iedzīvotāju veselīgu dzīvesveidu un sportu;</w:t>
      </w:r>
    </w:p>
    <w:p w:rsidR="00A62EFA" w:rsidRPr="0020737D" w:rsidRDefault="00A62EFA" w:rsidP="00A11186">
      <w:pPr>
        <w:numPr>
          <w:ilvl w:val="0"/>
          <w:numId w:val="7"/>
        </w:numPr>
        <w:spacing w:line="320" w:lineRule="atLeast"/>
        <w:jc w:val="both"/>
        <w:rPr>
          <w:rFonts w:asciiTheme="minorHAnsi" w:hAnsiTheme="minorHAnsi"/>
          <w:sz w:val="22"/>
          <w:szCs w:val="22"/>
          <w:lang w:val="lv-LV"/>
        </w:rPr>
      </w:pPr>
      <w:r w:rsidRPr="0020737D">
        <w:rPr>
          <w:rFonts w:asciiTheme="minorHAnsi" w:hAnsiTheme="minorHAnsi"/>
          <w:sz w:val="22"/>
          <w:szCs w:val="22"/>
          <w:lang w:val="lv-LV"/>
        </w:rPr>
        <w:t xml:space="preserve">nodrošina iedzīvotājiem sociālo palīdzību un sociālo aprūpi – izmaksā sociālos pabalstus maznodrošinātām ģimenēm un sociāli mazaizsargātām personām, nodrošina vajadzīgās vietas veco ļaužu pansionātos, nodrošina bāreņus un bez vecāku gādības palikušos bērnus ar vietām mācību un audzināšanas iestādēs, nodrošina naktsmītni bezpajumtniekiem, organizē mājas aprūpi un sniedz daudzus citus sociālos pakalpojumus; </w:t>
      </w:r>
    </w:p>
    <w:p w:rsidR="00A62EFA" w:rsidRPr="0020737D" w:rsidRDefault="00A62EFA" w:rsidP="00A11186">
      <w:pPr>
        <w:numPr>
          <w:ilvl w:val="0"/>
          <w:numId w:val="7"/>
        </w:numPr>
        <w:spacing w:line="320" w:lineRule="atLeast"/>
        <w:jc w:val="both"/>
        <w:rPr>
          <w:rFonts w:asciiTheme="minorHAnsi" w:hAnsiTheme="minorHAnsi"/>
          <w:sz w:val="22"/>
          <w:szCs w:val="22"/>
          <w:lang w:val="lv-LV"/>
        </w:rPr>
      </w:pPr>
      <w:r w:rsidRPr="0020737D">
        <w:rPr>
          <w:rFonts w:asciiTheme="minorHAnsi" w:hAnsiTheme="minorHAnsi"/>
          <w:sz w:val="22"/>
          <w:szCs w:val="22"/>
          <w:lang w:val="lv-LV"/>
        </w:rPr>
        <w:t xml:space="preserve">izveidojot bāriņtiesu, gādā par aizgādnību, aizbildnību, adopciju un bērnu personisko un mantisko tiesību un interešu aizsardzību; </w:t>
      </w:r>
    </w:p>
    <w:p w:rsidR="00A62EFA" w:rsidRPr="0020737D" w:rsidRDefault="00A62EFA" w:rsidP="00A11186">
      <w:pPr>
        <w:numPr>
          <w:ilvl w:val="0"/>
          <w:numId w:val="7"/>
        </w:numPr>
        <w:spacing w:line="320" w:lineRule="atLeast"/>
        <w:jc w:val="both"/>
        <w:rPr>
          <w:rFonts w:asciiTheme="minorHAnsi" w:hAnsiTheme="minorHAnsi"/>
          <w:sz w:val="22"/>
          <w:szCs w:val="22"/>
          <w:lang w:val="lv-LV"/>
        </w:rPr>
      </w:pPr>
      <w:r w:rsidRPr="0020737D">
        <w:rPr>
          <w:rFonts w:asciiTheme="minorHAnsi" w:hAnsiTheme="minorHAnsi"/>
          <w:sz w:val="22"/>
          <w:szCs w:val="22"/>
          <w:lang w:val="lv-LV"/>
        </w:rPr>
        <w:t xml:space="preserve">sniedz palīdzību iedzīvotājiem dzīvokļa jautājumu risināšanā; </w:t>
      </w:r>
    </w:p>
    <w:p w:rsidR="00A62EFA" w:rsidRPr="0020737D" w:rsidRDefault="00A62EFA" w:rsidP="00A11186">
      <w:pPr>
        <w:numPr>
          <w:ilvl w:val="0"/>
          <w:numId w:val="7"/>
        </w:numPr>
        <w:spacing w:line="320" w:lineRule="atLeast"/>
        <w:jc w:val="both"/>
        <w:rPr>
          <w:rFonts w:asciiTheme="minorHAnsi" w:hAnsiTheme="minorHAnsi"/>
          <w:sz w:val="22"/>
          <w:szCs w:val="22"/>
          <w:lang w:val="lv-LV"/>
        </w:rPr>
      </w:pPr>
      <w:r w:rsidRPr="0020737D">
        <w:rPr>
          <w:rFonts w:asciiTheme="minorHAnsi" w:hAnsiTheme="minorHAnsi"/>
          <w:sz w:val="22"/>
          <w:szCs w:val="22"/>
          <w:lang w:val="lv-LV"/>
        </w:rPr>
        <w:lastRenderedPageBreak/>
        <w:t xml:space="preserve">sekmē saimniecisko darbību attiecīgajā administratīvajā teritorijā, rūpējas par bezdarba samazināšanu; </w:t>
      </w:r>
    </w:p>
    <w:p w:rsidR="00A62EFA" w:rsidRPr="0020737D" w:rsidRDefault="00A62EFA" w:rsidP="00A11186">
      <w:pPr>
        <w:numPr>
          <w:ilvl w:val="0"/>
          <w:numId w:val="7"/>
        </w:numPr>
        <w:spacing w:line="320" w:lineRule="atLeast"/>
        <w:jc w:val="both"/>
        <w:rPr>
          <w:rFonts w:asciiTheme="minorHAnsi" w:hAnsiTheme="minorHAnsi"/>
          <w:sz w:val="22"/>
          <w:szCs w:val="22"/>
          <w:lang w:val="lv-LV"/>
        </w:rPr>
      </w:pPr>
      <w:r w:rsidRPr="0020737D">
        <w:rPr>
          <w:rFonts w:asciiTheme="minorHAnsi" w:hAnsiTheme="minorHAnsi"/>
          <w:sz w:val="22"/>
          <w:szCs w:val="22"/>
          <w:lang w:val="lv-LV"/>
        </w:rPr>
        <w:t xml:space="preserve">likumos paredzētos gadījumos izsniedz atļaujas un licences komercdarbībai; </w:t>
      </w:r>
    </w:p>
    <w:p w:rsidR="00A62EFA" w:rsidRPr="0020737D" w:rsidRDefault="00A62EFA" w:rsidP="00A11186">
      <w:pPr>
        <w:numPr>
          <w:ilvl w:val="0"/>
          <w:numId w:val="7"/>
        </w:numPr>
        <w:spacing w:line="320" w:lineRule="atLeast"/>
        <w:jc w:val="both"/>
        <w:rPr>
          <w:rFonts w:asciiTheme="minorHAnsi" w:hAnsiTheme="minorHAnsi"/>
          <w:sz w:val="22"/>
          <w:szCs w:val="22"/>
          <w:lang w:val="lv-LV"/>
        </w:rPr>
      </w:pPr>
      <w:r w:rsidRPr="0020737D">
        <w:rPr>
          <w:rFonts w:asciiTheme="minorHAnsi" w:hAnsiTheme="minorHAnsi"/>
          <w:sz w:val="22"/>
          <w:szCs w:val="22"/>
          <w:lang w:val="lv-LV"/>
        </w:rPr>
        <w:t>sadarbībā ar valsts policiju piedalās sabiedriskās kārtības nodrošināšanā;</w:t>
      </w:r>
    </w:p>
    <w:p w:rsidR="00A62EFA" w:rsidRPr="0020737D" w:rsidRDefault="00A62EFA" w:rsidP="00A11186">
      <w:pPr>
        <w:numPr>
          <w:ilvl w:val="0"/>
          <w:numId w:val="7"/>
        </w:numPr>
        <w:spacing w:line="320" w:lineRule="atLeast"/>
        <w:jc w:val="both"/>
        <w:rPr>
          <w:rFonts w:asciiTheme="minorHAnsi" w:hAnsiTheme="minorHAnsi"/>
          <w:sz w:val="22"/>
          <w:szCs w:val="22"/>
          <w:lang w:val="lv-LV"/>
        </w:rPr>
      </w:pPr>
      <w:r w:rsidRPr="0020737D">
        <w:rPr>
          <w:rFonts w:asciiTheme="minorHAnsi" w:hAnsiTheme="minorHAnsi"/>
          <w:sz w:val="22"/>
          <w:szCs w:val="22"/>
          <w:lang w:val="lv-LV"/>
        </w:rPr>
        <w:t xml:space="preserve">sagatavo pašvaldības teritorijas plānojumu un nosaka zemes izmantošanas un apbūves kārtību; ar būvvaldes darbību nodrošina savas administratīvās teritorijas būvniecības procesa tiesiskumu; </w:t>
      </w:r>
    </w:p>
    <w:p w:rsidR="00A62EFA" w:rsidRPr="0020737D" w:rsidRDefault="00A62EFA" w:rsidP="00A11186">
      <w:pPr>
        <w:numPr>
          <w:ilvl w:val="0"/>
          <w:numId w:val="7"/>
        </w:numPr>
        <w:spacing w:line="320" w:lineRule="atLeast"/>
        <w:jc w:val="both"/>
        <w:rPr>
          <w:rFonts w:asciiTheme="minorHAnsi" w:hAnsiTheme="minorHAnsi"/>
          <w:sz w:val="22"/>
          <w:szCs w:val="22"/>
          <w:lang w:val="lv-LV"/>
        </w:rPr>
      </w:pPr>
      <w:r w:rsidRPr="0020737D">
        <w:rPr>
          <w:rFonts w:asciiTheme="minorHAnsi" w:hAnsiTheme="minorHAnsi"/>
          <w:sz w:val="22"/>
          <w:szCs w:val="22"/>
          <w:lang w:val="lv-LV"/>
        </w:rPr>
        <w:t>veic civilstāvokļa aktu reģistrāciju;</w:t>
      </w:r>
    </w:p>
    <w:p w:rsidR="00A62EFA" w:rsidRPr="0020737D" w:rsidRDefault="00A62EFA" w:rsidP="00A11186">
      <w:pPr>
        <w:numPr>
          <w:ilvl w:val="0"/>
          <w:numId w:val="7"/>
        </w:numPr>
        <w:spacing w:line="320" w:lineRule="atLeast"/>
        <w:jc w:val="both"/>
        <w:rPr>
          <w:rFonts w:asciiTheme="minorHAnsi" w:hAnsiTheme="minorHAnsi"/>
          <w:sz w:val="22"/>
          <w:szCs w:val="22"/>
          <w:lang w:val="lv-LV"/>
        </w:rPr>
      </w:pPr>
      <w:r w:rsidRPr="0020737D">
        <w:rPr>
          <w:rFonts w:asciiTheme="minorHAnsi" w:hAnsiTheme="minorHAnsi"/>
          <w:sz w:val="22"/>
          <w:szCs w:val="22"/>
          <w:lang w:val="lv-LV"/>
        </w:rPr>
        <w:t>kā arī  veic virkni citu funkciju.</w:t>
      </w:r>
      <w:r w:rsidR="00100867" w:rsidRPr="0020737D">
        <w:rPr>
          <w:rFonts w:asciiTheme="minorHAnsi" w:hAnsiTheme="minorHAnsi"/>
          <w:sz w:val="22"/>
          <w:szCs w:val="22"/>
          <w:lang w:val="lv-LV"/>
        </w:rPr>
        <w:t xml:space="preserve"> </w:t>
      </w:r>
      <w:r w:rsidR="00100867" w:rsidRPr="0020737D">
        <w:rPr>
          <w:rFonts w:asciiTheme="minorHAnsi" w:hAnsiTheme="minorHAnsi"/>
          <w:sz w:val="22"/>
          <w:szCs w:val="22"/>
          <w:vertAlign w:val="superscript"/>
          <w:lang w:val="lv-LV"/>
        </w:rPr>
        <w:footnoteReference w:id="1"/>
      </w:r>
    </w:p>
    <w:p w:rsidR="00A62EFA" w:rsidRPr="0020737D" w:rsidRDefault="00A62EFA" w:rsidP="00005F95">
      <w:pPr>
        <w:spacing w:line="320" w:lineRule="atLeast"/>
        <w:jc w:val="both"/>
        <w:rPr>
          <w:rFonts w:asciiTheme="minorHAnsi" w:hAnsiTheme="minorHAnsi"/>
          <w:sz w:val="22"/>
          <w:szCs w:val="22"/>
          <w:lang w:val="lv-LV"/>
        </w:rPr>
      </w:pPr>
    </w:p>
    <w:p w:rsidR="00A62EFA" w:rsidRPr="0020737D" w:rsidRDefault="00A62EFA" w:rsidP="00005F95">
      <w:pPr>
        <w:spacing w:line="320" w:lineRule="atLeast"/>
        <w:jc w:val="both"/>
        <w:rPr>
          <w:rFonts w:asciiTheme="minorHAnsi" w:hAnsiTheme="minorHAnsi"/>
          <w:sz w:val="22"/>
          <w:szCs w:val="22"/>
          <w:lang w:val="lv-LV"/>
        </w:rPr>
      </w:pPr>
      <w:r w:rsidRPr="0020737D">
        <w:rPr>
          <w:rFonts w:asciiTheme="minorHAnsi" w:hAnsiTheme="minorHAnsi"/>
          <w:sz w:val="22"/>
          <w:szCs w:val="22"/>
          <w:lang w:val="lv-LV"/>
        </w:rPr>
        <w:t xml:space="preserve">Likums „Par pašvaldībām” paredz, ka publisko tiesību jomā pašvaldību kompetencē ir: likumā „Par pašvaldībām” noteiktās autonomās funkcijas;  citos likumos noteiktās autonomās funkcijas; deleģētās valsts pārvaldes funkcijas, kuru izpilde likumā noteiktajā kārtībā nodota attiecīgajai pašvaldībai; citu pašvaldību kompetencē ietilpstošās funkcijas, kuru izpilde likumā noteiktajā kārtībā nodota attiecīgajai pašvaldībai; pārvaldes uzdevumi, kuru izpildi valsts pārvaldes iestādes likumā noteiktajā kārtībā uzdevušas pašvaldībām; autonomās funkcijas, kas tiek īstenotas kā brīvprātīgās iniciatīvas. </w:t>
      </w:r>
    </w:p>
    <w:p w:rsidR="00A62EFA" w:rsidRPr="0020737D" w:rsidRDefault="00A62EFA" w:rsidP="00005F95">
      <w:pPr>
        <w:spacing w:line="320" w:lineRule="atLeast"/>
        <w:jc w:val="both"/>
        <w:rPr>
          <w:rFonts w:asciiTheme="minorHAnsi" w:hAnsiTheme="minorHAnsi"/>
          <w:sz w:val="22"/>
          <w:szCs w:val="22"/>
          <w:lang w:val="lv-LV"/>
        </w:rPr>
      </w:pPr>
    </w:p>
    <w:p w:rsidR="00A62EFA" w:rsidRPr="0020737D" w:rsidRDefault="00A62EFA" w:rsidP="00005F95">
      <w:pPr>
        <w:spacing w:line="320" w:lineRule="atLeast"/>
        <w:jc w:val="both"/>
        <w:rPr>
          <w:rFonts w:asciiTheme="minorHAnsi" w:hAnsiTheme="minorHAnsi"/>
          <w:sz w:val="22"/>
          <w:szCs w:val="22"/>
          <w:lang w:val="lv-LV"/>
        </w:rPr>
      </w:pPr>
      <w:r w:rsidRPr="0020737D">
        <w:rPr>
          <w:rFonts w:asciiTheme="minorHAnsi" w:hAnsiTheme="minorHAnsi"/>
          <w:sz w:val="22"/>
          <w:szCs w:val="22"/>
          <w:lang w:val="lv-LV"/>
        </w:rPr>
        <w:t xml:space="preserve">Likumā doto funkciju grupējumu bija iecerēts sasaistīt ar paredzētajiem finansējuma avotiem. Tomēr, analizējot praksi, secināts, ka šāds pašvaldību </w:t>
      </w:r>
      <w:r w:rsidR="00100867" w:rsidRPr="0020737D">
        <w:rPr>
          <w:rFonts w:asciiTheme="minorHAnsi" w:hAnsiTheme="minorHAnsi"/>
          <w:sz w:val="22"/>
          <w:szCs w:val="22"/>
          <w:lang w:val="lv-LV"/>
        </w:rPr>
        <w:t xml:space="preserve">funkciju grupējums drīzāk rada </w:t>
      </w:r>
      <w:r w:rsidRPr="0020737D">
        <w:rPr>
          <w:rFonts w:asciiTheme="minorHAnsi" w:hAnsiTheme="minorHAnsi"/>
          <w:sz w:val="22"/>
          <w:szCs w:val="22"/>
          <w:lang w:val="lv-LV"/>
        </w:rPr>
        <w:t>neskaidrības, nevis skaidrību</w:t>
      </w:r>
      <w:r w:rsidR="00452255" w:rsidRPr="0020737D">
        <w:rPr>
          <w:rFonts w:asciiTheme="minorHAnsi" w:hAnsiTheme="minorHAnsi"/>
          <w:sz w:val="22"/>
          <w:szCs w:val="22"/>
          <w:lang w:val="lv-LV"/>
        </w:rPr>
        <w:t xml:space="preserve"> (EGPP</w:t>
      </w:r>
      <w:r w:rsidR="0069413B" w:rsidRPr="0020737D">
        <w:rPr>
          <w:rFonts w:asciiTheme="minorHAnsi" w:hAnsiTheme="minorHAnsi"/>
          <w:sz w:val="22"/>
          <w:szCs w:val="22"/>
          <w:lang w:val="lv-LV"/>
        </w:rPr>
        <w:t>,</w:t>
      </w:r>
      <w:r w:rsidR="009C35D3" w:rsidRPr="0020737D">
        <w:rPr>
          <w:rFonts w:asciiTheme="minorHAnsi" w:hAnsiTheme="minorHAnsi"/>
          <w:sz w:val="22"/>
          <w:szCs w:val="22"/>
          <w:lang w:val="lv-LV"/>
        </w:rPr>
        <w:t xml:space="preserve"> 2012)</w:t>
      </w:r>
      <w:r w:rsidRPr="0020737D">
        <w:rPr>
          <w:rFonts w:asciiTheme="minorHAnsi" w:hAnsiTheme="minorHAnsi"/>
          <w:sz w:val="22"/>
          <w:szCs w:val="22"/>
          <w:lang w:val="lv-LV"/>
        </w:rPr>
        <w:t xml:space="preserve">. Līdz 2005.gadam likuma “Par pašvaldībām” 15.pantā uzskaitītās pašvaldību funkcijas tika dēvētas par pašvaldību pastāvīgajām funkcijām. </w:t>
      </w:r>
    </w:p>
    <w:p w:rsidR="00A62EFA" w:rsidRPr="0020737D" w:rsidRDefault="00A62EFA" w:rsidP="00005F95">
      <w:pPr>
        <w:spacing w:line="320" w:lineRule="atLeast"/>
        <w:jc w:val="both"/>
        <w:rPr>
          <w:rFonts w:asciiTheme="minorHAnsi" w:hAnsiTheme="minorHAnsi"/>
          <w:sz w:val="22"/>
          <w:szCs w:val="22"/>
          <w:lang w:val="lv-LV"/>
        </w:rPr>
      </w:pPr>
    </w:p>
    <w:p w:rsidR="00A62EFA" w:rsidRPr="0020737D" w:rsidRDefault="00A62EFA" w:rsidP="00005F95">
      <w:pPr>
        <w:spacing w:line="320" w:lineRule="atLeast"/>
        <w:jc w:val="both"/>
        <w:rPr>
          <w:rFonts w:asciiTheme="minorHAnsi" w:hAnsiTheme="minorHAnsi"/>
          <w:sz w:val="22"/>
          <w:szCs w:val="22"/>
          <w:lang w:val="lv-LV"/>
        </w:rPr>
      </w:pPr>
      <w:r w:rsidRPr="0020737D">
        <w:rPr>
          <w:rFonts w:asciiTheme="minorHAnsi" w:hAnsiTheme="minorHAnsi"/>
          <w:sz w:val="22"/>
          <w:szCs w:val="22"/>
          <w:lang w:val="lv-LV"/>
        </w:rPr>
        <w:t xml:space="preserve">Viena no likuma “Par pašvaldībām” 15.pantā noteiktajām pašvaldību autonomajām funkcijām ir </w:t>
      </w:r>
      <w:r w:rsidRPr="0020737D">
        <w:rPr>
          <w:rFonts w:asciiTheme="minorHAnsi" w:hAnsiTheme="minorHAnsi"/>
          <w:i/>
          <w:sz w:val="22"/>
          <w:szCs w:val="22"/>
          <w:lang w:val="lv-LV"/>
        </w:rPr>
        <w:t>sekmēt saimniecisko darbību attiecīgajā teritorijā, rūpēties par bezdarba samazināšanu</w:t>
      </w:r>
      <w:r w:rsidRPr="0020737D">
        <w:rPr>
          <w:rFonts w:asciiTheme="minorHAnsi" w:hAnsiTheme="minorHAnsi"/>
          <w:sz w:val="22"/>
          <w:szCs w:val="22"/>
          <w:vertAlign w:val="superscript"/>
          <w:lang w:val="lv-LV"/>
        </w:rPr>
        <w:footnoteReference w:id="2"/>
      </w:r>
      <w:r w:rsidRPr="0020737D">
        <w:rPr>
          <w:rFonts w:asciiTheme="minorHAnsi" w:hAnsiTheme="minorHAnsi"/>
          <w:sz w:val="22"/>
          <w:szCs w:val="22"/>
          <w:vertAlign w:val="superscript"/>
          <w:lang w:val="lv-LV"/>
        </w:rPr>
        <w:t>.</w:t>
      </w:r>
      <w:r w:rsidRPr="0020737D">
        <w:rPr>
          <w:rFonts w:asciiTheme="minorHAnsi" w:hAnsiTheme="minorHAnsi"/>
          <w:sz w:val="22"/>
          <w:szCs w:val="22"/>
          <w:lang w:val="lv-LV"/>
        </w:rPr>
        <w:t xml:space="preserve"> </w:t>
      </w:r>
    </w:p>
    <w:p w:rsidR="00A62EFA" w:rsidRPr="0020737D" w:rsidRDefault="00A62EFA" w:rsidP="00005F95">
      <w:pPr>
        <w:spacing w:line="320" w:lineRule="atLeast"/>
        <w:jc w:val="both"/>
        <w:rPr>
          <w:rFonts w:asciiTheme="minorHAnsi" w:hAnsiTheme="minorHAnsi"/>
          <w:sz w:val="22"/>
          <w:szCs w:val="22"/>
          <w:lang w:val="lv-LV"/>
        </w:rPr>
      </w:pPr>
    </w:p>
    <w:p w:rsidR="00A62EFA" w:rsidRPr="0020737D" w:rsidRDefault="00A62EFA" w:rsidP="00005F95">
      <w:pPr>
        <w:spacing w:line="320" w:lineRule="atLeast"/>
        <w:jc w:val="both"/>
        <w:rPr>
          <w:rFonts w:asciiTheme="minorHAnsi" w:hAnsiTheme="minorHAnsi"/>
          <w:sz w:val="22"/>
          <w:szCs w:val="22"/>
          <w:lang w:val="lv-LV"/>
        </w:rPr>
      </w:pPr>
      <w:r w:rsidRPr="0020737D">
        <w:rPr>
          <w:rFonts w:asciiTheme="minorHAnsi" w:hAnsiTheme="minorHAnsi"/>
          <w:sz w:val="22"/>
          <w:szCs w:val="22"/>
          <w:lang w:val="lv-LV"/>
        </w:rPr>
        <w:t xml:space="preserve">Lai arī saimnieciskās darbības sekmēšanas funkcija iekļauta likumā noteikto autonomo (iepriekš dēvētu par pastāvīgo) funkciju  grupā – tā zināmā mērā pāriet un daļēji grupējama pašvaldības brīvprātīgā iniciatīvā. Pie tam šo funkciju pašvaldība lielā mērā īsteno, īstenojot citas savas autonomās funkcijas – tādā veidā veidojot uzņēmējdarbības vidi. Saimnieciskās darbības sekmēšanas funkcijas īstenošanā pašvaldībām ir lielas iespējas meklēt un rast sev piemērotākos un savai situācijai atbilstošākos risinājumus jeb citiem vārdiem sakot - īstenot savu iniciatīvu. </w:t>
      </w:r>
    </w:p>
    <w:p w:rsidR="00A62EFA" w:rsidRPr="0020737D" w:rsidRDefault="00A62EFA" w:rsidP="00005F95">
      <w:pPr>
        <w:spacing w:line="320" w:lineRule="atLeast"/>
        <w:jc w:val="both"/>
        <w:rPr>
          <w:rFonts w:asciiTheme="minorHAnsi" w:hAnsiTheme="minorHAnsi"/>
          <w:sz w:val="22"/>
          <w:szCs w:val="22"/>
          <w:lang w:val="lv-LV"/>
        </w:rPr>
      </w:pPr>
    </w:p>
    <w:p w:rsidR="00A62EFA" w:rsidRPr="0020737D" w:rsidRDefault="00A62EFA" w:rsidP="00005F95">
      <w:pPr>
        <w:spacing w:line="320" w:lineRule="atLeast"/>
        <w:jc w:val="both"/>
        <w:rPr>
          <w:rFonts w:asciiTheme="minorHAnsi" w:hAnsiTheme="minorHAnsi"/>
          <w:sz w:val="22"/>
          <w:szCs w:val="22"/>
          <w:lang w:val="lv-LV"/>
        </w:rPr>
      </w:pPr>
      <w:r w:rsidRPr="0020737D">
        <w:rPr>
          <w:rFonts w:asciiTheme="minorHAnsi" w:hAnsiTheme="minorHAnsi"/>
          <w:sz w:val="22"/>
          <w:szCs w:val="22"/>
          <w:lang w:val="lv-LV"/>
        </w:rPr>
        <w:t>Likums “Par pašvaldībām” paredz brīvprātīgās iniciatīvas, ko var dēvēt arī par brīvprātīgajām funkcijām. Tāpēc par to, ka pašvaldība var risināt  arī tādus jautājumus, kas nav noteikti likumos, nevajadzētu būt šaubām un šāda pieeja būtu atbalstām</w:t>
      </w:r>
      <w:r w:rsidR="005368E7" w:rsidRPr="0020737D">
        <w:rPr>
          <w:rFonts w:asciiTheme="minorHAnsi" w:hAnsiTheme="minorHAnsi"/>
          <w:sz w:val="22"/>
          <w:szCs w:val="22"/>
          <w:lang w:val="lv-LV"/>
        </w:rPr>
        <w:t xml:space="preserve">a (EGPP, </w:t>
      </w:r>
      <w:r w:rsidR="00452255" w:rsidRPr="0020737D">
        <w:rPr>
          <w:rFonts w:asciiTheme="minorHAnsi" w:hAnsiTheme="minorHAnsi"/>
          <w:sz w:val="22"/>
          <w:szCs w:val="22"/>
          <w:lang w:val="lv-LV"/>
        </w:rPr>
        <w:t>2012).</w:t>
      </w:r>
      <w:r w:rsidRPr="0020737D">
        <w:rPr>
          <w:rFonts w:asciiTheme="minorHAnsi" w:hAnsiTheme="minorHAnsi"/>
          <w:sz w:val="22"/>
          <w:szCs w:val="22"/>
          <w:lang w:val="lv-LV"/>
        </w:rPr>
        <w:t xml:space="preserve"> Princips, ka pašvaldība, drīkst darīt tikai to un tā, kā likumā vai citā tiesību aktā, attiecināms uz pašvaldībai deleģētām valsts funkcijām, var diskutēt ciktāl tas attiecināms uz likumos uzskaitītām autonomajām funkcijām, bet nav attiecināms uz visu pašvaldības darbību.</w:t>
      </w:r>
    </w:p>
    <w:p w:rsidR="00A62EFA" w:rsidRPr="0020737D" w:rsidRDefault="00A62EFA" w:rsidP="00005F95">
      <w:pPr>
        <w:spacing w:line="320" w:lineRule="atLeast"/>
        <w:rPr>
          <w:rFonts w:asciiTheme="minorHAnsi" w:hAnsiTheme="minorHAnsi"/>
          <w:sz w:val="22"/>
          <w:szCs w:val="22"/>
          <w:lang w:val="lv-LV"/>
        </w:rPr>
      </w:pPr>
    </w:p>
    <w:p w:rsidR="00A62EFA" w:rsidRPr="0020737D" w:rsidRDefault="00A62EFA" w:rsidP="00005F95">
      <w:pPr>
        <w:spacing w:line="320" w:lineRule="atLeast"/>
        <w:jc w:val="both"/>
        <w:rPr>
          <w:rFonts w:asciiTheme="minorHAnsi" w:hAnsiTheme="minorHAnsi"/>
          <w:sz w:val="22"/>
          <w:szCs w:val="22"/>
          <w:lang w:val="lv-LV"/>
        </w:rPr>
      </w:pPr>
      <w:r w:rsidRPr="0020737D">
        <w:rPr>
          <w:rFonts w:asciiTheme="minorHAnsi" w:hAnsiTheme="minorHAnsi"/>
          <w:sz w:val="22"/>
          <w:szCs w:val="22"/>
          <w:lang w:val="lv-LV"/>
        </w:rPr>
        <w:t xml:space="preserve">Pašvaldības iniciatīvas iespējas ir iestrādātas likuma „Par pašvaldībām” 12. pantā, kas paredz, ka </w:t>
      </w:r>
      <w:r w:rsidRPr="0020737D">
        <w:rPr>
          <w:rFonts w:asciiTheme="minorHAnsi" w:hAnsiTheme="minorHAnsi"/>
          <w:i/>
          <w:sz w:val="22"/>
          <w:szCs w:val="22"/>
          <w:lang w:val="lv-LV"/>
        </w:rPr>
        <w:t>pašvaldības attiecīgās administratīvās teritorijas iedzīvotāju interesēs var brīvprātīgi realizēt savas iniciatīvas ikvienā jautājumā, ja tas nav Saeimas, Ministru kabineta, ministriju, citu valsts pārvaldes iestāžu, tiesas vai citu pašvaldību kompetencē vai arī ja šāda darbība nav aizliegta ar likumu</w:t>
      </w:r>
      <w:r w:rsidRPr="0020737D">
        <w:rPr>
          <w:rFonts w:asciiTheme="minorHAnsi" w:hAnsiTheme="minorHAnsi"/>
          <w:sz w:val="22"/>
          <w:szCs w:val="22"/>
          <w:lang w:val="lv-LV"/>
        </w:rPr>
        <w:t xml:space="preserve">. </w:t>
      </w:r>
    </w:p>
    <w:p w:rsidR="00A62EFA" w:rsidRPr="0020737D" w:rsidRDefault="00A62EFA" w:rsidP="00005F95">
      <w:pPr>
        <w:spacing w:line="320" w:lineRule="atLeast"/>
        <w:jc w:val="both"/>
        <w:rPr>
          <w:rFonts w:asciiTheme="minorHAnsi" w:hAnsiTheme="minorHAnsi"/>
          <w:sz w:val="22"/>
          <w:szCs w:val="22"/>
          <w:lang w:val="lv-LV"/>
        </w:rPr>
      </w:pPr>
    </w:p>
    <w:p w:rsidR="00A62EFA" w:rsidRPr="0020737D" w:rsidRDefault="00A62EFA" w:rsidP="00005F95">
      <w:pPr>
        <w:spacing w:line="320" w:lineRule="atLeast"/>
        <w:jc w:val="both"/>
        <w:rPr>
          <w:rFonts w:asciiTheme="minorHAnsi" w:hAnsiTheme="minorHAnsi"/>
          <w:sz w:val="22"/>
          <w:szCs w:val="22"/>
          <w:lang w:val="lv-LV"/>
        </w:rPr>
      </w:pPr>
      <w:r w:rsidRPr="0020737D">
        <w:rPr>
          <w:rFonts w:asciiTheme="minorHAnsi" w:hAnsiTheme="minorHAnsi"/>
          <w:sz w:val="22"/>
          <w:szCs w:val="22"/>
          <w:lang w:val="lv-LV"/>
        </w:rPr>
        <w:t xml:space="preserve">Pašvaldību iniciatīvu izpausmes var būt ļoti dažādas. Tas var būt pašvaldības individuāls risinājums likumā noteikto funkciju īstenošanā, ciktāl tas nepārkāpj tiesību aktus, tā var būt arī darbība, ko likums neparedz, bet sabiedrībai - iedzīvotājiem un uzņēmumiem, </w:t>
      </w:r>
      <w:r w:rsidR="0064565C" w:rsidRPr="0020737D">
        <w:rPr>
          <w:rFonts w:asciiTheme="minorHAnsi" w:hAnsiTheme="minorHAnsi"/>
          <w:sz w:val="22"/>
          <w:szCs w:val="22"/>
          <w:lang w:val="lv-LV"/>
        </w:rPr>
        <w:t xml:space="preserve">tā ir </w:t>
      </w:r>
      <w:r w:rsidRPr="0020737D">
        <w:rPr>
          <w:rFonts w:asciiTheme="minorHAnsi" w:hAnsiTheme="minorHAnsi"/>
          <w:sz w:val="22"/>
          <w:szCs w:val="22"/>
          <w:lang w:val="lv-LV"/>
        </w:rPr>
        <w:t>nepieciešama.</w:t>
      </w:r>
    </w:p>
    <w:p w:rsidR="00A62EFA" w:rsidRPr="0020737D" w:rsidRDefault="00A62EFA" w:rsidP="00005F95">
      <w:pPr>
        <w:spacing w:line="320" w:lineRule="atLeast"/>
        <w:jc w:val="both"/>
        <w:rPr>
          <w:rFonts w:asciiTheme="minorHAnsi" w:hAnsiTheme="minorHAnsi"/>
          <w:sz w:val="22"/>
          <w:szCs w:val="22"/>
          <w:lang w:val="lv-LV"/>
        </w:rPr>
      </w:pPr>
    </w:p>
    <w:p w:rsidR="00A62EFA" w:rsidRPr="0020737D" w:rsidRDefault="00A62EFA" w:rsidP="00005F95">
      <w:pPr>
        <w:pStyle w:val="paragraph"/>
        <w:spacing w:before="0" w:beforeAutospacing="0" w:after="0" w:afterAutospacing="0" w:line="320" w:lineRule="atLeast"/>
        <w:jc w:val="both"/>
        <w:textAlignment w:val="baseline"/>
        <w:rPr>
          <w:rFonts w:asciiTheme="minorHAnsi" w:eastAsiaTheme="minorHAnsi" w:hAnsiTheme="minorHAnsi"/>
          <w:sz w:val="22"/>
          <w:szCs w:val="22"/>
          <w:lang w:eastAsia="en-US"/>
        </w:rPr>
      </w:pPr>
      <w:r w:rsidRPr="0020737D">
        <w:rPr>
          <w:rFonts w:asciiTheme="minorHAnsi" w:eastAsiaTheme="minorHAnsi" w:hAnsiTheme="minorHAnsi"/>
          <w:sz w:val="22"/>
          <w:szCs w:val="22"/>
          <w:lang w:eastAsia="en-US"/>
        </w:rPr>
        <w:t xml:space="preserve">Likuma „Par pašvaldībām” 4. pants paredz, ka realizējot vietējo pārvaldi, pašvaldības likumā noteiktajos ietvaros ir publisko tiesību subjekts, bet privāttiesību jomā pašvaldībām ir juridiskās personas tiesības. Savukārt, likuma „Par pašvaldībām” 14. pants pirmās daļas pirmais punkts paredz, ka pildot savas funkcijas, pašvaldībām likumā noteiktajā kārtībā ir tiesības veidot pašvaldību iestādes, dibināt biedrības vai nodibinājumus, kapitālsabiedrības, kā arī ieguldīt savus līdzekļus kapitālsabiedrībās. Tātad, pašvaldības arī izvēlas pēc saviem ieskatiem piemērotāko veidu dažādu funkciju īstenošanai. Attiecībā uz daļu funkciju tiesību akti nosaka arī institucionālo ietvaru un citas prasības, bet daļā funkciju, kā arī attiecībā uz brīvprātīgajām iniciatīvām, izvēle par institucionālo formu ir pašvaldības ziņā. </w:t>
      </w:r>
    </w:p>
    <w:p w:rsidR="00A62EFA" w:rsidRPr="0020737D" w:rsidRDefault="00A62EFA" w:rsidP="00005F95">
      <w:pPr>
        <w:pStyle w:val="paragraph"/>
        <w:spacing w:before="0" w:beforeAutospacing="0" w:after="0" w:afterAutospacing="0" w:line="320" w:lineRule="atLeast"/>
        <w:jc w:val="both"/>
        <w:textAlignment w:val="baseline"/>
        <w:rPr>
          <w:rFonts w:asciiTheme="minorHAnsi" w:eastAsiaTheme="minorHAnsi" w:hAnsiTheme="minorHAnsi"/>
          <w:sz w:val="22"/>
          <w:szCs w:val="22"/>
          <w:lang w:eastAsia="en-US"/>
        </w:rPr>
      </w:pPr>
    </w:p>
    <w:p w:rsidR="00A62EFA" w:rsidRPr="0020737D" w:rsidRDefault="00A62EFA" w:rsidP="00005F95">
      <w:pPr>
        <w:pStyle w:val="paragraph"/>
        <w:spacing w:before="0" w:beforeAutospacing="0" w:after="0" w:afterAutospacing="0" w:line="320" w:lineRule="atLeast"/>
        <w:jc w:val="both"/>
        <w:textAlignment w:val="baseline"/>
        <w:rPr>
          <w:rFonts w:asciiTheme="minorHAnsi" w:eastAsiaTheme="minorHAnsi" w:hAnsiTheme="minorHAnsi"/>
          <w:sz w:val="22"/>
          <w:szCs w:val="22"/>
          <w:lang w:eastAsia="en-US"/>
        </w:rPr>
      </w:pPr>
      <w:r w:rsidRPr="0020737D">
        <w:rPr>
          <w:rFonts w:asciiTheme="minorHAnsi" w:eastAsiaTheme="minorHAnsi" w:hAnsiTheme="minorHAnsi"/>
          <w:sz w:val="22"/>
          <w:szCs w:val="22"/>
          <w:lang w:eastAsia="en-US"/>
        </w:rPr>
        <w:t>Tā, piemēram, daudzās pašvaldībās kā pašvaldības brīvprātīgā i</w:t>
      </w:r>
      <w:r w:rsidR="00EA36F2" w:rsidRPr="0020737D">
        <w:rPr>
          <w:rFonts w:asciiTheme="minorHAnsi" w:eastAsiaTheme="minorHAnsi" w:hAnsiTheme="minorHAnsi"/>
          <w:sz w:val="22"/>
          <w:szCs w:val="22"/>
          <w:lang w:eastAsia="en-US"/>
        </w:rPr>
        <w:t>niciatīva ir darbība ar tūrismu/</w:t>
      </w:r>
      <w:r w:rsidRPr="0020737D">
        <w:rPr>
          <w:rFonts w:asciiTheme="minorHAnsi" w:eastAsiaTheme="minorHAnsi" w:hAnsiTheme="minorHAnsi"/>
          <w:sz w:val="22"/>
          <w:szCs w:val="22"/>
          <w:lang w:eastAsia="en-US"/>
        </w:rPr>
        <w:t>tūrisma veicināšanu saistītā jomā un atbilstošs tūrisma informācijas centrs izveidots kā pašvaldības centrālās administrāc</w:t>
      </w:r>
      <w:r w:rsidR="00EA36F2" w:rsidRPr="0020737D">
        <w:rPr>
          <w:rFonts w:asciiTheme="minorHAnsi" w:eastAsiaTheme="minorHAnsi" w:hAnsiTheme="minorHAnsi"/>
          <w:sz w:val="22"/>
          <w:szCs w:val="22"/>
          <w:lang w:eastAsia="en-US"/>
        </w:rPr>
        <w:t>ijas (iestādes) struktūrvienība/</w:t>
      </w:r>
      <w:r w:rsidRPr="0020737D">
        <w:rPr>
          <w:rFonts w:asciiTheme="minorHAnsi" w:eastAsiaTheme="minorHAnsi" w:hAnsiTheme="minorHAnsi"/>
          <w:sz w:val="22"/>
          <w:szCs w:val="22"/>
          <w:lang w:eastAsia="en-US"/>
        </w:rPr>
        <w:t>nodaļa (</w:t>
      </w:r>
      <w:r w:rsidR="00452255" w:rsidRPr="0020737D">
        <w:rPr>
          <w:rFonts w:asciiTheme="minorHAnsi" w:eastAsiaTheme="minorHAnsi" w:hAnsiTheme="minorHAnsi"/>
          <w:sz w:val="22"/>
          <w:szCs w:val="22"/>
          <w:lang w:eastAsia="en-US"/>
        </w:rPr>
        <w:t xml:space="preserve">piemēram, </w:t>
      </w:r>
      <w:r w:rsidRPr="0020737D">
        <w:rPr>
          <w:rFonts w:asciiTheme="minorHAnsi" w:eastAsiaTheme="minorHAnsi" w:hAnsiTheme="minorHAnsi"/>
          <w:sz w:val="22"/>
          <w:szCs w:val="22"/>
          <w:lang w:eastAsia="en-US"/>
        </w:rPr>
        <w:t>Ventspils Tūrisma informācijas centrs</w:t>
      </w:r>
      <w:r w:rsidR="0064565C" w:rsidRPr="0020737D">
        <w:rPr>
          <w:rFonts w:asciiTheme="minorHAnsi" w:eastAsiaTheme="minorHAnsi" w:hAnsiTheme="minorHAnsi"/>
          <w:sz w:val="22"/>
          <w:szCs w:val="22"/>
          <w:lang w:eastAsia="en-US"/>
        </w:rPr>
        <w:t xml:space="preserve"> (TIC)</w:t>
      </w:r>
      <w:r w:rsidRPr="0020737D">
        <w:rPr>
          <w:rFonts w:asciiTheme="minorHAnsi" w:eastAsiaTheme="minorHAnsi" w:hAnsiTheme="minorHAnsi"/>
          <w:sz w:val="22"/>
          <w:szCs w:val="22"/>
          <w:lang w:eastAsia="en-US"/>
        </w:rPr>
        <w:t>) vai kā citas struktūrvienības daļa (</w:t>
      </w:r>
      <w:r w:rsidR="00452255" w:rsidRPr="0020737D">
        <w:rPr>
          <w:rFonts w:asciiTheme="minorHAnsi" w:eastAsiaTheme="minorHAnsi" w:hAnsiTheme="minorHAnsi"/>
          <w:sz w:val="22"/>
          <w:szCs w:val="22"/>
          <w:lang w:eastAsia="en-US"/>
        </w:rPr>
        <w:t xml:space="preserve">piemēram, </w:t>
      </w:r>
      <w:r w:rsidRPr="0020737D">
        <w:rPr>
          <w:rFonts w:asciiTheme="minorHAnsi" w:eastAsiaTheme="minorHAnsi" w:hAnsiTheme="minorHAnsi"/>
          <w:sz w:val="22"/>
          <w:szCs w:val="22"/>
          <w:lang w:eastAsia="en-US"/>
        </w:rPr>
        <w:t xml:space="preserve">Kandavas novada Kultūras pārvalde – </w:t>
      </w:r>
      <w:r w:rsidR="0064565C" w:rsidRPr="0020737D">
        <w:rPr>
          <w:rFonts w:asciiTheme="minorHAnsi" w:eastAsiaTheme="minorHAnsi" w:hAnsiTheme="minorHAnsi"/>
          <w:sz w:val="22"/>
          <w:szCs w:val="22"/>
          <w:lang w:eastAsia="en-US"/>
        </w:rPr>
        <w:t>TIC</w:t>
      </w:r>
      <w:r w:rsidRPr="0020737D">
        <w:rPr>
          <w:rFonts w:asciiTheme="minorHAnsi" w:eastAsiaTheme="minorHAnsi" w:hAnsiTheme="minorHAnsi"/>
          <w:sz w:val="22"/>
          <w:szCs w:val="22"/>
          <w:lang w:eastAsia="en-US"/>
        </w:rPr>
        <w:t>, Carnikavas novada Izglītības un kultūras nodaļa - TIC), kā atsevišķa pašvaldības iestāde (</w:t>
      </w:r>
      <w:r w:rsidR="00452255" w:rsidRPr="0020737D">
        <w:rPr>
          <w:rFonts w:asciiTheme="minorHAnsi" w:eastAsiaTheme="minorHAnsi" w:hAnsiTheme="minorHAnsi"/>
          <w:sz w:val="22"/>
          <w:szCs w:val="22"/>
          <w:lang w:eastAsia="en-US"/>
        </w:rPr>
        <w:t xml:space="preserve">piemēram, </w:t>
      </w:r>
      <w:r w:rsidRPr="0020737D">
        <w:rPr>
          <w:rFonts w:asciiTheme="minorHAnsi" w:eastAsiaTheme="minorHAnsi" w:hAnsiTheme="minorHAnsi"/>
          <w:sz w:val="22"/>
          <w:szCs w:val="22"/>
          <w:lang w:eastAsia="en-US"/>
        </w:rPr>
        <w:t>Jelgavas reģionālais tūrisma centrs), kā pašvaldības aģentūra vai tās daļa (PA “Cēsu kultūras un tūrisma centrs”, PA “Siguldas Attīstības aģentūra” - TIC), kā kapitālsabiedrība (SIA “Liepājas reģiona tūrisma informācijas centrs”), kā kapitālsabiedrības dalībnieks, vai kā nodibinājuma biedrs (nodibinājums “Rīgas tūrisma attīstības birojs”). Var būt arī situācija, ka vienas pašvaldības funkcijas īstenošanai darbojas vairākas institūcijas (piemēram, izglītības iestādes), tai skaitā dažāda statusa institūcijas (piemēram, Tukuma novadā teritorijas labiekārtošanu un komunālos pakalpojumus dažādām teritorijām nodrošina gan divas pašvaldības kapitālsabiedrības, gan privāta kapitālsabiedrība (siltumapgāde nelielā teritorijā), gan arī pašvaldības iestādes – pagastu pārvaldes - struktūrvienība). Efektivitātes jautājums arvien vairāk liek izšķirties arī par vairāku pašvaldību kopējām institūcijām – iestādēm un kapitālsabiedrībām. Piemēram, praksē sastopama virkne gadījumu, kad vairākām pašvaldībām ir kopīga būvvalde.</w:t>
      </w:r>
    </w:p>
    <w:p w:rsidR="00A62EFA" w:rsidRPr="0020737D" w:rsidRDefault="00A62EFA" w:rsidP="00005F95">
      <w:pPr>
        <w:pStyle w:val="paragraph"/>
        <w:spacing w:before="0" w:beforeAutospacing="0" w:after="0" w:afterAutospacing="0" w:line="320" w:lineRule="atLeast"/>
        <w:jc w:val="both"/>
        <w:textAlignment w:val="baseline"/>
        <w:rPr>
          <w:rFonts w:asciiTheme="minorHAnsi" w:eastAsiaTheme="minorHAnsi" w:hAnsiTheme="minorHAnsi"/>
          <w:sz w:val="22"/>
          <w:szCs w:val="22"/>
          <w:lang w:eastAsia="en-US"/>
        </w:rPr>
      </w:pPr>
    </w:p>
    <w:p w:rsidR="00A62EFA" w:rsidRPr="0020737D" w:rsidRDefault="00A62EFA" w:rsidP="00EA36F2">
      <w:pPr>
        <w:spacing w:line="320" w:lineRule="atLeast"/>
        <w:jc w:val="both"/>
        <w:rPr>
          <w:rFonts w:asciiTheme="minorHAnsi" w:hAnsiTheme="minorHAnsi"/>
          <w:sz w:val="22"/>
          <w:szCs w:val="22"/>
          <w:lang w:val="lv-LV"/>
        </w:rPr>
      </w:pPr>
      <w:r w:rsidRPr="0020737D">
        <w:rPr>
          <w:rFonts w:asciiTheme="minorHAnsi" w:hAnsiTheme="minorHAnsi"/>
          <w:sz w:val="22"/>
          <w:szCs w:val="22"/>
          <w:lang w:val="lv-LV"/>
        </w:rPr>
        <w:t xml:space="preserve">Nākotnes pašvaldību fokuss kļūs neformālāks, kas varētu iemiesot nevis institūcijas veidolu, bet fokusēties uz funkciju – vietējās pārvaldības </w:t>
      </w:r>
      <w:r w:rsidRPr="0020737D">
        <w:rPr>
          <w:rFonts w:asciiTheme="minorHAnsi" w:hAnsiTheme="minorHAnsi"/>
          <w:i/>
          <w:sz w:val="22"/>
          <w:szCs w:val="22"/>
          <w:lang w:val="lv-LV"/>
        </w:rPr>
        <w:t>(local govenrance</w:t>
      </w:r>
      <w:r w:rsidRPr="0020737D">
        <w:rPr>
          <w:rFonts w:asciiTheme="minorHAnsi" w:hAnsiTheme="minorHAnsi"/>
          <w:sz w:val="22"/>
          <w:szCs w:val="22"/>
          <w:lang w:val="lv-LV"/>
        </w:rPr>
        <w:t>) īstenošanu ciešā sadarbībā ar privāto sektoru</w:t>
      </w:r>
      <w:r w:rsidR="00452255" w:rsidRPr="0020737D">
        <w:rPr>
          <w:rFonts w:asciiTheme="minorHAnsi" w:hAnsiTheme="minorHAnsi"/>
          <w:sz w:val="22"/>
          <w:szCs w:val="22"/>
          <w:lang w:val="lv-LV"/>
        </w:rPr>
        <w:t xml:space="preserve"> (Vaidere et.al, 2006: 187).</w:t>
      </w:r>
      <w:r w:rsidRPr="0020737D">
        <w:rPr>
          <w:rFonts w:asciiTheme="minorHAnsi" w:hAnsiTheme="minorHAnsi"/>
          <w:sz w:val="22"/>
          <w:szCs w:val="22"/>
          <w:lang w:val="lv-LV"/>
        </w:rPr>
        <w:t xml:space="preserve"> Šobrīd pašvaldību attīstību arvien vairāk ietekmē globalizācijas ietekme un pieeja </w:t>
      </w:r>
      <w:r w:rsidR="00005F95" w:rsidRPr="0020737D">
        <w:rPr>
          <w:rFonts w:asciiTheme="minorHAnsi" w:hAnsiTheme="minorHAnsi"/>
          <w:sz w:val="22"/>
          <w:szCs w:val="22"/>
          <w:lang w:val="lv-LV"/>
        </w:rPr>
        <w:t xml:space="preserve">“Pasaule ir ciemats” </w:t>
      </w:r>
      <w:r w:rsidR="00452255" w:rsidRPr="0020737D">
        <w:rPr>
          <w:rFonts w:asciiTheme="minorHAnsi" w:hAnsiTheme="minorHAnsi"/>
          <w:sz w:val="22"/>
          <w:szCs w:val="22"/>
          <w:lang w:val="lv-LV"/>
        </w:rPr>
        <w:t>(</w:t>
      </w:r>
      <w:r w:rsidR="006022BD" w:rsidRPr="0020737D">
        <w:rPr>
          <w:rFonts w:asciiTheme="minorHAnsi" w:hAnsiTheme="minorHAnsi"/>
          <w:i/>
          <w:sz w:val="22"/>
          <w:szCs w:val="22"/>
          <w:lang w:val="lv-LV"/>
        </w:rPr>
        <w:t>World is a V</w:t>
      </w:r>
      <w:r w:rsidR="00005F95" w:rsidRPr="0020737D">
        <w:rPr>
          <w:rFonts w:asciiTheme="minorHAnsi" w:hAnsiTheme="minorHAnsi"/>
          <w:i/>
          <w:sz w:val="22"/>
          <w:szCs w:val="22"/>
          <w:lang w:val="lv-LV"/>
        </w:rPr>
        <w:t>illage</w:t>
      </w:r>
      <w:r w:rsidR="00452255" w:rsidRPr="0020737D">
        <w:rPr>
          <w:rFonts w:asciiTheme="minorHAnsi" w:hAnsiTheme="minorHAnsi"/>
          <w:sz w:val="22"/>
          <w:szCs w:val="22"/>
          <w:lang w:val="lv-LV"/>
        </w:rPr>
        <w:t>)</w:t>
      </w:r>
      <w:r w:rsidR="003B0551" w:rsidRPr="0020737D">
        <w:rPr>
          <w:rFonts w:asciiTheme="minorHAnsi" w:hAnsiTheme="minorHAnsi"/>
          <w:sz w:val="22"/>
          <w:szCs w:val="22"/>
          <w:lang w:val="lv-LV"/>
        </w:rPr>
        <w:t xml:space="preserve"> (Blanpein, 2010) </w:t>
      </w:r>
      <w:r w:rsidRPr="0020737D">
        <w:rPr>
          <w:rFonts w:asciiTheme="minorHAnsi" w:hAnsiTheme="minorHAnsi"/>
          <w:sz w:val="22"/>
          <w:szCs w:val="22"/>
          <w:lang w:val="lv-LV"/>
        </w:rPr>
        <w:t xml:space="preserve">transporta un informācijas apmaiņu iespēju dēļ un Eiropas Savienības vienotais digitālais tirgus. Piemēram, darbinieki izvēlas </w:t>
      </w:r>
      <w:r w:rsidRPr="0020737D">
        <w:rPr>
          <w:rFonts w:asciiTheme="minorHAnsi" w:hAnsiTheme="minorHAnsi"/>
          <w:sz w:val="22"/>
          <w:szCs w:val="22"/>
          <w:lang w:val="lv-LV"/>
        </w:rPr>
        <w:lastRenderedPageBreak/>
        <w:t>dzīvot Kuldīgā skaistās</w:t>
      </w:r>
      <w:r w:rsidR="00C23A25" w:rsidRPr="0020737D">
        <w:rPr>
          <w:rFonts w:asciiTheme="minorHAnsi" w:hAnsiTheme="minorHAnsi"/>
          <w:sz w:val="22"/>
          <w:szCs w:val="22"/>
          <w:lang w:val="lv-LV"/>
        </w:rPr>
        <w:t>, mājīgās</w:t>
      </w:r>
      <w:r w:rsidRPr="0020737D">
        <w:rPr>
          <w:rFonts w:asciiTheme="minorHAnsi" w:hAnsiTheme="minorHAnsi"/>
          <w:sz w:val="22"/>
          <w:szCs w:val="22"/>
          <w:lang w:val="lv-LV"/>
        </w:rPr>
        <w:t xml:space="preserve"> vides dēļ, bet veic darbu attālināti (tele-darbs, mājas birojs) no mājām da</w:t>
      </w:r>
      <w:r w:rsidR="00EA36F2" w:rsidRPr="0020737D">
        <w:rPr>
          <w:rFonts w:asciiTheme="minorHAnsi" w:hAnsiTheme="minorHAnsi"/>
          <w:sz w:val="22"/>
          <w:szCs w:val="22"/>
          <w:lang w:val="lv-LV"/>
        </w:rPr>
        <w:t>rba devēja uzdevumā Singapūrai.</w:t>
      </w:r>
    </w:p>
    <w:p w:rsidR="00A62EFA" w:rsidRPr="0020737D" w:rsidRDefault="00A62EFA" w:rsidP="00A62EFA">
      <w:pPr>
        <w:rPr>
          <w:rFonts w:asciiTheme="minorHAnsi" w:hAnsiTheme="minorHAnsi"/>
          <w:b/>
          <w:lang w:val="lv-LV"/>
        </w:rPr>
      </w:pPr>
    </w:p>
    <w:p w:rsidR="00A62EFA" w:rsidRPr="00637235" w:rsidRDefault="00C44B90" w:rsidP="00FB0FC4">
      <w:pPr>
        <w:pStyle w:val="Heading2"/>
        <w:rPr>
          <w:color w:val="auto"/>
          <w:lang w:val="lv-LV"/>
        </w:rPr>
      </w:pPr>
      <w:bookmarkStart w:id="6" w:name="_Toc463539889"/>
      <w:r w:rsidRPr="00637235">
        <w:rPr>
          <w:color w:val="auto"/>
          <w:lang w:val="lv-LV"/>
        </w:rPr>
        <w:t>1.2</w:t>
      </w:r>
      <w:r w:rsidR="007A2F15" w:rsidRPr="00637235">
        <w:rPr>
          <w:color w:val="auto"/>
          <w:lang w:val="lv-LV"/>
        </w:rPr>
        <w:t xml:space="preserve">. </w:t>
      </w:r>
      <w:r w:rsidR="00A62EFA" w:rsidRPr="00637235">
        <w:rPr>
          <w:color w:val="auto"/>
          <w:lang w:val="lv-LV"/>
        </w:rPr>
        <w:t xml:space="preserve">Pašvaldības un </w:t>
      </w:r>
      <w:r w:rsidR="00A11E5F" w:rsidRPr="00637235">
        <w:rPr>
          <w:color w:val="auto"/>
          <w:lang w:val="lv-LV"/>
        </w:rPr>
        <w:t>vietējā</w:t>
      </w:r>
      <w:r w:rsidR="00130879" w:rsidRPr="00637235">
        <w:rPr>
          <w:color w:val="auto"/>
          <w:lang w:val="lv-LV"/>
        </w:rPr>
        <w:t xml:space="preserve"> ekonomika</w:t>
      </w:r>
      <w:bookmarkEnd w:id="6"/>
    </w:p>
    <w:p w:rsidR="00A62EFA" w:rsidRPr="0020737D" w:rsidRDefault="00A62EFA" w:rsidP="00A62EFA">
      <w:pPr>
        <w:rPr>
          <w:rFonts w:asciiTheme="minorHAnsi" w:hAnsiTheme="minorHAnsi"/>
          <w:lang w:val="lv-LV"/>
        </w:rPr>
      </w:pPr>
    </w:p>
    <w:p w:rsidR="00A62EFA" w:rsidRPr="0020737D" w:rsidRDefault="00A62EFA" w:rsidP="00F7102A">
      <w:pPr>
        <w:spacing w:line="320" w:lineRule="atLeast"/>
        <w:jc w:val="both"/>
        <w:rPr>
          <w:rFonts w:asciiTheme="minorHAnsi" w:hAnsiTheme="minorHAnsi"/>
          <w:sz w:val="22"/>
          <w:szCs w:val="22"/>
          <w:lang w:val="lv-LV"/>
        </w:rPr>
      </w:pPr>
      <w:r w:rsidRPr="0020737D">
        <w:rPr>
          <w:rFonts w:asciiTheme="minorHAnsi" w:hAnsiTheme="minorHAnsi"/>
          <w:sz w:val="22"/>
          <w:szCs w:val="22"/>
          <w:lang w:val="lv-LV"/>
        </w:rPr>
        <w:t>Gan akadēmiskajā literatūrā, tiesību aktos, publicistikā un praksē par pašvaldības jeb vietējās e</w:t>
      </w:r>
      <w:r w:rsidR="00EA36F2" w:rsidRPr="0020737D">
        <w:rPr>
          <w:rFonts w:asciiTheme="minorHAnsi" w:hAnsiTheme="minorHAnsi"/>
          <w:sz w:val="22"/>
          <w:szCs w:val="22"/>
          <w:lang w:val="lv-LV"/>
        </w:rPr>
        <w:t>konomikas attīstību tiek runāts/</w:t>
      </w:r>
      <w:r w:rsidRPr="0020737D">
        <w:rPr>
          <w:rFonts w:asciiTheme="minorHAnsi" w:hAnsiTheme="minorHAnsi"/>
          <w:sz w:val="22"/>
          <w:szCs w:val="22"/>
          <w:lang w:val="lv-LV"/>
        </w:rPr>
        <w:t>rakstīts salīdzinoši daudz, virkni aspektu pieņemot kā pašsaprotamu. Taču jautājumā iedziļinoties rūpīgāk, jāsecina, ka bieži izpratne, lietojot vienu terminu, ir atšķirīga, tai skaitā plašāka vai šaurāka, un otrādi tiek lietoti dažādi termini ar vienu saturu, tai skaitā nereti sastopama situācija, ka vietējās ekonomikas attīstība un uzņēmējdarbības sekmēšana  tiek lietoti kā sinonīmi.</w:t>
      </w:r>
    </w:p>
    <w:p w:rsidR="00A62EFA" w:rsidRPr="0020737D" w:rsidRDefault="00A62EFA" w:rsidP="00F7102A">
      <w:pPr>
        <w:spacing w:line="320" w:lineRule="atLeast"/>
        <w:jc w:val="both"/>
        <w:rPr>
          <w:rFonts w:asciiTheme="minorHAnsi" w:hAnsiTheme="minorHAnsi"/>
          <w:sz w:val="22"/>
          <w:szCs w:val="22"/>
          <w:lang w:val="lv-LV"/>
        </w:rPr>
      </w:pPr>
    </w:p>
    <w:p w:rsidR="00A62EFA" w:rsidRPr="0020737D" w:rsidRDefault="00A62EFA" w:rsidP="00F7102A">
      <w:pPr>
        <w:spacing w:line="320" w:lineRule="atLeast"/>
        <w:jc w:val="both"/>
        <w:rPr>
          <w:rFonts w:asciiTheme="minorHAnsi" w:hAnsiTheme="minorHAnsi"/>
          <w:sz w:val="22"/>
          <w:szCs w:val="22"/>
          <w:lang w:val="lv-LV"/>
        </w:rPr>
      </w:pPr>
      <w:r w:rsidRPr="0020737D">
        <w:rPr>
          <w:rFonts w:asciiTheme="minorHAnsi" w:hAnsiTheme="minorHAnsi"/>
          <w:sz w:val="22"/>
          <w:szCs w:val="22"/>
          <w:lang w:val="lv-LV"/>
        </w:rPr>
        <w:t>Sākotnēji pārliecināti par hipotēzes, ka vietējās ekonomikas attīstība, ir plašāka satura termins nekā uzņēmējdarbības sekmēšana, patiesumu autori turpinājumā, izmantojot dažādus literatūras avotus, apskata līdzīgus, tomēr niansēs atšķirīgus, un savstarpēji savijušos terminus: vietējā attīstība; vietējās ekonomikas attīstība; vietējā ekonomiskā attīstība; uzņēmējdarbības vides attīstība; uzņēmējdarbības sekmēšana.</w:t>
      </w:r>
    </w:p>
    <w:p w:rsidR="00A62EFA" w:rsidRPr="0020737D" w:rsidRDefault="00A62EFA" w:rsidP="00F7102A">
      <w:pPr>
        <w:spacing w:line="320" w:lineRule="atLeast"/>
        <w:jc w:val="center"/>
        <w:rPr>
          <w:rFonts w:asciiTheme="minorHAnsi" w:hAnsiTheme="minorHAnsi"/>
          <w:sz w:val="22"/>
          <w:szCs w:val="22"/>
          <w:lang w:val="lv-LV"/>
        </w:rPr>
      </w:pPr>
      <w:r w:rsidRPr="0020737D">
        <w:rPr>
          <w:rFonts w:asciiTheme="minorHAnsi" w:hAnsiTheme="minorHAnsi"/>
          <w:noProof/>
          <w:sz w:val="22"/>
          <w:szCs w:val="22"/>
          <w:lang w:val="lv-LV" w:eastAsia="lv-LV"/>
        </w:rPr>
        <w:drawing>
          <wp:inline distT="0" distB="0" distL="0" distR="0">
            <wp:extent cx="3797300" cy="213557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3809112" cy="2142219"/>
                    </a:xfrm>
                    <a:prstGeom prst="rect">
                      <a:avLst/>
                    </a:prstGeom>
                  </pic:spPr>
                </pic:pic>
              </a:graphicData>
            </a:graphic>
          </wp:inline>
        </w:drawing>
      </w:r>
    </w:p>
    <w:p w:rsidR="00A62EFA" w:rsidRPr="0020737D" w:rsidRDefault="00A62EFA" w:rsidP="00F7102A">
      <w:pPr>
        <w:spacing w:line="320" w:lineRule="atLeast"/>
        <w:rPr>
          <w:rFonts w:asciiTheme="minorHAnsi" w:hAnsiTheme="minorHAnsi"/>
          <w:sz w:val="22"/>
          <w:szCs w:val="22"/>
          <w:lang w:val="lv-LV"/>
        </w:rPr>
      </w:pPr>
    </w:p>
    <w:p w:rsidR="00CC1AC2" w:rsidRPr="0020737D" w:rsidRDefault="00FB0FC4" w:rsidP="00FB0FC4">
      <w:pPr>
        <w:pStyle w:val="Caption"/>
        <w:rPr>
          <w:rFonts w:asciiTheme="minorHAnsi" w:hAnsiTheme="minorHAnsi"/>
          <w:i w:val="0"/>
          <w:iCs w:val="0"/>
          <w:color w:val="auto"/>
          <w:sz w:val="22"/>
          <w:szCs w:val="22"/>
          <w:lang w:val="lv-LV"/>
        </w:rPr>
      </w:pPr>
      <w:bookmarkStart w:id="7" w:name="_Toc463537500"/>
      <w:r w:rsidRPr="00637235">
        <w:rPr>
          <w:lang w:val="lv-LV"/>
        </w:rPr>
        <w:t xml:space="preserve">Attēls </w:t>
      </w:r>
      <w:r w:rsidR="00543223">
        <w:fldChar w:fldCharType="begin"/>
      </w:r>
      <w:r w:rsidR="00543223" w:rsidRPr="00637235">
        <w:rPr>
          <w:lang w:val="lv-LV"/>
        </w:rPr>
        <w:instrText xml:space="preserve"> SEQ Attēls \* ARABIC </w:instrText>
      </w:r>
      <w:r w:rsidR="00543223">
        <w:fldChar w:fldCharType="separate"/>
      </w:r>
      <w:r w:rsidR="00094E3E">
        <w:rPr>
          <w:noProof/>
          <w:lang w:val="lv-LV"/>
        </w:rPr>
        <w:t>1</w:t>
      </w:r>
      <w:r w:rsidR="00543223">
        <w:fldChar w:fldCharType="end"/>
      </w:r>
      <w:r w:rsidRPr="00637235">
        <w:rPr>
          <w:lang w:val="lv-LV"/>
        </w:rPr>
        <w:t xml:space="preserve">. </w:t>
      </w:r>
      <w:r w:rsidR="00CC1AC2" w:rsidRPr="0020737D">
        <w:rPr>
          <w:rFonts w:asciiTheme="minorHAnsi" w:hAnsiTheme="minorHAnsi"/>
          <w:b/>
          <w:i w:val="0"/>
          <w:iCs w:val="0"/>
          <w:color w:val="auto"/>
          <w:sz w:val="22"/>
          <w:szCs w:val="22"/>
          <w:lang w:val="lv-LV"/>
        </w:rPr>
        <w:t>Vietējās attīstības kontekstā lietotie jēdzieni</w:t>
      </w:r>
      <w:bookmarkEnd w:id="7"/>
    </w:p>
    <w:p w:rsidR="00B43574" w:rsidRPr="0020737D" w:rsidRDefault="00B43574" w:rsidP="006022BD">
      <w:pPr>
        <w:spacing w:line="320" w:lineRule="atLeast"/>
        <w:rPr>
          <w:rFonts w:asciiTheme="minorHAnsi" w:hAnsiTheme="minorHAnsi"/>
          <w:sz w:val="22"/>
          <w:szCs w:val="22"/>
          <w:lang w:val="lv-LV"/>
        </w:rPr>
      </w:pPr>
      <w:r w:rsidRPr="0020737D">
        <w:rPr>
          <w:rFonts w:asciiTheme="minorHAnsi" w:hAnsiTheme="minorHAnsi"/>
          <w:sz w:val="22"/>
          <w:szCs w:val="22"/>
          <w:lang w:val="lv-LV"/>
        </w:rPr>
        <w:t>Avots: autori.</w:t>
      </w:r>
    </w:p>
    <w:p w:rsidR="00A62EFA" w:rsidRPr="0020737D" w:rsidRDefault="00A62EFA" w:rsidP="00F7102A">
      <w:pPr>
        <w:spacing w:line="320" w:lineRule="atLeast"/>
        <w:rPr>
          <w:rFonts w:asciiTheme="minorHAnsi" w:hAnsiTheme="minorHAnsi"/>
          <w:sz w:val="22"/>
          <w:szCs w:val="22"/>
          <w:lang w:val="lv-LV"/>
        </w:rPr>
      </w:pPr>
    </w:p>
    <w:p w:rsidR="00A62EFA" w:rsidRPr="0020737D" w:rsidRDefault="00A62EFA" w:rsidP="00F7102A">
      <w:pPr>
        <w:spacing w:line="320" w:lineRule="atLeast"/>
        <w:jc w:val="both"/>
        <w:rPr>
          <w:rFonts w:asciiTheme="minorHAnsi" w:hAnsiTheme="minorHAnsi"/>
          <w:sz w:val="22"/>
          <w:szCs w:val="22"/>
          <w:lang w:val="lv-LV"/>
        </w:rPr>
      </w:pPr>
      <w:r w:rsidRPr="0020737D">
        <w:rPr>
          <w:rFonts w:asciiTheme="minorHAnsi" w:hAnsiTheme="minorHAnsi"/>
          <w:sz w:val="22"/>
          <w:szCs w:val="22"/>
          <w:lang w:val="lv-LV"/>
        </w:rPr>
        <w:t>Vietējās attīstības mērķis ir veidot un paaugstināt noteiktas teritorijas (pašvaldības, reģiona) kapacitāti, uzlabot tās ekonomikas nākotni un tās iedzīvotāju dzīves kvalitāti (</w:t>
      </w:r>
      <w:r w:rsidR="003B0551" w:rsidRPr="0020737D">
        <w:rPr>
          <w:rFonts w:asciiTheme="minorHAnsi" w:hAnsiTheme="minorHAnsi"/>
          <w:sz w:val="22"/>
          <w:szCs w:val="22"/>
          <w:lang w:val="lv-LV"/>
        </w:rPr>
        <w:t>Clarke et al</w:t>
      </w:r>
      <w:r w:rsidRPr="0020737D">
        <w:rPr>
          <w:rFonts w:asciiTheme="minorHAnsi" w:hAnsiTheme="minorHAnsi"/>
          <w:sz w:val="22"/>
          <w:szCs w:val="22"/>
          <w:lang w:val="lv-LV"/>
        </w:rPr>
        <w:t>, 2010).</w:t>
      </w:r>
    </w:p>
    <w:p w:rsidR="00A62EFA" w:rsidRPr="0020737D" w:rsidRDefault="00A62EFA" w:rsidP="00F7102A">
      <w:pPr>
        <w:spacing w:line="320" w:lineRule="atLeast"/>
        <w:jc w:val="both"/>
        <w:rPr>
          <w:rFonts w:asciiTheme="minorHAnsi" w:hAnsiTheme="minorHAnsi"/>
          <w:sz w:val="22"/>
          <w:szCs w:val="22"/>
          <w:lang w:val="lv-LV"/>
        </w:rPr>
      </w:pPr>
    </w:p>
    <w:p w:rsidR="00A62EFA" w:rsidRPr="0020737D" w:rsidRDefault="00A62EFA" w:rsidP="00F7102A">
      <w:pPr>
        <w:spacing w:line="320" w:lineRule="atLeast"/>
        <w:jc w:val="both"/>
        <w:rPr>
          <w:rFonts w:asciiTheme="minorHAnsi" w:hAnsiTheme="minorHAnsi"/>
          <w:sz w:val="22"/>
          <w:szCs w:val="22"/>
          <w:lang w:val="lv-LV"/>
        </w:rPr>
      </w:pPr>
      <w:r w:rsidRPr="0020737D">
        <w:rPr>
          <w:rFonts w:asciiTheme="minorHAnsi" w:hAnsiTheme="minorHAnsi"/>
          <w:sz w:val="22"/>
          <w:szCs w:val="22"/>
          <w:lang w:val="lv-LV"/>
        </w:rPr>
        <w:t>Pašvaldībai līdzās funkciju ierastajām grupām, kā pārstāvniecība (kopienas), pakalpojumi, regulēšana, jāīsteno arī principiāli atšķirīgu funkciju grupa – attīstība un investīcijas. Tas nozīmē ilgtspējīgas ekonomikas izaugsmes un sociālās labklājības stimulēšanu un vadīšanu vietējo ie</w:t>
      </w:r>
      <w:r w:rsidR="004E6554" w:rsidRPr="0020737D">
        <w:rPr>
          <w:rFonts w:asciiTheme="minorHAnsi" w:hAnsiTheme="minorHAnsi"/>
          <w:sz w:val="22"/>
          <w:szCs w:val="22"/>
          <w:lang w:val="lv-LV"/>
        </w:rPr>
        <w:t>dzīvotāju, strādājošo/</w:t>
      </w:r>
      <w:r w:rsidRPr="0020737D">
        <w:rPr>
          <w:rFonts w:asciiTheme="minorHAnsi" w:hAnsiTheme="minorHAnsi"/>
          <w:sz w:val="22"/>
          <w:szCs w:val="22"/>
          <w:lang w:val="lv-LV"/>
        </w:rPr>
        <w:t>nodarbināto un apmeklētāju labumam nākotnē. “Attīstības un investīciju” dienas kārtība ir uz tirgu vērsta darbība, kam salīdzinājumā ar pašvaldības regulārajiem pakalpojumiem un lomu ir plašāks laika, plašāks ģeogrāfijas un institucionālās sadarbības ietvars (</w:t>
      </w:r>
      <w:r w:rsidR="003B0551" w:rsidRPr="0020737D">
        <w:rPr>
          <w:rFonts w:asciiTheme="minorHAnsi" w:hAnsiTheme="minorHAnsi"/>
          <w:sz w:val="22"/>
          <w:szCs w:val="22"/>
          <w:lang w:val="lv-LV"/>
        </w:rPr>
        <w:t>Clarke et al</w:t>
      </w:r>
      <w:r w:rsidRPr="0020737D">
        <w:rPr>
          <w:rFonts w:asciiTheme="minorHAnsi" w:hAnsiTheme="minorHAnsi"/>
          <w:sz w:val="22"/>
          <w:szCs w:val="22"/>
          <w:lang w:val="lv-LV"/>
        </w:rPr>
        <w:t>, 2010).</w:t>
      </w:r>
    </w:p>
    <w:p w:rsidR="00D5095B" w:rsidRDefault="00D5095B" w:rsidP="00F7102A">
      <w:pPr>
        <w:spacing w:line="320" w:lineRule="atLeast"/>
        <w:jc w:val="both"/>
        <w:rPr>
          <w:rFonts w:asciiTheme="minorHAnsi" w:hAnsiTheme="minorHAnsi"/>
          <w:sz w:val="22"/>
          <w:szCs w:val="22"/>
          <w:lang w:val="lv-LV"/>
        </w:rPr>
      </w:pPr>
    </w:p>
    <w:p w:rsidR="00A62EFA" w:rsidRPr="0020737D" w:rsidRDefault="00A62EFA" w:rsidP="00F7102A">
      <w:pPr>
        <w:spacing w:line="320" w:lineRule="atLeast"/>
        <w:jc w:val="both"/>
        <w:rPr>
          <w:rFonts w:asciiTheme="minorHAnsi" w:hAnsiTheme="minorHAnsi"/>
          <w:sz w:val="22"/>
          <w:szCs w:val="22"/>
          <w:lang w:val="lv-LV"/>
        </w:rPr>
      </w:pPr>
      <w:r w:rsidRPr="0020737D">
        <w:rPr>
          <w:rFonts w:asciiTheme="minorHAnsi" w:hAnsiTheme="minorHAnsi"/>
          <w:sz w:val="22"/>
          <w:szCs w:val="22"/>
          <w:lang w:val="lv-LV"/>
        </w:rPr>
        <w:lastRenderedPageBreak/>
        <w:t xml:space="preserve">Tātad ekonomikas attīstība ir viens no visas sabiedrības attīstības galvenajiem elementiem. Atgādinājumam paši pamati - ekonomikas zinātne pēta ierobežotu resursu izmantošanu un sadali, tā pēta, kādā veidā cilvēki izmanto ierobežotos resursus, lai maksimāli apmierinātu savas vajadzības (Bikse, 2007). </w:t>
      </w:r>
    </w:p>
    <w:p w:rsidR="00A62EFA" w:rsidRPr="0020737D" w:rsidRDefault="00A62EFA" w:rsidP="00F7102A">
      <w:pPr>
        <w:spacing w:line="320" w:lineRule="atLeast"/>
        <w:rPr>
          <w:rFonts w:asciiTheme="minorHAnsi" w:hAnsiTheme="minorHAnsi"/>
          <w:sz w:val="22"/>
          <w:szCs w:val="22"/>
          <w:lang w:val="lv-LV"/>
        </w:rPr>
      </w:pPr>
    </w:p>
    <w:p w:rsidR="00A62EFA" w:rsidRPr="0020737D" w:rsidRDefault="00A62EFA" w:rsidP="00F7102A">
      <w:pPr>
        <w:spacing w:line="320" w:lineRule="atLeast"/>
        <w:jc w:val="both"/>
        <w:rPr>
          <w:rFonts w:asciiTheme="minorHAnsi" w:hAnsiTheme="minorHAnsi"/>
          <w:sz w:val="22"/>
          <w:szCs w:val="22"/>
          <w:lang w:val="lv-LV"/>
        </w:rPr>
      </w:pPr>
      <w:r w:rsidRPr="0020737D">
        <w:rPr>
          <w:rFonts w:asciiTheme="minorHAnsi" w:hAnsiTheme="minorHAnsi"/>
          <w:sz w:val="22"/>
          <w:szCs w:val="22"/>
          <w:lang w:val="lv-LV"/>
        </w:rPr>
        <w:t xml:space="preserve">Ja par ekonomikas objekta pamata mērogu uzskata valsti (makroekonomika), ko ietekmē gan iekšējie, gan ārējie spēki, tad līdzīgs, bet mazāka mēroga, ir ekonomikas skaidrojums mazāka mēroga administratīvām teritorijām </w:t>
      </w:r>
      <w:r w:rsidR="003B0551" w:rsidRPr="0020737D">
        <w:rPr>
          <w:rFonts w:asciiTheme="minorHAnsi" w:hAnsiTheme="minorHAnsi"/>
          <w:sz w:val="22"/>
          <w:szCs w:val="22"/>
          <w:lang w:val="lv-LV"/>
        </w:rPr>
        <w:t xml:space="preserve">valstī, tai skaitā pašvaldībām. </w:t>
      </w:r>
      <w:r w:rsidRPr="0020737D">
        <w:rPr>
          <w:rFonts w:asciiTheme="minorHAnsi" w:hAnsiTheme="minorHAnsi"/>
          <w:sz w:val="22"/>
          <w:szCs w:val="22"/>
          <w:lang w:val="lv-LV"/>
        </w:rPr>
        <w:t>Termina ekonomikas sinonīms latviešu valodā ir tautsaimniecība, no tā izriet, ka vietējās ekonomikas attīstība ir vietējās saimniecības attīstība.</w:t>
      </w:r>
    </w:p>
    <w:p w:rsidR="00A62EFA" w:rsidRPr="0020737D" w:rsidRDefault="00A62EFA" w:rsidP="00F7102A">
      <w:pPr>
        <w:spacing w:line="320" w:lineRule="atLeast"/>
        <w:rPr>
          <w:rFonts w:asciiTheme="minorHAnsi" w:hAnsiTheme="minorHAnsi"/>
          <w:sz w:val="22"/>
          <w:szCs w:val="22"/>
          <w:lang w:val="lv-LV"/>
        </w:rPr>
      </w:pPr>
    </w:p>
    <w:p w:rsidR="00A62EFA" w:rsidRPr="0020737D" w:rsidRDefault="00A62EFA" w:rsidP="00F7102A">
      <w:pPr>
        <w:spacing w:line="320" w:lineRule="atLeast"/>
        <w:jc w:val="both"/>
        <w:rPr>
          <w:rFonts w:asciiTheme="minorHAnsi" w:hAnsiTheme="minorHAnsi"/>
          <w:sz w:val="22"/>
          <w:szCs w:val="22"/>
          <w:lang w:val="lv-LV"/>
        </w:rPr>
      </w:pPr>
      <w:r w:rsidRPr="0020737D">
        <w:rPr>
          <w:rFonts w:asciiTheme="minorHAnsi" w:hAnsiTheme="minorHAnsi"/>
          <w:sz w:val="22"/>
          <w:szCs w:val="22"/>
          <w:lang w:val="lv-LV"/>
        </w:rPr>
        <w:t>Vietējās ekonomikas ieinteresētās puses (</w:t>
      </w:r>
      <w:r w:rsidRPr="0020737D">
        <w:rPr>
          <w:rFonts w:asciiTheme="minorHAnsi" w:hAnsiTheme="minorHAnsi"/>
          <w:i/>
          <w:sz w:val="22"/>
          <w:szCs w:val="22"/>
          <w:lang w:val="lv-LV"/>
        </w:rPr>
        <w:t>stakeholder</w:t>
      </w:r>
      <w:r w:rsidR="00C87ADC" w:rsidRPr="0020737D">
        <w:rPr>
          <w:rFonts w:asciiTheme="minorHAnsi" w:hAnsiTheme="minorHAnsi"/>
          <w:i/>
          <w:sz w:val="22"/>
          <w:szCs w:val="22"/>
          <w:lang w:val="lv-LV"/>
        </w:rPr>
        <w:t>s</w:t>
      </w:r>
      <w:r w:rsidR="003B0551" w:rsidRPr="0020737D">
        <w:rPr>
          <w:rFonts w:asciiTheme="minorHAnsi" w:hAnsiTheme="minorHAnsi"/>
          <w:sz w:val="22"/>
          <w:szCs w:val="22"/>
          <w:lang w:val="lv-LV"/>
        </w:rPr>
        <w:t xml:space="preserve">) ir, pirmkārt, </w:t>
      </w:r>
      <w:r w:rsidRPr="0020737D">
        <w:rPr>
          <w:rFonts w:asciiTheme="minorHAnsi" w:hAnsiTheme="minorHAnsi"/>
          <w:sz w:val="22"/>
          <w:szCs w:val="22"/>
          <w:lang w:val="lv-LV"/>
        </w:rPr>
        <w:t xml:space="preserve">iedzīvotāji, bet </w:t>
      </w:r>
      <w:r w:rsidR="003B0551" w:rsidRPr="0020737D">
        <w:rPr>
          <w:rFonts w:asciiTheme="minorHAnsi" w:hAnsiTheme="minorHAnsi"/>
          <w:sz w:val="22"/>
          <w:szCs w:val="22"/>
          <w:lang w:val="lv-LV"/>
        </w:rPr>
        <w:t xml:space="preserve">ne tikai - </w:t>
      </w:r>
      <w:r w:rsidRPr="0020737D">
        <w:rPr>
          <w:rFonts w:asciiTheme="minorHAnsi" w:hAnsiTheme="minorHAnsi"/>
          <w:sz w:val="22"/>
          <w:szCs w:val="22"/>
          <w:lang w:val="lv-LV"/>
        </w:rPr>
        <w:t xml:space="preserve">arī virkne </w:t>
      </w:r>
      <w:r w:rsidR="003B0551" w:rsidRPr="0020737D">
        <w:rPr>
          <w:rFonts w:asciiTheme="minorHAnsi" w:hAnsiTheme="minorHAnsi"/>
          <w:sz w:val="22"/>
          <w:szCs w:val="22"/>
          <w:lang w:val="lv-LV"/>
        </w:rPr>
        <w:t xml:space="preserve">citu </w:t>
      </w:r>
      <w:r w:rsidRPr="0020737D">
        <w:rPr>
          <w:rFonts w:asciiTheme="minorHAnsi" w:hAnsiTheme="minorHAnsi"/>
          <w:sz w:val="22"/>
          <w:szCs w:val="22"/>
          <w:lang w:val="lv-LV"/>
        </w:rPr>
        <w:t>grupu, kas nav pašvaldības vēlētāji. Pie tam bieži ne vēlētāji ir galven</w:t>
      </w:r>
      <w:r w:rsidR="003B0551" w:rsidRPr="0020737D">
        <w:rPr>
          <w:rFonts w:asciiTheme="minorHAnsi" w:hAnsiTheme="minorHAnsi"/>
          <w:sz w:val="22"/>
          <w:szCs w:val="22"/>
          <w:lang w:val="lv-LV"/>
        </w:rPr>
        <w:t>ās</w:t>
      </w:r>
      <w:r w:rsidRPr="0020737D">
        <w:rPr>
          <w:rFonts w:asciiTheme="minorHAnsi" w:hAnsiTheme="minorHAnsi"/>
          <w:sz w:val="22"/>
          <w:szCs w:val="22"/>
          <w:lang w:val="lv-LV"/>
        </w:rPr>
        <w:t xml:space="preserve"> vietējās ekonomikas </w:t>
      </w:r>
      <w:r w:rsidR="003B0551" w:rsidRPr="0020737D">
        <w:rPr>
          <w:rFonts w:asciiTheme="minorHAnsi" w:hAnsiTheme="minorHAnsi"/>
          <w:sz w:val="22"/>
          <w:szCs w:val="22"/>
          <w:lang w:val="lv-LV"/>
        </w:rPr>
        <w:t>ieinteresētā puse</w:t>
      </w:r>
      <w:r w:rsidR="00C87ADC" w:rsidRPr="0020737D">
        <w:rPr>
          <w:rFonts w:asciiTheme="minorHAnsi" w:hAnsiTheme="minorHAnsi"/>
          <w:sz w:val="22"/>
          <w:szCs w:val="22"/>
          <w:lang w:val="lv-LV"/>
        </w:rPr>
        <w:t>.</w:t>
      </w:r>
      <w:r w:rsidRPr="0020737D">
        <w:rPr>
          <w:rFonts w:asciiTheme="minorHAnsi" w:hAnsiTheme="minorHAnsi"/>
          <w:sz w:val="22"/>
          <w:szCs w:val="22"/>
          <w:lang w:val="lv-LV"/>
        </w:rPr>
        <w:t xml:space="preserve"> Šajā aspektā jāņem vērā, ka liela nozīme </w:t>
      </w:r>
      <w:r w:rsidR="003B0551" w:rsidRPr="0020737D">
        <w:rPr>
          <w:rFonts w:asciiTheme="minorHAnsi" w:hAnsiTheme="minorHAnsi"/>
          <w:sz w:val="22"/>
          <w:szCs w:val="22"/>
          <w:lang w:val="lv-LV"/>
        </w:rPr>
        <w:t>ir arī p</w:t>
      </w:r>
      <w:r w:rsidRPr="0020737D">
        <w:rPr>
          <w:rFonts w:asciiTheme="minorHAnsi" w:hAnsiTheme="minorHAnsi"/>
          <w:sz w:val="22"/>
          <w:szCs w:val="22"/>
          <w:lang w:val="lv-LV"/>
        </w:rPr>
        <w:t>ašvaldības vadītāju līderības iemaņām (</w:t>
      </w:r>
      <w:r w:rsidR="003B0551" w:rsidRPr="0020737D">
        <w:rPr>
          <w:rFonts w:asciiTheme="minorHAnsi" w:hAnsiTheme="minorHAnsi"/>
          <w:sz w:val="22"/>
          <w:szCs w:val="22"/>
          <w:lang w:val="lv-LV"/>
        </w:rPr>
        <w:t>Clarke et al</w:t>
      </w:r>
      <w:r w:rsidRPr="0020737D">
        <w:rPr>
          <w:rFonts w:asciiTheme="minorHAnsi" w:hAnsiTheme="minorHAnsi"/>
          <w:sz w:val="22"/>
          <w:szCs w:val="22"/>
          <w:lang w:val="lv-LV"/>
        </w:rPr>
        <w:t>, 2010).</w:t>
      </w:r>
    </w:p>
    <w:p w:rsidR="00A62EFA" w:rsidRPr="0020737D" w:rsidRDefault="00A62EFA" w:rsidP="00F7102A">
      <w:pPr>
        <w:spacing w:line="320" w:lineRule="atLeast"/>
        <w:rPr>
          <w:rFonts w:asciiTheme="minorHAnsi" w:hAnsiTheme="minorHAnsi"/>
          <w:sz w:val="22"/>
          <w:szCs w:val="22"/>
          <w:lang w:val="lv-LV"/>
        </w:rPr>
      </w:pPr>
    </w:p>
    <w:p w:rsidR="00A62EFA" w:rsidRPr="0020737D" w:rsidRDefault="00A62EFA" w:rsidP="00F7102A">
      <w:pPr>
        <w:spacing w:line="320" w:lineRule="atLeast"/>
        <w:jc w:val="both"/>
        <w:rPr>
          <w:rFonts w:asciiTheme="minorHAnsi" w:hAnsiTheme="minorHAnsi"/>
          <w:sz w:val="22"/>
          <w:szCs w:val="22"/>
          <w:lang w:val="lv-LV"/>
        </w:rPr>
      </w:pPr>
      <w:r w:rsidRPr="0020737D">
        <w:rPr>
          <w:rFonts w:asciiTheme="minorHAnsi" w:hAnsiTheme="minorHAnsi"/>
          <w:sz w:val="22"/>
          <w:szCs w:val="22"/>
          <w:lang w:val="lv-LV"/>
        </w:rPr>
        <w:t>Ekonomiskā attīstība ir process, kurā pieaug nacionālā bagātība, mobilizējot cilvēku, finanšu, organizatoriskos, materiālos un dabas resursus, lai radītu iespējas ražot un sniegt tirgum piemērotas preces un pakalpojumus.</w:t>
      </w:r>
    </w:p>
    <w:p w:rsidR="00A62EFA" w:rsidRPr="0020737D" w:rsidRDefault="00A62EFA" w:rsidP="00F7102A">
      <w:pPr>
        <w:spacing w:line="320" w:lineRule="atLeast"/>
        <w:jc w:val="both"/>
        <w:rPr>
          <w:rFonts w:asciiTheme="minorHAnsi" w:hAnsiTheme="minorHAnsi"/>
          <w:sz w:val="22"/>
          <w:szCs w:val="22"/>
          <w:lang w:val="lv-LV"/>
        </w:rPr>
      </w:pPr>
    </w:p>
    <w:p w:rsidR="00A62EFA" w:rsidRPr="0020737D" w:rsidRDefault="00A62EFA" w:rsidP="00F7102A">
      <w:pPr>
        <w:spacing w:line="320" w:lineRule="atLeast"/>
        <w:jc w:val="both"/>
        <w:rPr>
          <w:rFonts w:asciiTheme="minorHAnsi" w:hAnsiTheme="minorHAnsi"/>
          <w:sz w:val="22"/>
          <w:szCs w:val="22"/>
          <w:lang w:val="lv-LV"/>
        </w:rPr>
      </w:pPr>
      <w:r w:rsidRPr="0020737D">
        <w:rPr>
          <w:rFonts w:asciiTheme="minorHAnsi" w:hAnsiTheme="minorHAnsi"/>
          <w:sz w:val="22"/>
          <w:szCs w:val="22"/>
          <w:lang w:val="lv-LV"/>
        </w:rPr>
        <w:t xml:space="preserve">Vietējā ekonomiskā attīstība (VEA) ir process, kurā pašvaldība, valsts, uzņēmēju un nevalstisko organizāciju partneri kopīgi strādā, lai sasniegtu labākus apstākļus ekonomiskai izaugsmei un nodarbinātības uzlabošanai. Tās mērķis ir uzlabot ikviena cilvēka dzīves kvalitāti (Pasaules Banka, 2004). Pašvaldības ir galvenie vietējās ekonomiskās attīstības aģenti. </w:t>
      </w:r>
    </w:p>
    <w:p w:rsidR="00A62EFA" w:rsidRPr="0020737D" w:rsidRDefault="00A62EFA" w:rsidP="00F7102A">
      <w:pPr>
        <w:spacing w:line="320" w:lineRule="atLeast"/>
        <w:rPr>
          <w:rFonts w:asciiTheme="minorHAnsi" w:hAnsiTheme="minorHAnsi"/>
          <w:sz w:val="22"/>
          <w:szCs w:val="22"/>
          <w:lang w:val="lv-LV"/>
        </w:rPr>
      </w:pPr>
    </w:p>
    <w:p w:rsidR="00A62EFA" w:rsidRPr="0020737D" w:rsidRDefault="00A62EFA" w:rsidP="00F7102A">
      <w:pPr>
        <w:spacing w:line="320" w:lineRule="atLeast"/>
        <w:jc w:val="both"/>
        <w:rPr>
          <w:rFonts w:asciiTheme="minorHAnsi" w:hAnsiTheme="minorHAnsi"/>
          <w:sz w:val="22"/>
          <w:szCs w:val="22"/>
          <w:lang w:val="lv-LV"/>
        </w:rPr>
      </w:pPr>
      <w:r w:rsidRPr="0020737D">
        <w:rPr>
          <w:rFonts w:asciiTheme="minorHAnsi" w:hAnsiTheme="minorHAnsi"/>
          <w:sz w:val="22"/>
          <w:szCs w:val="22"/>
          <w:lang w:val="lv-LV"/>
        </w:rPr>
        <w:t xml:space="preserve">Gandrīz kā sinonīms terminam teritoriāls ir reģionāls, ar kuru var apzīmēt ne tikai pārvaldes līmeni vai teritoriālo dalījumu starp nacionālo un vietējo līmeni, vai pārnacionālu līmeni, bet vispārējā kontekstā ar to apzīmē jebkuru mazāku par nacionāla mēroga teritoriju, tai skaitā arī mazākās administratīvi teritoriālās pārvaldes vienības jeb vietējo pašvaldību teritoriālo mērogu. Dažādas </w:t>
      </w:r>
      <w:r w:rsidR="002F3FE2" w:rsidRPr="0020737D">
        <w:rPr>
          <w:rFonts w:asciiTheme="minorHAnsi" w:hAnsiTheme="minorHAnsi"/>
          <w:sz w:val="22"/>
          <w:szCs w:val="22"/>
          <w:lang w:val="lv-LV"/>
        </w:rPr>
        <w:t xml:space="preserve">dažādu autoru </w:t>
      </w:r>
      <w:r w:rsidR="00C26D93" w:rsidRPr="0020737D">
        <w:rPr>
          <w:rFonts w:asciiTheme="minorHAnsi" w:hAnsiTheme="minorHAnsi"/>
          <w:sz w:val="22"/>
          <w:szCs w:val="22"/>
          <w:lang w:val="lv-LV"/>
        </w:rPr>
        <w:t xml:space="preserve">(Malecki, Blakeley, </w:t>
      </w:r>
      <w:r w:rsidR="00230389" w:rsidRPr="0020737D">
        <w:rPr>
          <w:rFonts w:asciiTheme="minorHAnsi" w:hAnsiTheme="minorHAnsi"/>
          <w:sz w:val="22"/>
          <w:szCs w:val="22"/>
          <w:lang w:val="lv-LV"/>
        </w:rPr>
        <w:t xml:space="preserve">Stimson) </w:t>
      </w:r>
      <w:r w:rsidRPr="0020737D">
        <w:rPr>
          <w:rFonts w:asciiTheme="minorHAnsi" w:hAnsiTheme="minorHAnsi"/>
          <w:sz w:val="22"/>
          <w:szCs w:val="22"/>
          <w:lang w:val="lv-LV"/>
        </w:rPr>
        <w:t xml:space="preserve">reģionu/reģionālās ekonomikas/ekonomiskās attīstības definīcijas un skaidrojumus savā promocijas darbā apkopojusi Zanda Kalniņa – Lukaševica </w:t>
      </w:r>
      <w:r w:rsidR="00B43574" w:rsidRPr="0020737D">
        <w:rPr>
          <w:rFonts w:asciiTheme="minorHAnsi" w:hAnsiTheme="minorHAnsi"/>
          <w:sz w:val="22"/>
          <w:szCs w:val="22"/>
          <w:lang w:val="lv-LV"/>
        </w:rPr>
        <w:t>(</w:t>
      </w:r>
      <w:r w:rsidRPr="0020737D">
        <w:rPr>
          <w:rFonts w:asciiTheme="minorHAnsi" w:hAnsiTheme="minorHAnsi"/>
          <w:sz w:val="22"/>
          <w:szCs w:val="22"/>
          <w:lang w:val="lv-LV"/>
        </w:rPr>
        <w:t>2012), piemēram:</w:t>
      </w:r>
    </w:p>
    <w:p w:rsidR="00A62EFA" w:rsidRPr="0020737D" w:rsidRDefault="00A62EFA" w:rsidP="00F7102A">
      <w:pPr>
        <w:pStyle w:val="ListParagraph"/>
        <w:spacing w:line="320" w:lineRule="atLeast"/>
        <w:jc w:val="both"/>
        <w:rPr>
          <w:rFonts w:eastAsiaTheme="minorHAnsi" w:cs="Times New Roman"/>
          <w:sz w:val="22"/>
          <w:szCs w:val="22"/>
        </w:rPr>
      </w:pPr>
    </w:p>
    <w:p w:rsidR="00FB0FC4" w:rsidRDefault="00B43574" w:rsidP="00FB0FC4">
      <w:pPr>
        <w:pBdr>
          <w:top w:val="single" w:sz="4" w:space="1" w:color="auto"/>
          <w:left w:val="single" w:sz="4" w:space="4" w:color="auto"/>
          <w:bottom w:val="single" w:sz="4" w:space="1" w:color="auto"/>
          <w:right w:val="single" w:sz="4" w:space="4" w:color="auto"/>
        </w:pBdr>
        <w:shd w:val="clear" w:color="auto" w:fill="F2F2F2" w:themeFill="background1" w:themeFillShade="F2"/>
        <w:spacing w:line="320" w:lineRule="atLeast"/>
        <w:jc w:val="both"/>
        <w:rPr>
          <w:rFonts w:asciiTheme="minorHAnsi" w:hAnsiTheme="minorHAnsi" w:cstheme="minorHAnsi"/>
          <w:sz w:val="22"/>
          <w:szCs w:val="22"/>
          <w:lang w:val="lv-LV"/>
        </w:rPr>
      </w:pPr>
      <w:r w:rsidRPr="0020737D">
        <w:rPr>
          <w:rFonts w:asciiTheme="minorHAnsi" w:hAnsiTheme="minorHAnsi" w:cstheme="minorHAnsi"/>
          <w:sz w:val="22"/>
          <w:szCs w:val="22"/>
          <w:lang w:val="lv-LV"/>
        </w:rPr>
        <w:t>“</w:t>
      </w:r>
      <w:r w:rsidR="00A62EFA" w:rsidRPr="0020737D">
        <w:rPr>
          <w:rFonts w:asciiTheme="minorHAnsi" w:hAnsiTheme="minorHAnsi" w:cstheme="minorHAnsi"/>
          <w:sz w:val="22"/>
          <w:szCs w:val="22"/>
          <w:lang w:val="lv-LV"/>
        </w:rPr>
        <w:t>Reģiona ekonomiskā attīstība ir process, kurā vietējā pārvalde, vai kopienas organizācijas ir iesaistītas, lai stimulētu vai saglabātu biznesa aktivitāti un/vai nodarbinātību. Vietējās ekonomiskās attīstības galvenais mērķis ir stimulēt nodarbinā</w:t>
      </w:r>
      <w:r w:rsidR="006022BD" w:rsidRPr="0020737D">
        <w:rPr>
          <w:rFonts w:asciiTheme="minorHAnsi" w:hAnsiTheme="minorHAnsi" w:cstheme="minorHAnsi"/>
          <w:sz w:val="22"/>
          <w:szCs w:val="22"/>
          <w:lang w:val="lv-LV"/>
        </w:rPr>
        <w:t xml:space="preserve">tības iespējas sektoros, kas </w:t>
      </w:r>
      <w:r w:rsidR="00A62EFA" w:rsidRPr="0020737D">
        <w:rPr>
          <w:rFonts w:asciiTheme="minorHAnsi" w:hAnsiTheme="minorHAnsi" w:cstheme="minorHAnsi"/>
          <w:sz w:val="22"/>
          <w:szCs w:val="22"/>
          <w:lang w:val="lv-LV"/>
        </w:rPr>
        <w:t>uzlabo kopienu, izmantojot esošos cilvēku, dabas un institucionālos resursus”</w:t>
      </w:r>
      <w:r w:rsidR="002F3FE2" w:rsidRPr="0020737D">
        <w:rPr>
          <w:rFonts w:asciiTheme="minorHAnsi" w:hAnsiTheme="minorHAnsi" w:cstheme="minorHAnsi"/>
          <w:sz w:val="22"/>
          <w:szCs w:val="22"/>
          <w:lang w:val="lv-LV"/>
        </w:rPr>
        <w:t xml:space="preserve"> (</w:t>
      </w:r>
      <w:r w:rsidR="00FE6AE8" w:rsidRPr="0020737D">
        <w:rPr>
          <w:rFonts w:asciiTheme="minorHAnsi" w:hAnsiTheme="minorHAnsi" w:cstheme="minorHAnsi"/>
          <w:sz w:val="22"/>
          <w:szCs w:val="22"/>
          <w:lang w:val="lv-LV"/>
        </w:rPr>
        <w:t xml:space="preserve">Blakeley, 1994, citēts pēc </w:t>
      </w:r>
      <w:r w:rsidR="002F3FE2" w:rsidRPr="0020737D">
        <w:rPr>
          <w:rFonts w:asciiTheme="minorHAnsi" w:hAnsiTheme="minorHAnsi" w:cstheme="minorHAnsi"/>
          <w:sz w:val="22"/>
          <w:szCs w:val="22"/>
          <w:lang w:val="lv-LV"/>
        </w:rPr>
        <w:t>Kalniņa – Lukaševica, 2012: 25)</w:t>
      </w:r>
      <w:r w:rsidR="00A62EFA" w:rsidRPr="0020737D">
        <w:rPr>
          <w:rFonts w:asciiTheme="minorHAnsi" w:hAnsiTheme="minorHAnsi" w:cstheme="minorHAnsi"/>
          <w:sz w:val="22"/>
          <w:szCs w:val="22"/>
          <w:lang w:val="lv-LV"/>
        </w:rPr>
        <w:t>.</w:t>
      </w:r>
    </w:p>
    <w:p w:rsidR="00FB0FC4" w:rsidRDefault="00B43574" w:rsidP="00FB0FC4">
      <w:pPr>
        <w:pBdr>
          <w:top w:val="single" w:sz="4" w:space="1" w:color="auto"/>
          <w:left w:val="single" w:sz="4" w:space="4" w:color="auto"/>
          <w:bottom w:val="single" w:sz="4" w:space="1" w:color="auto"/>
          <w:right w:val="single" w:sz="4" w:space="4" w:color="auto"/>
        </w:pBdr>
        <w:shd w:val="clear" w:color="auto" w:fill="F2F2F2" w:themeFill="background1" w:themeFillShade="F2"/>
        <w:spacing w:line="320" w:lineRule="atLeast"/>
        <w:jc w:val="both"/>
        <w:rPr>
          <w:rFonts w:asciiTheme="minorHAnsi" w:hAnsiTheme="minorHAnsi" w:cstheme="minorHAnsi"/>
          <w:sz w:val="22"/>
          <w:szCs w:val="22"/>
          <w:lang w:val="lv-LV"/>
        </w:rPr>
      </w:pPr>
      <w:r w:rsidRPr="0020737D">
        <w:rPr>
          <w:rFonts w:asciiTheme="minorHAnsi" w:hAnsiTheme="minorHAnsi" w:cstheme="minorHAnsi"/>
          <w:sz w:val="22"/>
          <w:szCs w:val="22"/>
          <w:lang w:val="lv-LV"/>
        </w:rPr>
        <w:t>“</w:t>
      </w:r>
      <w:r w:rsidR="00A62EFA" w:rsidRPr="0020737D">
        <w:rPr>
          <w:rFonts w:asciiTheme="minorHAnsi" w:hAnsiTheme="minorHAnsi" w:cstheme="minorHAnsi"/>
          <w:sz w:val="22"/>
          <w:szCs w:val="22"/>
          <w:lang w:val="lv-LV"/>
        </w:rPr>
        <w:t>Reģionālā ekonomiskā attīstība ir ekonomisko procesu un pieejamo resursu pielietojums, kas rezultējas reģiona ilgtspējīgā attīstībā un reģionam vēlamos ekonomiskās attīstības rezultātos, un kas atbilst uzņēmēju, iedzīvotāju un iebraucēju vērtībām un ekspektācijām.</w:t>
      </w:r>
      <w:r w:rsidRPr="0020737D">
        <w:rPr>
          <w:rFonts w:asciiTheme="minorHAnsi" w:hAnsiTheme="minorHAnsi" w:cstheme="minorHAnsi"/>
          <w:sz w:val="22"/>
          <w:szCs w:val="22"/>
          <w:lang w:val="lv-LV"/>
        </w:rPr>
        <w:t>”</w:t>
      </w:r>
      <w:r w:rsidR="002F3FE2" w:rsidRPr="0020737D">
        <w:rPr>
          <w:rFonts w:asciiTheme="minorHAnsi" w:hAnsiTheme="minorHAnsi" w:cstheme="minorHAnsi"/>
          <w:sz w:val="22"/>
          <w:szCs w:val="22"/>
          <w:lang w:val="lv-LV"/>
        </w:rPr>
        <w:t xml:space="preserve"> </w:t>
      </w:r>
      <w:r w:rsidR="00C26D93" w:rsidRPr="0020737D">
        <w:rPr>
          <w:rFonts w:asciiTheme="minorHAnsi" w:hAnsiTheme="minorHAnsi" w:cstheme="minorHAnsi"/>
          <w:sz w:val="22"/>
          <w:szCs w:val="22"/>
          <w:lang w:val="lv-LV"/>
        </w:rPr>
        <w:t>(</w:t>
      </w:r>
      <w:r w:rsidR="00FE6AE8" w:rsidRPr="0020737D">
        <w:rPr>
          <w:rFonts w:asciiTheme="minorHAnsi" w:hAnsiTheme="minorHAnsi" w:cstheme="minorHAnsi"/>
          <w:sz w:val="22"/>
          <w:szCs w:val="22"/>
          <w:lang w:val="lv-LV"/>
        </w:rPr>
        <w:t xml:space="preserve">Stimsons, 2007, citēts pēc </w:t>
      </w:r>
      <w:r w:rsidR="002F3FE2" w:rsidRPr="0020737D">
        <w:rPr>
          <w:rFonts w:asciiTheme="minorHAnsi" w:hAnsiTheme="minorHAnsi" w:cstheme="minorHAnsi"/>
          <w:sz w:val="22"/>
          <w:szCs w:val="22"/>
          <w:lang w:val="lv-LV"/>
        </w:rPr>
        <w:t>Kalniņa – Lukaševica, 2012: 26).</w:t>
      </w:r>
    </w:p>
    <w:p w:rsidR="00A62EFA" w:rsidRPr="0020737D" w:rsidRDefault="006022BD" w:rsidP="00FB0FC4">
      <w:pPr>
        <w:pBdr>
          <w:top w:val="single" w:sz="4" w:space="1" w:color="auto"/>
          <w:left w:val="single" w:sz="4" w:space="4" w:color="auto"/>
          <w:bottom w:val="single" w:sz="4" w:space="1" w:color="auto"/>
          <w:right w:val="single" w:sz="4" w:space="4" w:color="auto"/>
        </w:pBdr>
        <w:shd w:val="clear" w:color="auto" w:fill="F2F2F2" w:themeFill="background1" w:themeFillShade="F2"/>
        <w:spacing w:line="320" w:lineRule="atLeast"/>
        <w:jc w:val="both"/>
        <w:rPr>
          <w:rFonts w:asciiTheme="minorHAnsi" w:hAnsiTheme="minorHAnsi" w:cstheme="minorHAnsi"/>
          <w:sz w:val="22"/>
          <w:szCs w:val="22"/>
          <w:lang w:val="lv-LV"/>
        </w:rPr>
      </w:pPr>
      <w:r w:rsidRPr="0020737D">
        <w:rPr>
          <w:rFonts w:asciiTheme="minorHAnsi" w:hAnsiTheme="minorHAnsi" w:cstheme="minorHAnsi"/>
          <w:sz w:val="22"/>
          <w:szCs w:val="22"/>
          <w:lang w:val="lv-LV"/>
        </w:rPr>
        <w:t>“</w:t>
      </w:r>
      <w:r w:rsidR="00A62EFA" w:rsidRPr="0020737D">
        <w:rPr>
          <w:rFonts w:asciiTheme="minorHAnsi" w:hAnsiTheme="minorHAnsi" w:cstheme="minorHAnsi"/>
          <w:sz w:val="22"/>
          <w:szCs w:val="22"/>
          <w:lang w:val="lv-LV"/>
        </w:rPr>
        <w:t xml:space="preserve">Reģionālā ekonomiskā attīstība ir </w:t>
      </w:r>
      <w:r w:rsidR="002F3FE2" w:rsidRPr="0020737D">
        <w:rPr>
          <w:rFonts w:asciiTheme="minorHAnsi" w:hAnsiTheme="minorHAnsi" w:cstheme="minorHAnsi"/>
          <w:sz w:val="22"/>
          <w:szCs w:val="22"/>
          <w:lang w:val="lv-LV"/>
        </w:rPr>
        <w:t>reģiona ekonomikas kvalitatīvo un kvantitatīvo aspektu kombinācija, kurā kvalitatīvie jeb strukturālie aspekti ir nozīmīgākie. Kvalitatīvie a</w:t>
      </w:r>
      <w:r w:rsidR="00C26D93" w:rsidRPr="0020737D">
        <w:rPr>
          <w:rFonts w:asciiTheme="minorHAnsi" w:hAnsiTheme="minorHAnsi" w:cstheme="minorHAnsi"/>
          <w:sz w:val="22"/>
          <w:szCs w:val="22"/>
          <w:lang w:val="lv-LV"/>
        </w:rPr>
        <w:t>tribūti</w:t>
      </w:r>
      <w:r w:rsidR="002F3FE2" w:rsidRPr="0020737D">
        <w:rPr>
          <w:rFonts w:asciiTheme="minorHAnsi" w:hAnsiTheme="minorHAnsi" w:cstheme="minorHAnsi"/>
          <w:sz w:val="22"/>
          <w:szCs w:val="22"/>
          <w:lang w:val="lv-LV"/>
        </w:rPr>
        <w:t xml:space="preserve"> ietver </w:t>
      </w:r>
      <w:r w:rsidR="00C26D93" w:rsidRPr="0020737D">
        <w:rPr>
          <w:rFonts w:asciiTheme="minorHAnsi" w:hAnsiTheme="minorHAnsi" w:cstheme="minorHAnsi"/>
          <w:sz w:val="22"/>
          <w:szCs w:val="22"/>
          <w:lang w:val="lv-LV"/>
        </w:rPr>
        <w:t xml:space="preserve">visa </w:t>
      </w:r>
      <w:r w:rsidR="00C26D93" w:rsidRPr="0020737D">
        <w:rPr>
          <w:rFonts w:asciiTheme="minorHAnsi" w:hAnsiTheme="minorHAnsi" w:cstheme="minorHAnsi"/>
          <w:sz w:val="22"/>
          <w:szCs w:val="22"/>
          <w:lang w:val="lv-LV"/>
        </w:rPr>
        <w:lastRenderedPageBreak/>
        <w:t>veida darba vietas (ne tikai to skaitu) un ilgtermiņa un strukturālās iezīmes, tādas kā kapacitāte maksimizēt reģionā paliekošos ieguvumus un spēja radīt jaunu ekonomisko aktivitāti</w:t>
      </w:r>
      <w:r w:rsidR="00A62EFA" w:rsidRPr="0020737D">
        <w:rPr>
          <w:rFonts w:asciiTheme="minorHAnsi" w:hAnsiTheme="minorHAnsi" w:cstheme="minorHAnsi"/>
          <w:sz w:val="22"/>
          <w:szCs w:val="22"/>
          <w:lang w:val="lv-LV"/>
        </w:rPr>
        <w:t>”</w:t>
      </w:r>
      <w:r w:rsidR="00C26D93" w:rsidRPr="0020737D">
        <w:rPr>
          <w:rFonts w:asciiTheme="minorHAnsi" w:hAnsiTheme="minorHAnsi" w:cstheme="minorHAnsi"/>
          <w:sz w:val="22"/>
          <w:szCs w:val="22"/>
          <w:lang w:val="lv-LV"/>
        </w:rPr>
        <w:t xml:space="preserve"> (</w:t>
      </w:r>
      <w:r w:rsidR="00FE6AE8" w:rsidRPr="0020737D">
        <w:rPr>
          <w:rFonts w:asciiTheme="minorHAnsi" w:hAnsiTheme="minorHAnsi" w:cstheme="minorHAnsi"/>
          <w:sz w:val="22"/>
          <w:szCs w:val="22"/>
          <w:lang w:val="lv-LV"/>
        </w:rPr>
        <w:t xml:space="preserve">Malecki, 1991, </w:t>
      </w:r>
      <w:r w:rsidR="00C26D93" w:rsidRPr="0020737D">
        <w:rPr>
          <w:rFonts w:asciiTheme="minorHAnsi" w:hAnsiTheme="minorHAnsi" w:cstheme="minorHAnsi"/>
          <w:sz w:val="22"/>
          <w:szCs w:val="22"/>
          <w:lang w:val="lv-LV"/>
        </w:rPr>
        <w:t>Kalniņa – Lukaševica, 2012: 25).</w:t>
      </w:r>
    </w:p>
    <w:p w:rsidR="00C23A25" w:rsidRPr="0020737D" w:rsidRDefault="00C23A25" w:rsidP="00FB0FC4">
      <w:pPr>
        <w:pStyle w:val="paragraph"/>
        <w:spacing w:before="0" w:beforeAutospacing="0" w:after="0" w:afterAutospacing="0" w:line="320" w:lineRule="atLeast"/>
        <w:jc w:val="both"/>
        <w:textAlignment w:val="baseline"/>
        <w:rPr>
          <w:rFonts w:asciiTheme="minorHAnsi" w:eastAsiaTheme="minorHAnsi" w:hAnsiTheme="minorHAnsi"/>
          <w:sz w:val="22"/>
          <w:szCs w:val="22"/>
          <w:lang w:eastAsia="en-US"/>
        </w:rPr>
      </w:pPr>
    </w:p>
    <w:p w:rsidR="00C23A25" w:rsidRPr="0020737D" w:rsidRDefault="00C23A25" w:rsidP="00C23A25">
      <w:pPr>
        <w:pStyle w:val="paragraph"/>
        <w:spacing w:before="0" w:beforeAutospacing="0" w:after="0" w:afterAutospacing="0" w:line="320" w:lineRule="atLeast"/>
        <w:jc w:val="both"/>
        <w:textAlignment w:val="baseline"/>
        <w:rPr>
          <w:rFonts w:asciiTheme="minorHAnsi" w:eastAsiaTheme="minorHAnsi" w:hAnsiTheme="minorHAnsi"/>
          <w:sz w:val="22"/>
          <w:szCs w:val="22"/>
          <w:lang w:eastAsia="en-US"/>
        </w:rPr>
      </w:pPr>
      <w:r w:rsidRPr="0020737D">
        <w:rPr>
          <w:rFonts w:asciiTheme="minorHAnsi" w:eastAsiaTheme="minorHAnsi" w:hAnsiTheme="minorHAnsi"/>
          <w:sz w:val="22"/>
          <w:szCs w:val="22"/>
          <w:lang w:eastAsia="en-US"/>
        </w:rPr>
        <w:t>Šobrīd dažādi dažādu mērogu ekonomiskās aktivitātes attīstības aspekti mainās globalizācijas ietekmē un tas ietekmē gan valsts mēroga, gan pašvaldību, gan indivīdu darbību. Šīs izmaiņas nepieciešamās izmaiņas pieejās uzskatāmi shematiski ilustrējis austriešu profesors K.Aigingerss</w:t>
      </w:r>
      <w:r w:rsidR="00713EDF" w:rsidRPr="0020737D">
        <w:rPr>
          <w:rFonts w:asciiTheme="minorHAnsi" w:eastAsiaTheme="minorHAnsi" w:hAnsiTheme="minorHAnsi"/>
          <w:sz w:val="22"/>
          <w:szCs w:val="22"/>
          <w:lang w:eastAsia="en-US"/>
        </w:rPr>
        <w:t xml:space="preserve"> (skat. </w:t>
      </w:r>
      <w:r w:rsidR="00FB0FC4">
        <w:rPr>
          <w:rFonts w:asciiTheme="minorHAnsi" w:eastAsiaTheme="minorHAnsi" w:hAnsiTheme="minorHAnsi"/>
          <w:sz w:val="22"/>
          <w:szCs w:val="22"/>
          <w:lang w:eastAsia="en-US"/>
        </w:rPr>
        <w:t>2.</w:t>
      </w:r>
      <w:r w:rsidR="009C35D3" w:rsidRPr="0020737D">
        <w:rPr>
          <w:rFonts w:asciiTheme="minorHAnsi" w:eastAsiaTheme="minorHAnsi" w:hAnsiTheme="minorHAnsi"/>
          <w:sz w:val="22"/>
          <w:szCs w:val="22"/>
          <w:lang w:eastAsia="en-US"/>
        </w:rPr>
        <w:t>attēlu)</w:t>
      </w:r>
      <w:r w:rsidRPr="0020737D">
        <w:rPr>
          <w:rFonts w:asciiTheme="minorHAnsi" w:eastAsiaTheme="minorHAnsi" w:hAnsiTheme="minorHAnsi"/>
          <w:sz w:val="22"/>
          <w:szCs w:val="22"/>
          <w:lang w:eastAsia="en-US"/>
        </w:rPr>
        <w:t>:</w:t>
      </w:r>
    </w:p>
    <w:p w:rsidR="00C23A25" w:rsidRPr="0020737D" w:rsidRDefault="00C23A25" w:rsidP="00C23A25">
      <w:pPr>
        <w:pStyle w:val="paragraph"/>
        <w:spacing w:before="0" w:beforeAutospacing="0" w:after="0" w:afterAutospacing="0" w:line="320" w:lineRule="atLeast"/>
        <w:jc w:val="both"/>
        <w:textAlignment w:val="baseline"/>
        <w:rPr>
          <w:rFonts w:asciiTheme="minorHAnsi" w:eastAsiaTheme="minorHAnsi" w:hAnsiTheme="minorHAnsi"/>
          <w:sz w:val="22"/>
          <w:szCs w:val="22"/>
          <w:lang w:eastAsia="en-US"/>
        </w:rPr>
      </w:pPr>
    </w:p>
    <w:tbl>
      <w:tblPr>
        <w:tblStyle w:val="GridTable2-Accent210"/>
        <w:tblW w:w="0" w:type="auto"/>
        <w:tblLook w:val="04A0" w:firstRow="1" w:lastRow="0" w:firstColumn="1" w:lastColumn="0" w:noHBand="0" w:noVBand="1"/>
      </w:tblPr>
      <w:tblGrid>
        <w:gridCol w:w="4505"/>
        <w:gridCol w:w="4505"/>
      </w:tblGrid>
      <w:tr w:rsidR="00C23A25" w:rsidRPr="0020737D" w:rsidTr="009B55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5" w:type="dxa"/>
          </w:tcPr>
          <w:p w:rsidR="00C23A25" w:rsidRPr="0020737D" w:rsidRDefault="00DB011F" w:rsidP="009B55F1">
            <w:pPr>
              <w:pStyle w:val="paragraph"/>
              <w:spacing w:before="0" w:beforeAutospacing="0" w:after="0" w:afterAutospacing="0" w:line="320" w:lineRule="atLeast"/>
              <w:jc w:val="center"/>
              <w:textAlignment w:val="baseline"/>
              <w:rPr>
                <w:rFonts w:asciiTheme="minorHAnsi" w:eastAsiaTheme="minorHAnsi" w:hAnsiTheme="minorHAnsi"/>
                <w:lang w:eastAsia="en-US"/>
              </w:rPr>
            </w:pPr>
            <w:r>
              <w:rPr>
                <w:rFonts w:asciiTheme="minorHAnsi" w:eastAsiaTheme="minorHAnsi" w:hAnsiTheme="minorHAnsi"/>
                <w:noProof/>
              </w:rPr>
              <mc:AlternateContent>
                <mc:Choice Requires="wps">
                  <w:drawing>
                    <wp:anchor distT="0" distB="0" distL="114300" distR="114300" simplePos="0" relativeHeight="251659264" behindDoc="0" locked="0" layoutInCell="1" allowOverlap="1">
                      <wp:simplePos x="0" y="0"/>
                      <wp:positionH relativeFrom="column">
                        <wp:posOffset>2531745</wp:posOffset>
                      </wp:positionH>
                      <wp:positionV relativeFrom="paragraph">
                        <wp:posOffset>82550</wp:posOffset>
                      </wp:positionV>
                      <wp:extent cx="596900" cy="323850"/>
                      <wp:effectExtent l="0" t="0" r="0" b="0"/>
                      <wp:wrapNone/>
                      <wp:docPr id="9" name="Arrow: Right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6900" cy="323850"/>
                              </a:xfrm>
                              <a:prstGeom prst="rightArrow">
                                <a:avLst/>
                              </a:prstGeom>
                              <a:solidFill>
                                <a:schemeClr val="accent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65F523A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9" o:spid="_x0000_s1026" type="#_x0000_t13" style="position:absolute;margin-left:199.35pt;margin-top:6.5pt;width:47pt;height: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" adj="15740" fillcolor="#ed7d31 [3205]" stroked="f" strokeweight="1pt">
                      <v:path arrowok="t"/>
                    </v:shape>
                  </w:pict>
                </mc:Fallback>
              </mc:AlternateContent>
            </w:r>
            <w:r w:rsidR="00C23A25" w:rsidRPr="0020737D">
              <w:rPr>
                <w:rFonts w:asciiTheme="minorHAnsi" w:eastAsiaTheme="minorHAnsi" w:hAnsiTheme="minorHAnsi"/>
                <w:lang w:eastAsia="en-US"/>
              </w:rPr>
              <w:t>Novecojusi vai neefektīva pieeja</w:t>
            </w:r>
          </w:p>
          <w:p w:rsidR="00C23A25" w:rsidRPr="0020737D" w:rsidRDefault="00C23A25" w:rsidP="009B55F1">
            <w:pPr>
              <w:pStyle w:val="paragraph"/>
              <w:spacing w:before="0" w:beforeAutospacing="0" w:after="0" w:afterAutospacing="0" w:line="320" w:lineRule="atLeast"/>
              <w:jc w:val="center"/>
              <w:textAlignment w:val="baseline"/>
              <w:rPr>
                <w:rFonts w:asciiTheme="minorHAnsi" w:eastAsiaTheme="minorHAnsi" w:hAnsiTheme="minorHAnsi"/>
                <w:lang w:eastAsia="en-US"/>
              </w:rPr>
            </w:pPr>
          </w:p>
        </w:tc>
        <w:tc>
          <w:tcPr>
            <w:tcW w:w="4505" w:type="dxa"/>
          </w:tcPr>
          <w:p w:rsidR="00C23A25" w:rsidRPr="0020737D" w:rsidRDefault="00C23A25" w:rsidP="009B55F1">
            <w:pPr>
              <w:pStyle w:val="paragraph"/>
              <w:spacing w:before="0" w:beforeAutospacing="0" w:after="0" w:afterAutospacing="0" w:line="320" w:lineRule="atLeast"/>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lang w:eastAsia="en-US"/>
              </w:rPr>
            </w:pPr>
            <w:r w:rsidRPr="0020737D">
              <w:rPr>
                <w:rFonts w:asciiTheme="minorHAnsi" w:eastAsiaTheme="minorHAnsi" w:hAnsiTheme="minorHAnsi"/>
                <w:lang w:eastAsia="en-US"/>
              </w:rPr>
              <w:t>Globalizācijai piemērota pieeja</w:t>
            </w:r>
          </w:p>
        </w:tc>
      </w:tr>
      <w:tr w:rsidR="00C23A25" w:rsidRPr="0020737D" w:rsidTr="009B55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5" w:type="dxa"/>
          </w:tcPr>
          <w:p w:rsidR="00C23A25" w:rsidRPr="0020737D" w:rsidRDefault="00C23A25" w:rsidP="009B55F1">
            <w:pPr>
              <w:pStyle w:val="paragraph"/>
              <w:spacing w:before="0" w:beforeAutospacing="0" w:after="0" w:afterAutospacing="0" w:line="320" w:lineRule="atLeast"/>
              <w:jc w:val="center"/>
              <w:textAlignment w:val="baseline"/>
              <w:rPr>
                <w:rFonts w:asciiTheme="minorHAnsi" w:eastAsiaTheme="minorHAnsi" w:hAnsiTheme="minorHAnsi"/>
                <w:b w:val="0"/>
                <w:sz w:val="22"/>
                <w:szCs w:val="22"/>
                <w:lang w:eastAsia="en-US"/>
              </w:rPr>
            </w:pPr>
            <w:r w:rsidRPr="0020737D">
              <w:rPr>
                <w:rFonts w:asciiTheme="minorHAnsi" w:eastAsiaTheme="minorHAnsi" w:hAnsiTheme="minorHAnsi"/>
                <w:b w:val="0"/>
                <w:sz w:val="22"/>
                <w:szCs w:val="22"/>
                <w:lang w:eastAsia="en-US"/>
              </w:rPr>
              <w:t>Vīrietis - pelnītājs</w:t>
            </w:r>
          </w:p>
        </w:tc>
        <w:tc>
          <w:tcPr>
            <w:tcW w:w="4505" w:type="dxa"/>
          </w:tcPr>
          <w:p w:rsidR="00C23A25" w:rsidRPr="0020737D" w:rsidRDefault="00C23A25" w:rsidP="009B55F1">
            <w:pPr>
              <w:pStyle w:val="paragraph"/>
              <w:spacing w:before="0" w:beforeAutospacing="0" w:after="0" w:afterAutospacing="0" w:line="320" w:lineRule="atLeast"/>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sz w:val="22"/>
                <w:szCs w:val="22"/>
                <w:lang w:eastAsia="en-US"/>
              </w:rPr>
            </w:pPr>
            <w:r w:rsidRPr="0020737D">
              <w:rPr>
                <w:rFonts w:asciiTheme="minorHAnsi" w:eastAsiaTheme="minorHAnsi" w:hAnsiTheme="minorHAnsi"/>
                <w:sz w:val="22"/>
                <w:szCs w:val="22"/>
                <w:lang w:eastAsia="en-US"/>
              </w:rPr>
              <w:t>Abu dzimumu darbs ar elastīgu darba laiku</w:t>
            </w:r>
          </w:p>
        </w:tc>
      </w:tr>
      <w:tr w:rsidR="00C23A25" w:rsidRPr="0020737D" w:rsidTr="009B55F1">
        <w:tc>
          <w:tcPr>
            <w:cnfStyle w:val="001000000000" w:firstRow="0" w:lastRow="0" w:firstColumn="1" w:lastColumn="0" w:oddVBand="0" w:evenVBand="0" w:oddHBand="0" w:evenHBand="0" w:firstRowFirstColumn="0" w:firstRowLastColumn="0" w:lastRowFirstColumn="0" w:lastRowLastColumn="0"/>
            <w:tcW w:w="4505" w:type="dxa"/>
          </w:tcPr>
          <w:p w:rsidR="00C23A25" w:rsidRPr="0020737D" w:rsidRDefault="00C23A25" w:rsidP="009B55F1">
            <w:pPr>
              <w:pStyle w:val="paragraph"/>
              <w:spacing w:before="0" w:beforeAutospacing="0" w:after="0" w:afterAutospacing="0" w:line="320" w:lineRule="atLeast"/>
              <w:jc w:val="center"/>
              <w:textAlignment w:val="baseline"/>
              <w:rPr>
                <w:rFonts w:asciiTheme="minorHAnsi" w:eastAsiaTheme="minorHAnsi" w:hAnsiTheme="minorHAnsi"/>
                <w:b w:val="0"/>
                <w:sz w:val="22"/>
                <w:szCs w:val="22"/>
                <w:lang w:eastAsia="en-US"/>
              </w:rPr>
            </w:pPr>
            <w:r w:rsidRPr="0020737D">
              <w:rPr>
                <w:rFonts w:asciiTheme="minorHAnsi" w:eastAsiaTheme="minorHAnsi" w:hAnsiTheme="minorHAnsi"/>
                <w:b w:val="0"/>
                <w:sz w:val="22"/>
                <w:szCs w:val="22"/>
                <w:lang w:eastAsia="en-US"/>
              </w:rPr>
              <w:t>Industriālā politika, kas atbalsta “uzņēmumus – čempionus”</w:t>
            </w:r>
          </w:p>
        </w:tc>
        <w:tc>
          <w:tcPr>
            <w:tcW w:w="4505" w:type="dxa"/>
          </w:tcPr>
          <w:p w:rsidR="00C23A25" w:rsidRPr="0020737D" w:rsidRDefault="00C23A25" w:rsidP="009B55F1">
            <w:pPr>
              <w:pStyle w:val="paragraph"/>
              <w:spacing w:before="0" w:beforeAutospacing="0" w:after="0" w:afterAutospacing="0" w:line="320" w:lineRule="atLeast"/>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sz w:val="22"/>
                <w:szCs w:val="22"/>
                <w:lang w:eastAsia="en-US"/>
              </w:rPr>
            </w:pPr>
            <w:r w:rsidRPr="0020737D">
              <w:rPr>
                <w:rFonts w:asciiTheme="minorHAnsi" w:eastAsiaTheme="minorHAnsi" w:hAnsiTheme="minorHAnsi"/>
                <w:sz w:val="22"/>
                <w:szCs w:val="22"/>
                <w:lang w:eastAsia="en-US"/>
              </w:rPr>
              <w:t>Mazi un vidēja lieluma uzņēmumi un jauni virzieni</w:t>
            </w:r>
          </w:p>
        </w:tc>
      </w:tr>
      <w:tr w:rsidR="00C23A25" w:rsidRPr="0020737D" w:rsidTr="009B55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5" w:type="dxa"/>
          </w:tcPr>
          <w:p w:rsidR="00C23A25" w:rsidRPr="0020737D" w:rsidRDefault="00C23A25" w:rsidP="009B55F1">
            <w:pPr>
              <w:pStyle w:val="paragraph"/>
              <w:spacing w:before="0" w:beforeAutospacing="0" w:after="0" w:afterAutospacing="0" w:line="320" w:lineRule="atLeast"/>
              <w:jc w:val="center"/>
              <w:textAlignment w:val="baseline"/>
              <w:rPr>
                <w:rFonts w:asciiTheme="minorHAnsi" w:eastAsiaTheme="minorHAnsi" w:hAnsiTheme="minorHAnsi"/>
                <w:b w:val="0"/>
                <w:sz w:val="22"/>
                <w:szCs w:val="22"/>
                <w:lang w:eastAsia="en-US"/>
              </w:rPr>
            </w:pPr>
            <w:r w:rsidRPr="0020737D">
              <w:rPr>
                <w:rFonts w:asciiTheme="minorHAnsi" w:eastAsiaTheme="minorHAnsi" w:hAnsiTheme="minorHAnsi"/>
                <w:b w:val="0"/>
                <w:sz w:val="22"/>
                <w:szCs w:val="22"/>
                <w:lang w:eastAsia="en-US"/>
              </w:rPr>
              <w:t>Pamataktivitāte – ražošana</w:t>
            </w:r>
          </w:p>
        </w:tc>
        <w:tc>
          <w:tcPr>
            <w:tcW w:w="4505" w:type="dxa"/>
          </w:tcPr>
          <w:p w:rsidR="00C23A25" w:rsidRPr="0020737D" w:rsidRDefault="00C23A25" w:rsidP="009B55F1">
            <w:pPr>
              <w:pStyle w:val="paragraph"/>
              <w:spacing w:before="0" w:beforeAutospacing="0" w:after="0" w:afterAutospacing="0" w:line="320" w:lineRule="atLeast"/>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sz w:val="22"/>
                <w:szCs w:val="22"/>
                <w:lang w:eastAsia="en-US"/>
              </w:rPr>
            </w:pPr>
            <w:r w:rsidRPr="0020737D">
              <w:rPr>
                <w:rFonts w:asciiTheme="minorHAnsi" w:eastAsiaTheme="minorHAnsi" w:hAnsiTheme="minorHAnsi"/>
                <w:sz w:val="22"/>
                <w:szCs w:val="22"/>
                <w:lang w:eastAsia="en-US"/>
              </w:rPr>
              <w:t>Zināšanu ekonomika</w:t>
            </w:r>
          </w:p>
        </w:tc>
      </w:tr>
      <w:tr w:rsidR="00C23A25" w:rsidRPr="009E363B" w:rsidTr="009B55F1">
        <w:tc>
          <w:tcPr>
            <w:cnfStyle w:val="001000000000" w:firstRow="0" w:lastRow="0" w:firstColumn="1" w:lastColumn="0" w:oddVBand="0" w:evenVBand="0" w:oddHBand="0" w:evenHBand="0" w:firstRowFirstColumn="0" w:firstRowLastColumn="0" w:lastRowFirstColumn="0" w:lastRowLastColumn="0"/>
            <w:tcW w:w="4505" w:type="dxa"/>
          </w:tcPr>
          <w:p w:rsidR="00C23A25" w:rsidRPr="0020737D" w:rsidRDefault="00C23A25" w:rsidP="009B55F1">
            <w:pPr>
              <w:pStyle w:val="paragraph"/>
              <w:spacing w:before="0" w:beforeAutospacing="0" w:after="0" w:afterAutospacing="0" w:line="320" w:lineRule="atLeast"/>
              <w:jc w:val="center"/>
              <w:textAlignment w:val="baseline"/>
              <w:rPr>
                <w:rFonts w:asciiTheme="minorHAnsi" w:eastAsiaTheme="minorHAnsi" w:hAnsiTheme="minorHAnsi"/>
                <w:b w:val="0"/>
                <w:sz w:val="22"/>
                <w:szCs w:val="22"/>
                <w:lang w:eastAsia="en-US"/>
              </w:rPr>
            </w:pPr>
            <w:r w:rsidRPr="0020737D">
              <w:rPr>
                <w:rFonts w:asciiTheme="minorHAnsi" w:eastAsiaTheme="minorHAnsi" w:hAnsiTheme="minorHAnsi"/>
                <w:b w:val="0"/>
                <w:sz w:val="22"/>
                <w:szCs w:val="22"/>
                <w:lang w:eastAsia="en-US"/>
              </w:rPr>
              <w:t>Regulēts darba spēks un produktu tirgus</w:t>
            </w:r>
          </w:p>
        </w:tc>
        <w:tc>
          <w:tcPr>
            <w:tcW w:w="4505" w:type="dxa"/>
          </w:tcPr>
          <w:p w:rsidR="00C23A25" w:rsidRPr="0020737D" w:rsidRDefault="00C23A25" w:rsidP="009B55F1">
            <w:pPr>
              <w:pStyle w:val="paragraph"/>
              <w:spacing w:before="0" w:beforeAutospacing="0" w:after="0" w:afterAutospacing="0" w:line="320" w:lineRule="atLeast"/>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sz w:val="22"/>
                <w:szCs w:val="22"/>
                <w:lang w:eastAsia="en-US"/>
              </w:rPr>
            </w:pPr>
            <w:r w:rsidRPr="0020737D">
              <w:rPr>
                <w:rFonts w:asciiTheme="minorHAnsi" w:eastAsiaTheme="minorHAnsi" w:hAnsiTheme="minorHAnsi"/>
                <w:sz w:val="22"/>
                <w:szCs w:val="22"/>
                <w:lang w:eastAsia="en-US"/>
              </w:rPr>
              <w:t>Labāka regulēšana un elastība vadošajos uzņēmumos</w:t>
            </w:r>
          </w:p>
        </w:tc>
      </w:tr>
      <w:tr w:rsidR="00C23A25" w:rsidRPr="0020737D" w:rsidTr="009B55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5" w:type="dxa"/>
          </w:tcPr>
          <w:p w:rsidR="00C23A25" w:rsidRPr="0020737D" w:rsidRDefault="00C23A25" w:rsidP="009B55F1">
            <w:pPr>
              <w:pStyle w:val="paragraph"/>
              <w:spacing w:before="0" w:beforeAutospacing="0" w:after="0" w:afterAutospacing="0" w:line="320" w:lineRule="atLeast"/>
              <w:jc w:val="center"/>
              <w:textAlignment w:val="baseline"/>
              <w:rPr>
                <w:rFonts w:asciiTheme="minorHAnsi" w:eastAsiaTheme="minorHAnsi" w:hAnsiTheme="minorHAnsi"/>
                <w:b w:val="0"/>
                <w:sz w:val="22"/>
                <w:szCs w:val="22"/>
                <w:lang w:eastAsia="en-US"/>
              </w:rPr>
            </w:pPr>
            <w:r w:rsidRPr="0020737D">
              <w:rPr>
                <w:rFonts w:asciiTheme="minorHAnsi" w:eastAsiaTheme="minorHAnsi" w:hAnsiTheme="minorHAnsi"/>
                <w:b w:val="0"/>
                <w:sz w:val="22"/>
                <w:szCs w:val="22"/>
                <w:lang w:eastAsia="en-US"/>
              </w:rPr>
              <w:t>Stagnējoša stabilitāte</w:t>
            </w:r>
          </w:p>
        </w:tc>
        <w:tc>
          <w:tcPr>
            <w:tcW w:w="4505" w:type="dxa"/>
          </w:tcPr>
          <w:p w:rsidR="00C23A25" w:rsidRPr="0020737D" w:rsidRDefault="00C23A25" w:rsidP="009B55F1">
            <w:pPr>
              <w:pStyle w:val="paragraph"/>
              <w:spacing w:before="0" w:beforeAutospacing="0" w:after="0" w:afterAutospacing="0" w:line="320" w:lineRule="atLeast"/>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sz w:val="22"/>
                <w:szCs w:val="22"/>
                <w:lang w:eastAsia="en-US"/>
              </w:rPr>
            </w:pPr>
            <w:r w:rsidRPr="0020737D">
              <w:rPr>
                <w:rFonts w:asciiTheme="minorHAnsi" w:eastAsiaTheme="minorHAnsi" w:hAnsiTheme="minorHAnsi"/>
                <w:sz w:val="22"/>
                <w:szCs w:val="22"/>
                <w:lang w:eastAsia="en-US"/>
              </w:rPr>
              <w:t>Izaugsme</w:t>
            </w:r>
          </w:p>
        </w:tc>
      </w:tr>
      <w:tr w:rsidR="00C23A25" w:rsidRPr="0020737D" w:rsidTr="009B55F1">
        <w:tc>
          <w:tcPr>
            <w:cnfStyle w:val="001000000000" w:firstRow="0" w:lastRow="0" w:firstColumn="1" w:lastColumn="0" w:oddVBand="0" w:evenVBand="0" w:oddHBand="0" w:evenHBand="0" w:firstRowFirstColumn="0" w:firstRowLastColumn="0" w:lastRowFirstColumn="0" w:lastRowLastColumn="0"/>
            <w:tcW w:w="4505" w:type="dxa"/>
          </w:tcPr>
          <w:p w:rsidR="00C23A25" w:rsidRPr="0020737D" w:rsidRDefault="00C23A25" w:rsidP="009B55F1">
            <w:pPr>
              <w:pStyle w:val="paragraph"/>
              <w:spacing w:before="0" w:beforeAutospacing="0" w:after="0" w:afterAutospacing="0" w:line="320" w:lineRule="atLeast"/>
              <w:jc w:val="center"/>
              <w:textAlignment w:val="baseline"/>
              <w:rPr>
                <w:rFonts w:asciiTheme="minorHAnsi" w:eastAsiaTheme="minorHAnsi" w:hAnsiTheme="minorHAnsi"/>
                <w:b w:val="0"/>
                <w:sz w:val="22"/>
                <w:szCs w:val="22"/>
                <w:lang w:eastAsia="en-US"/>
              </w:rPr>
            </w:pPr>
            <w:r w:rsidRPr="0020737D">
              <w:rPr>
                <w:rFonts w:asciiTheme="minorHAnsi" w:eastAsiaTheme="minorHAnsi" w:hAnsiTheme="minorHAnsi"/>
                <w:b w:val="0"/>
                <w:sz w:val="22"/>
                <w:szCs w:val="22"/>
                <w:lang w:eastAsia="en-US"/>
              </w:rPr>
              <w:t>Fiziskais kapitāls</w:t>
            </w:r>
          </w:p>
        </w:tc>
        <w:tc>
          <w:tcPr>
            <w:tcW w:w="4505" w:type="dxa"/>
          </w:tcPr>
          <w:p w:rsidR="00C23A25" w:rsidRPr="0020737D" w:rsidRDefault="00C23A25" w:rsidP="009B55F1">
            <w:pPr>
              <w:pStyle w:val="paragraph"/>
              <w:spacing w:before="0" w:beforeAutospacing="0" w:after="0" w:afterAutospacing="0" w:line="320" w:lineRule="atLeast"/>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sz w:val="22"/>
                <w:szCs w:val="22"/>
                <w:lang w:eastAsia="en-US"/>
              </w:rPr>
            </w:pPr>
            <w:r w:rsidRPr="0020737D">
              <w:rPr>
                <w:rFonts w:asciiTheme="minorHAnsi" w:eastAsiaTheme="minorHAnsi" w:hAnsiTheme="minorHAnsi"/>
                <w:sz w:val="22"/>
                <w:szCs w:val="22"/>
                <w:lang w:eastAsia="en-US"/>
              </w:rPr>
              <w:t>Cilvēkkapitāls un zināšanas</w:t>
            </w:r>
          </w:p>
        </w:tc>
      </w:tr>
      <w:tr w:rsidR="00C23A25" w:rsidRPr="0020737D" w:rsidTr="009B55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5" w:type="dxa"/>
          </w:tcPr>
          <w:p w:rsidR="00C23A25" w:rsidRPr="0020737D" w:rsidRDefault="00C23A25" w:rsidP="009B55F1">
            <w:pPr>
              <w:pStyle w:val="paragraph"/>
              <w:spacing w:before="0" w:beforeAutospacing="0" w:after="0" w:afterAutospacing="0" w:line="320" w:lineRule="atLeast"/>
              <w:jc w:val="center"/>
              <w:textAlignment w:val="baseline"/>
              <w:rPr>
                <w:rFonts w:asciiTheme="minorHAnsi" w:eastAsiaTheme="minorHAnsi" w:hAnsiTheme="minorHAnsi"/>
                <w:b w:val="0"/>
                <w:sz w:val="22"/>
                <w:szCs w:val="22"/>
                <w:lang w:eastAsia="en-US"/>
              </w:rPr>
            </w:pPr>
            <w:r w:rsidRPr="0020737D">
              <w:rPr>
                <w:rFonts w:asciiTheme="minorHAnsi" w:eastAsiaTheme="minorHAnsi" w:hAnsiTheme="minorHAnsi"/>
                <w:b w:val="0"/>
                <w:sz w:val="22"/>
                <w:szCs w:val="22"/>
                <w:lang w:eastAsia="en-US"/>
              </w:rPr>
              <w:t>Darbinieku iebraucēju – izstumšana</w:t>
            </w:r>
          </w:p>
        </w:tc>
        <w:tc>
          <w:tcPr>
            <w:tcW w:w="4505" w:type="dxa"/>
          </w:tcPr>
          <w:p w:rsidR="00C23A25" w:rsidRPr="0020737D" w:rsidRDefault="00C23A25" w:rsidP="009B55F1">
            <w:pPr>
              <w:pStyle w:val="paragraph"/>
              <w:spacing w:before="0" w:beforeAutospacing="0" w:after="0" w:afterAutospacing="0" w:line="320" w:lineRule="atLeast"/>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sz w:val="22"/>
                <w:szCs w:val="22"/>
                <w:lang w:eastAsia="en-US"/>
              </w:rPr>
            </w:pPr>
            <w:r w:rsidRPr="0020737D">
              <w:rPr>
                <w:rFonts w:asciiTheme="minorHAnsi" w:eastAsiaTheme="minorHAnsi" w:hAnsiTheme="minorHAnsi"/>
                <w:sz w:val="22"/>
                <w:szCs w:val="22"/>
                <w:lang w:eastAsia="en-US"/>
              </w:rPr>
              <w:t>Darbinieku imigrantu sociālā un ekonomiskā integrācija</w:t>
            </w:r>
          </w:p>
        </w:tc>
      </w:tr>
    </w:tbl>
    <w:p w:rsidR="00851D3E" w:rsidRPr="0020737D" w:rsidRDefault="00851D3E" w:rsidP="00851D3E">
      <w:pPr>
        <w:pStyle w:val="Caption"/>
        <w:keepNext/>
        <w:spacing w:after="0" w:line="320" w:lineRule="atLeast"/>
        <w:rPr>
          <w:rFonts w:asciiTheme="minorHAnsi" w:hAnsiTheme="minorHAnsi"/>
          <w:i w:val="0"/>
          <w:iCs w:val="0"/>
          <w:color w:val="auto"/>
          <w:sz w:val="22"/>
          <w:szCs w:val="22"/>
          <w:lang w:val="lv-LV"/>
        </w:rPr>
      </w:pPr>
      <w:bookmarkStart w:id="8" w:name="_Toc463537501"/>
      <w:r w:rsidRPr="0020737D">
        <w:rPr>
          <w:lang w:val="lv-LV"/>
        </w:rPr>
        <w:t xml:space="preserve">Attēls </w:t>
      </w:r>
      <w:r w:rsidR="00543223" w:rsidRPr="0020737D">
        <w:rPr>
          <w:lang w:val="lv-LV"/>
        </w:rPr>
        <w:fldChar w:fldCharType="begin"/>
      </w:r>
      <w:r w:rsidR="00E51B2E" w:rsidRPr="0020737D">
        <w:rPr>
          <w:lang w:val="lv-LV"/>
        </w:rPr>
        <w:instrText xml:space="preserve"> SEQ Attēls \* ARABIC </w:instrText>
      </w:r>
      <w:r w:rsidR="00543223" w:rsidRPr="0020737D">
        <w:rPr>
          <w:lang w:val="lv-LV"/>
        </w:rPr>
        <w:fldChar w:fldCharType="separate"/>
      </w:r>
      <w:r w:rsidR="00094E3E">
        <w:rPr>
          <w:noProof/>
          <w:lang w:val="lv-LV"/>
        </w:rPr>
        <w:t>2</w:t>
      </w:r>
      <w:r w:rsidR="00543223" w:rsidRPr="0020737D">
        <w:rPr>
          <w:lang w:val="lv-LV"/>
        </w:rPr>
        <w:fldChar w:fldCharType="end"/>
      </w:r>
      <w:r w:rsidRPr="0020737D">
        <w:rPr>
          <w:lang w:val="lv-LV"/>
        </w:rPr>
        <w:t>.</w:t>
      </w:r>
      <w:r w:rsidRPr="0020737D">
        <w:rPr>
          <w:rFonts w:asciiTheme="minorHAnsi" w:hAnsiTheme="minorHAnsi"/>
          <w:b/>
          <w:i w:val="0"/>
          <w:iCs w:val="0"/>
          <w:color w:val="auto"/>
          <w:sz w:val="22"/>
          <w:szCs w:val="22"/>
          <w:lang w:val="lv-LV"/>
        </w:rPr>
        <w:t xml:space="preserve"> Globalizācijas ietekme uz ekonomiskās aktivitātes modeli</w:t>
      </w:r>
      <w:bookmarkEnd w:id="8"/>
      <w:r w:rsidRPr="0020737D">
        <w:rPr>
          <w:rFonts w:asciiTheme="minorHAnsi" w:hAnsiTheme="minorHAnsi"/>
          <w:b/>
          <w:i w:val="0"/>
          <w:iCs w:val="0"/>
          <w:color w:val="auto"/>
          <w:sz w:val="22"/>
          <w:szCs w:val="22"/>
          <w:lang w:val="lv-LV"/>
        </w:rPr>
        <w:t xml:space="preserve"> </w:t>
      </w:r>
    </w:p>
    <w:p w:rsidR="00A62EFA" w:rsidRPr="0020737D" w:rsidRDefault="00A62EFA" w:rsidP="00F7102A">
      <w:pPr>
        <w:spacing w:line="320" w:lineRule="atLeast"/>
        <w:jc w:val="both"/>
        <w:rPr>
          <w:rFonts w:asciiTheme="minorHAnsi" w:hAnsiTheme="minorHAnsi"/>
          <w:sz w:val="22"/>
          <w:szCs w:val="22"/>
          <w:lang w:val="lv-LV"/>
        </w:rPr>
      </w:pPr>
    </w:p>
    <w:p w:rsidR="00A62EFA" w:rsidRPr="0020737D" w:rsidRDefault="00A62EFA" w:rsidP="00F7102A">
      <w:pPr>
        <w:spacing w:line="320" w:lineRule="atLeast"/>
        <w:jc w:val="both"/>
        <w:rPr>
          <w:rFonts w:asciiTheme="minorHAnsi" w:hAnsiTheme="minorHAnsi"/>
          <w:sz w:val="22"/>
          <w:szCs w:val="22"/>
          <w:lang w:val="lv-LV"/>
        </w:rPr>
      </w:pPr>
      <w:r w:rsidRPr="0020737D">
        <w:rPr>
          <w:rFonts w:asciiTheme="minorHAnsi" w:hAnsiTheme="minorHAnsi"/>
          <w:sz w:val="22"/>
          <w:szCs w:val="22"/>
          <w:lang w:val="lv-LV"/>
        </w:rPr>
        <w:t xml:space="preserve">Kalniņa - Lukaševica </w:t>
      </w:r>
      <w:r w:rsidR="00B43574" w:rsidRPr="0020737D">
        <w:rPr>
          <w:rFonts w:asciiTheme="minorHAnsi" w:hAnsiTheme="minorHAnsi"/>
          <w:sz w:val="22"/>
          <w:szCs w:val="22"/>
          <w:lang w:val="lv-LV"/>
        </w:rPr>
        <w:t xml:space="preserve">(2012) </w:t>
      </w:r>
      <w:r w:rsidRPr="0020737D">
        <w:rPr>
          <w:rFonts w:asciiTheme="minorHAnsi" w:hAnsiTheme="minorHAnsi"/>
          <w:sz w:val="22"/>
          <w:szCs w:val="22"/>
          <w:lang w:val="lv-LV"/>
        </w:rPr>
        <w:t xml:space="preserve">pārlūkojot virkni dažādu ekonomiskās attīstības teorijas, pievienojās </w:t>
      </w:r>
      <w:r w:rsidR="00230389" w:rsidRPr="0020737D">
        <w:rPr>
          <w:rFonts w:asciiTheme="minorHAnsi" w:hAnsiTheme="minorHAnsi"/>
          <w:sz w:val="22"/>
          <w:szCs w:val="22"/>
          <w:lang w:val="lv-LV"/>
        </w:rPr>
        <w:t xml:space="preserve">Robertas </w:t>
      </w:r>
      <w:r w:rsidRPr="0020737D">
        <w:rPr>
          <w:rFonts w:asciiTheme="minorHAnsi" w:hAnsiTheme="minorHAnsi"/>
          <w:sz w:val="22"/>
          <w:szCs w:val="22"/>
          <w:lang w:val="lv-LV"/>
        </w:rPr>
        <w:t>C</w:t>
      </w:r>
      <w:r w:rsidR="00230389" w:rsidRPr="0020737D">
        <w:rPr>
          <w:rFonts w:asciiTheme="minorHAnsi" w:hAnsiTheme="minorHAnsi"/>
          <w:sz w:val="22"/>
          <w:szCs w:val="22"/>
          <w:lang w:val="lv-LV"/>
        </w:rPr>
        <w:t>ap</w:t>
      </w:r>
      <w:r w:rsidRPr="0020737D">
        <w:rPr>
          <w:rFonts w:asciiTheme="minorHAnsi" w:hAnsiTheme="minorHAnsi"/>
          <w:sz w:val="22"/>
          <w:szCs w:val="22"/>
          <w:lang w:val="lv-LV"/>
        </w:rPr>
        <w:t>ello secinājumam, ka šīs teorijas vēl aizvien nav pilnībā spējīgas apvienot ekonomiskos likumus un mehānismus, kas izskaidrotu izaugsmi ar teritoriālajiem faktoriem, kas rodas no raksturīgajām attiecībām vietējā līmenī. Nepastāv pieeja, kura pārstāvētu bagātināšanos no lokalizācijas teorijas, attīstības teorijas un makroekonomiskās izaugsmes teorijas un sniegtu ietvaru, kurš spētu sajaukt specifiskās vietējās teritoriālās iezīmes vienotā makroekonomiskā modelī. Mūsdienās reģionālās ekonomikas zināšanu progresīvākās teorijas ir apstājušās tieši pie makroekonomisko izaugsmes modeļu teritoriā</w:t>
      </w:r>
      <w:r w:rsidR="00230389" w:rsidRPr="0020737D">
        <w:rPr>
          <w:rFonts w:asciiTheme="minorHAnsi" w:hAnsiTheme="minorHAnsi"/>
          <w:sz w:val="22"/>
          <w:szCs w:val="22"/>
          <w:lang w:val="lv-LV"/>
        </w:rPr>
        <w:t>lo mikro pamatu definēšanas</w:t>
      </w:r>
      <w:r w:rsidRPr="0020737D">
        <w:rPr>
          <w:rFonts w:asciiTheme="minorHAnsi" w:hAnsiTheme="minorHAnsi"/>
          <w:sz w:val="22"/>
          <w:szCs w:val="22"/>
          <w:lang w:val="lv-LV"/>
        </w:rPr>
        <w:t xml:space="preserve"> (Kalniņa – Lukaševica, 2012).</w:t>
      </w:r>
    </w:p>
    <w:p w:rsidR="00A62EFA" w:rsidRPr="0020737D" w:rsidRDefault="00A62EFA" w:rsidP="00F7102A">
      <w:pPr>
        <w:spacing w:line="320" w:lineRule="atLeast"/>
        <w:rPr>
          <w:rFonts w:asciiTheme="minorHAnsi" w:hAnsiTheme="minorHAnsi"/>
          <w:sz w:val="22"/>
          <w:szCs w:val="22"/>
          <w:lang w:val="lv-LV"/>
        </w:rPr>
      </w:pPr>
    </w:p>
    <w:p w:rsidR="00A62EFA" w:rsidRPr="0020737D" w:rsidRDefault="00A62EFA" w:rsidP="00F7102A">
      <w:pPr>
        <w:spacing w:line="320" w:lineRule="atLeast"/>
        <w:jc w:val="both"/>
        <w:rPr>
          <w:rFonts w:asciiTheme="minorHAnsi" w:hAnsiTheme="minorHAnsi"/>
          <w:sz w:val="22"/>
          <w:szCs w:val="22"/>
          <w:lang w:val="lv-LV"/>
        </w:rPr>
      </w:pPr>
      <w:r w:rsidRPr="0020737D">
        <w:rPr>
          <w:rFonts w:asciiTheme="minorHAnsi" w:hAnsiTheme="minorHAnsi"/>
          <w:sz w:val="22"/>
          <w:szCs w:val="22"/>
          <w:lang w:val="lv-LV"/>
        </w:rPr>
        <w:t>Aktīva vietējā ekonomiskā attīstība nozīmē reālu darbu veidojot savas pilsētas, novada ekonomisko spēku, lai uzlabotu tā ekonomisko nākotni un tā iedzīvotāju dzīves kvalitāti. Mūsdienās sabiedrības veiksme ir atkarīga no tās spējas pielāgoties ātri mainīgajai valsts un starptautiskajai ekonomiskajai videi.</w:t>
      </w:r>
    </w:p>
    <w:p w:rsidR="00A62EFA" w:rsidRPr="0020737D" w:rsidRDefault="00A62EFA" w:rsidP="00F7102A">
      <w:pPr>
        <w:spacing w:line="320" w:lineRule="atLeast"/>
        <w:jc w:val="both"/>
        <w:rPr>
          <w:rFonts w:asciiTheme="minorHAnsi" w:hAnsiTheme="minorHAnsi"/>
          <w:sz w:val="22"/>
          <w:szCs w:val="22"/>
          <w:lang w:val="lv-LV"/>
        </w:rPr>
      </w:pPr>
    </w:p>
    <w:p w:rsidR="00A62EFA" w:rsidRPr="0020737D" w:rsidRDefault="00A62EFA" w:rsidP="00F7102A">
      <w:pPr>
        <w:spacing w:line="320" w:lineRule="atLeast"/>
        <w:jc w:val="both"/>
        <w:rPr>
          <w:rFonts w:asciiTheme="minorHAnsi" w:hAnsiTheme="minorHAnsi"/>
          <w:sz w:val="22"/>
          <w:szCs w:val="22"/>
          <w:lang w:val="lv-LV"/>
        </w:rPr>
      </w:pPr>
      <w:r w:rsidRPr="0020737D">
        <w:rPr>
          <w:rFonts w:asciiTheme="minorHAnsi" w:hAnsiTheme="minorHAnsi"/>
          <w:sz w:val="22"/>
          <w:szCs w:val="22"/>
          <w:lang w:val="lv-LV"/>
        </w:rPr>
        <w:t>Virk</w:t>
      </w:r>
      <w:r w:rsidR="00F30529" w:rsidRPr="0020737D">
        <w:rPr>
          <w:rFonts w:asciiTheme="minorHAnsi" w:hAnsiTheme="minorHAnsi"/>
          <w:sz w:val="22"/>
          <w:szCs w:val="22"/>
          <w:lang w:val="lv-LV"/>
        </w:rPr>
        <w:t>ne pētījumu vietējās ekonomikas/</w:t>
      </w:r>
      <w:r w:rsidRPr="0020737D">
        <w:rPr>
          <w:rFonts w:asciiTheme="minorHAnsi" w:hAnsiTheme="minorHAnsi"/>
          <w:sz w:val="22"/>
          <w:szCs w:val="22"/>
          <w:lang w:val="lv-LV"/>
        </w:rPr>
        <w:t xml:space="preserve">ekonomiskās attīstības kontekstā pievērš uzmanību konkrētāk pilsētu vai lauku attīstībai. </w:t>
      </w:r>
      <w:r w:rsidR="00C23A25" w:rsidRPr="0020737D">
        <w:rPr>
          <w:rFonts w:asciiTheme="minorHAnsi" w:hAnsiTheme="minorHAnsi"/>
          <w:sz w:val="22"/>
          <w:szCs w:val="22"/>
          <w:lang w:val="lv-LV"/>
        </w:rPr>
        <w:t xml:space="preserve">Vairumā Rietumvalstu un arī Latvijā arvien spilgtāk iezīmējas pilsētu līderība kā centri universitātēm, kultūrai, izstādēm, pakalpojumu sniegšanai ar starptautisku atzinību. Pilsētās notiek intensīva domu apmaiņa, idejas, inovācijas un  atklājumi </w:t>
      </w:r>
      <w:r w:rsidR="00FE6AE8" w:rsidRPr="0020737D">
        <w:rPr>
          <w:rFonts w:asciiTheme="minorHAnsi" w:hAnsiTheme="minorHAnsi"/>
          <w:sz w:val="22"/>
          <w:szCs w:val="22"/>
          <w:lang w:val="lv-LV"/>
        </w:rPr>
        <w:t>(</w:t>
      </w:r>
      <w:r w:rsidR="00C23A25" w:rsidRPr="0020737D">
        <w:rPr>
          <w:rFonts w:asciiTheme="minorHAnsi" w:hAnsiTheme="minorHAnsi"/>
          <w:sz w:val="22"/>
          <w:szCs w:val="22"/>
          <w:lang w:val="lv-LV"/>
        </w:rPr>
        <w:t xml:space="preserve">Coulson, Campbell, 2008: 40). </w:t>
      </w:r>
      <w:r w:rsidRPr="0020737D">
        <w:rPr>
          <w:rFonts w:asciiTheme="minorHAnsi" w:hAnsiTheme="minorHAnsi"/>
          <w:sz w:val="22"/>
          <w:szCs w:val="22"/>
          <w:lang w:val="lv-LV"/>
        </w:rPr>
        <w:t>Skatot pilsētu attīstības jautājumus, uzsvērta arī to ietekme uz plašākas teritorijas attīstību.</w:t>
      </w:r>
    </w:p>
    <w:p w:rsidR="00C23A25" w:rsidRPr="0020737D" w:rsidRDefault="00C23A25" w:rsidP="00F7102A">
      <w:pPr>
        <w:spacing w:line="320" w:lineRule="atLeast"/>
        <w:jc w:val="both"/>
        <w:rPr>
          <w:rFonts w:asciiTheme="minorHAnsi" w:hAnsiTheme="minorHAnsi"/>
          <w:sz w:val="22"/>
          <w:szCs w:val="22"/>
          <w:lang w:val="lv-LV"/>
        </w:rPr>
      </w:pPr>
    </w:p>
    <w:p w:rsidR="00A62EFA" w:rsidRPr="0020737D" w:rsidRDefault="00A62EFA" w:rsidP="00F7102A">
      <w:pPr>
        <w:spacing w:line="320" w:lineRule="atLeast"/>
        <w:jc w:val="both"/>
        <w:rPr>
          <w:rFonts w:asciiTheme="minorHAnsi" w:hAnsiTheme="minorHAnsi"/>
          <w:sz w:val="22"/>
          <w:szCs w:val="22"/>
          <w:lang w:val="lv-LV"/>
        </w:rPr>
      </w:pPr>
      <w:r w:rsidRPr="0020737D">
        <w:rPr>
          <w:rFonts w:asciiTheme="minorHAnsi" w:hAnsiTheme="minorHAnsi"/>
          <w:sz w:val="22"/>
          <w:szCs w:val="22"/>
          <w:lang w:val="lv-LV"/>
        </w:rPr>
        <w:lastRenderedPageBreak/>
        <w:t>Pilsētas (pašvaldības) ekonomiskā attīstība nodrošina ienākumus gan pilsētas (pašvaldības) iedzīvotājiem, gan arī nodrošina pašvaldības ieņēmumus turpmākai publisko pakalpojumu un infrastruktūras attīstībai. Ekonomikas galvenais virzītājspēks ir uzņēmējdarbības attīstība, kas tiek teritoriāli un telpiski plānota un organizēta</w:t>
      </w:r>
      <w:r w:rsidR="009363C4" w:rsidRPr="0020737D">
        <w:rPr>
          <w:rFonts w:asciiTheme="minorHAnsi" w:hAnsiTheme="minorHAnsi"/>
          <w:sz w:val="22"/>
          <w:szCs w:val="22"/>
          <w:lang w:val="lv-LV"/>
        </w:rPr>
        <w:t xml:space="preserve"> (Grizāns, 2015)</w:t>
      </w:r>
      <w:r w:rsidRPr="0020737D">
        <w:rPr>
          <w:rFonts w:asciiTheme="minorHAnsi" w:hAnsiTheme="minorHAnsi"/>
          <w:sz w:val="22"/>
          <w:szCs w:val="22"/>
          <w:lang w:val="lv-LV"/>
        </w:rPr>
        <w:t>.</w:t>
      </w:r>
    </w:p>
    <w:p w:rsidR="00230389" w:rsidRPr="0020737D" w:rsidRDefault="00230389" w:rsidP="00F7102A">
      <w:pPr>
        <w:spacing w:line="320" w:lineRule="atLeast"/>
        <w:jc w:val="both"/>
        <w:rPr>
          <w:rFonts w:asciiTheme="minorHAnsi" w:hAnsiTheme="minorHAnsi"/>
          <w:sz w:val="22"/>
          <w:szCs w:val="22"/>
          <w:lang w:val="lv-LV"/>
        </w:rPr>
      </w:pPr>
    </w:p>
    <w:p w:rsidR="00A62EFA" w:rsidRPr="0020737D" w:rsidRDefault="00A62EFA" w:rsidP="00F7102A">
      <w:pPr>
        <w:spacing w:line="320" w:lineRule="atLeast"/>
        <w:jc w:val="both"/>
        <w:rPr>
          <w:rFonts w:asciiTheme="minorHAnsi" w:hAnsiTheme="minorHAnsi"/>
          <w:sz w:val="22"/>
          <w:szCs w:val="22"/>
          <w:lang w:val="lv-LV"/>
        </w:rPr>
      </w:pPr>
      <w:r w:rsidRPr="0020737D">
        <w:rPr>
          <w:rFonts w:asciiTheme="minorHAnsi" w:hAnsiTheme="minorHAnsi"/>
          <w:sz w:val="22"/>
          <w:szCs w:val="22"/>
          <w:lang w:val="lv-LV"/>
        </w:rPr>
        <w:t>Pašvaldības iespējas ietekmēt un veidot labvēlīgu uzņēmējdarbības vidi kā augsni ekonomikas virzītājspēka – uzņēmējdarbības - attīstībai Latvijā salīdzinoši nesen savā promocijas darbā</w:t>
      </w:r>
      <w:r w:rsidR="00452FE8" w:rsidRPr="0020737D">
        <w:rPr>
          <w:rFonts w:asciiTheme="minorHAnsi" w:hAnsiTheme="minorHAnsi"/>
          <w:sz w:val="22"/>
          <w:szCs w:val="22"/>
          <w:lang w:val="lv-LV"/>
        </w:rPr>
        <w:t xml:space="preserve"> ir pētījis Jurijs Grizāns (</w:t>
      </w:r>
      <w:r w:rsidRPr="0020737D">
        <w:rPr>
          <w:rFonts w:asciiTheme="minorHAnsi" w:hAnsiTheme="minorHAnsi"/>
          <w:sz w:val="22"/>
          <w:szCs w:val="22"/>
          <w:lang w:val="lv-LV"/>
        </w:rPr>
        <w:t>2015), secinot, ka uzņēmējdarbības vides konkurētspēja un tās paaugstināšanā piemērojamie instrumenti ir salīdzinoši maz pētīts jautājums ekonomikas un vadības zinātnes nozarēs Latvijā.</w:t>
      </w:r>
    </w:p>
    <w:p w:rsidR="00230389" w:rsidRPr="0020737D" w:rsidRDefault="00230389" w:rsidP="00230389">
      <w:pPr>
        <w:spacing w:line="320" w:lineRule="atLeast"/>
        <w:jc w:val="both"/>
        <w:rPr>
          <w:rFonts w:asciiTheme="minorHAnsi" w:hAnsiTheme="minorHAnsi"/>
          <w:sz w:val="22"/>
          <w:szCs w:val="22"/>
          <w:lang w:val="lv-LV"/>
        </w:rPr>
      </w:pPr>
    </w:p>
    <w:p w:rsidR="00230389" w:rsidRPr="0020737D" w:rsidRDefault="00230389" w:rsidP="00230389">
      <w:pPr>
        <w:spacing w:line="320" w:lineRule="atLeast"/>
        <w:jc w:val="both"/>
        <w:rPr>
          <w:rFonts w:asciiTheme="minorHAnsi" w:hAnsiTheme="minorHAnsi" w:cstheme="minorHAnsi"/>
          <w:sz w:val="22"/>
          <w:szCs w:val="22"/>
          <w:lang w:val="lv-LV"/>
        </w:rPr>
      </w:pPr>
      <w:r w:rsidRPr="0020737D">
        <w:rPr>
          <w:rFonts w:asciiTheme="minorHAnsi" w:hAnsiTheme="minorHAnsi" w:cstheme="minorHAnsi"/>
          <w:sz w:val="22"/>
          <w:szCs w:val="22"/>
          <w:lang w:val="lv-LV"/>
        </w:rPr>
        <w:t>Uzņēmējdarbības veicināšanas politika parādījās 1990-tajos gados, kad globalizācijas rezultātā liela daļa ra</w:t>
      </w:r>
      <w:r w:rsidR="009363C4" w:rsidRPr="0020737D">
        <w:rPr>
          <w:rFonts w:asciiTheme="minorHAnsi" w:hAnsiTheme="minorHAnsi" w:cstheme="minorHAnsi"/>
          <w:sz w:val="22"/>
          <w:szCs w:val="22"/>
          <w:lang w:val="lv-LV"/>
        </w:rPr>
        <w:t>ž</w:t>
      </w:r>
      <w:r w:rsidRPr="0020737D">
        <w:rPr>
          <w:rFonts w:asciiTheme="minorHAnsi" w:hAnsiTheme="minorHAnsi" w:cstheme="minorHAnsi"/>
          <w:sz w:val="22"/>
          <w:szCs w:val="22"/>
          <w:lang w:val="lv-LV"/>
        </w:rPr>
        <w:t>ošanas pārcēlās no attīstītajām uz mazāk attīstītajām valstīm, bet sākotnējie ieguldījumi zināšanās nedeva plānotos rezultātus. Šajā situācijā uz uzņēmējiem (jaundibināto mazo un vidējo uzņēmumu īpašniekiem) sāka skatīties gan kā uz potenciālajiem darba devējiem, gan kā uz izgudrojumu komercializētājiem, un no ekonomiskās politikas viedokļa to nozīmība būtiski palielinājās</w:t>
      </w:r>
      <w:r w:rsidR="009363C4" w:rsidRPr="0020737D">
        <w:rPr>
          <w:rFonts w:asciiTheme="minorHAnsi" w:hAnsiTheme="minorHAnsi" w:cstheme="minorHAnsi"/>
          <w:sz w:val="22"/>
          <w:szCs w:val="22"/>
          <w:lang w:val="lv-LV"/>
        </w:rPr>
        <w:t xml:space="preserve"> (</w:t>
      </w:r>
      <w:r w:rsidR="00FE6AE8" w:rsidRPr="0020737D">
        <w:rPr>
          <w:rFonts w:asciiTheme="minorHAnsi" w:hAnsiTheme="minorHAnsi" w:cstheme="minorHAnsi"/>
          <w:sz w:val="22"/>
          <w:szCs w:val="22"/>
          <w:lang w:val="lv-LV"/>
        </w:rPr>
        <w:t xml:space="preserve">Audretsch, 2007, citēts pēc </w:t>
      </w:r>
      <w:r w:rsidR="009363C4" w:rsidRPr="0020737D">
        <w:rPr>
          <w:rFonts w:asciiTheme="minorHAnsi" w:hAnsiTheme="minorHAnsi" w:cstheme="minorHAnsi"/>
          <w:sz w:val="22"/>
          <w:szCs w:val="22"/>
          <w:lang w:val="lv-LV"/>
        </w:rPr>
        <w:t>Kalniņa – Lukaševica, 2015: 33).</w:t>
      </w:r>
    </w:p>
    <w:p w:rsidR="00A62EFA" w:rsidRPr="0020737D" w:rsidRDefault="00A62EFA" w:rsidP="00F7102A">
      <w:pPr>
        <w:spacing w:line="320" w:lineRule="atLeast"/>
        <w:jc w:val="both"/>
        <w:rPr>
          <w:rFonts w:asciiTheme="minorHAnsi" w:hAnsiTheme="minorHAnsi"/>
          <w:sz w:val="22"/>
          <w:szCs w:val="22"/>
          <w:lang w:val="lv-LV"/>
        </w:rPr>
      </w:pPr>
    </w:p>
    <w:p w:rsidR="00A62EFA" w:rsidRPr="0020737D" w:rsidRDefault="00A62EFA" w:rsidP="00F7102A">
      <w:pPr>
        <w:spacing w:line="320" w:lineRule="atLeast"/>
        <w:jc w:val="both"/>
        <w:rPr>
          <w:rFonts w:asciiTheme="minorHAnsi" w:hAnsiTheme="minorHAnsi"/>
          <w:sz w:val="22"/>
          <w:szCs w:val="22"/>
          <w:lang w:val="lv-LV"/>
        </w:rPr>
      </w:pPr>
      <w:r w:rsidRPr="0020737D">
        <w:rPr>
          <w:rFonts w:asciiTheme="minorHAnsi" w:hAnsiTheme="minorHAnsi"/>
          <w:sz w:val="22"/>
          <w:szCs w:val="22"/>
          <w:lang w:val="lv-LV"/>
        </w:rPr>
        <w:t>Grizāns atzīmē, ka veiksmīgi privātuzņēmumi rada labklājību, darba vietas un labākus dzīves apstākļus vietējai sabiedrībai. Tomēr, privāts uzņēmums, lai sasniegtu turību, ir atkarīgs no pievilcīgiem vietējās uzņēmējdarbības apstākļiem. Vietējām pašvaldībām ir milzīga nozīme radot labvēlīgu uzņēmējdarbības vidi to veiksmīgai darbībai un jaunu darba vietu radīšanai. Līdz ar to, vietējā ekonomiskā attīstība ir partnerība starp vietējo pašvaldību, uzņēmējiem un sabiedrības interesēm.</w:t>
      </w:r>
    </w:p>
    <w:p w:rsidR="00A62EFA" w:rsidRPr="0020737D" w:rsidRDefault="00A62EFA" w:rsidP="00F7102A">
      <w:pPr>
        <w:spacing w:line="320" w:lineRule="atLeast"/>
        <w:jc w:val="both"/>
        <w:rPr>
          <w:rFonts w:asciiTheme="minorHAnsi" w:hAnsiTheme="minorHAnsi"/>
          <w:sz w:val="22"/>
          <w:szCs w:val="22"/>
          <w:lang w:val="lv-LV"/>
        </w:rPr>
      </w:pPr>
    </w:p>
    <w:p w:rsidR="00A62EFA" w:rsidRPr="0020737D" w:rsidRDefault="00A62EFA" w:rsidP="00F7102A">
      <w:pPr>
        <w:spacing w:line="320" w:lineRule="atLeast"/>
        <w:jc w:val="both"/>
        <w:rPr>
          <w:rFonts w:asciiTheme="minorHAnsi" w:hAnsiTheme="minorHAnsi"/>
          <w:sz w:val="22"/>
          <w:szCs w:val="22"/>
          <w:lang w:val="lv-LV"/>
        </w:rPr>
      </w:pPr>
      <w:r w:rsidRPr="0020737D">
        <w:rPr>
          <w:rFonts w:asciiTheme="minorHAnsi" w:hAnsiTheme="minorHAnsi"/>
          <w:sz w:val="22"/>
          <w:szCs w:val="22"/>
          <w:lang w:val="lv-LV"/>
        </w:rPr>
        <w:t xml:space="preserve">Uzņēmējdarbības vide viena no nozīmīgākajām mūsdienu pilsētas saimniecības komponentēm. Pilsētas teritorijai raksturīgā vide ietekmē uzņēmēju lēmumu pieņemšanu par saimnieciskās darbības uzsākšanas un īstenošanas vietas izvēli. Savukārt uzņēmējdarbības ilglaicīgas funkcionēšanas panākumi veicina vietējās ekonomikas attīstību (Grizāns, 2015). </w:t>
      </w:r>
    </w:p>
    <w:p w:rsidR="00A62EFA" w:rsidRPr="0020737D" w:rsidRDefault="00A62EFA" w:rsidP="00F7102A">
      <w:pPr>
        <w:spacing w:line="320" w:lineRule="atLeast"/>
        <w:jc w:val="both"/>
        <w:rPr>
          <w:rFonts w:asciiTheme="minorHAnsi" w:hAnsiTheme="minorHAnsi"/>
          <w:sz w:val="22"/>
          <w:szCs w:val="22"/>
          <w:lang w:val="lv-LV"/>
        </w:rPr>
      </w:pPr>
    </w:p>
    <w:p w:rsidR="00A62EFA" w:rsidRPr="0020737D" w:rsidRDefault="00A62EFA" w:rsidP="00F7102A">
      <w:pPr>
        <w:spacing w:line="320" w:lineRule="atLeast"/>
        <w:jc w:val="both"/>
        <w:rPr>
          <w:rFonts w:asciiTheme="minorHAnsi" w:hAnsiTheme="minorHAnsi"/>
          <w:sz w:val="22"/>
          <w:szCs w:val="22"/>
          <w:lang w:val="lv-LV"/>
        </w:rPr>
      </w:pPr>
      <w:r w:rsidRPr="0020737D">
        <w:rPr>
          <w:rFonts w:asciiTheme="minorHAnsi" w:hAnsiTheme="minorHAnsi"/>
          <w:sz w:val="22"/>
          <w:szCs w:val="22"/>
          <w:lang w:val="lv-LV"/>
        </w:rPr>
        <w:t>Pilsētas uzņēmējdarbības vides attīstības faktoru sistēmas integrējošie pamatelementi ir pilsētas dabiskās konkurētspējas priekšrocības, tautsaimnieciskās funkcijas, transporta un komunikāciju infrastruktūras tīkls, kā arī vietējā kultūra un tradīcijas.</w:t>
      </w:r>
    </w:p>
    <w:p w:rsidR="00A62EFA" w:rsidRPr="0020737D" w:rsidRDefault="00A62EFA" w:rsidP="00F7102A">
      <w:pPr>
        <w:spacing w:line="320" w:lineRule="atLeast"/>
        <w:rPr>
          <w:rFonts w:asciiTheme="minorHAnsi" w:hAnsiTheme="minorHAnsi"/>
          <w:sz w:val="22"/>
          <w:szCs w:val="22"/>
          <w:lang w:val="lv-LV"/>
        </w:rPr>
      </w:pPr>
    </w:p>
    <w:p w:rsidR="00A62EFA" w:rsidRPr="0020737D" w:rsidRDefault="00A62EFA" w:rsidP="00FB0FC4">
      <w:pPr>
        <w:pBdr>
          <w:top w:val="single" w:sz="4" w:space="1" w:color="auto"/>
          <w:left w:val="single" w:sz="4" w:space="4" w:color="auto"/>
          <w:bottom w:val="single" w:sz="4" w:space="1" w:color="auto"/>
          <w:right w:val="single" w:sz="4" w:space="4" w:color="auto"/>
        </w:pBdr>
        <w:shd w:val="clear" w:color="auto" w:fill="F2F2F2" w:themeFill="background1" w:themeFillShade="F2"/>
        <w:spacing w:line="320" w:lineRule="atLeast"/>
        <w:jc w:val="both"/>
        <w:rPr>
          <w:rFonts w:asciiTheme="minorHAnsi" w:hAnsiTheme="minorHAnsi"/>
          <w:sz w:val="22"/>
          <w:szCs w:val="22"/>
          <w:lang w:val="lv-LV"/>
        </w:rPr>
      </w:pPr>
      <w:r w:rsidRPr="0020737D">
        <w:rPr>
          <w:rFonts w:asciiTheme="minorHAnsi" w:hAnsiTheme="minorHAnsi"/>
          <w:sz w:val="22"/>
          <w:szCs w:val="22"/>
          <w:lang w:val="lv-LV"/>
        </w:rPr>
        <w:t>Savā promocijas darbā Grizāns, izmantojot pašvaldības definīciju sniedz uzņēmējdarbības vides konkurētspējas paaugstināšanas instrumenta definīciju, ar kuru nonākam pie pašvaldību kompetences un iedzīvotāju interesēm: “Pilsētas uzņēmējdarbības vides konkurētspējas paaugstināšanas instruments ir pasākums, ko pašvaldība savas kompetences ietvaros var īstenot pilsētas uzņēmējdarbības vides konkurētspējas paaugstināšanai, ievērojot valsts un attiecīgās administratīvās teritorijas iedzīvotāju intereses, ar mērķi radīt uzņēmējdarbības uzsākšanai un īstenošanai ilgtermiņā labvēlīgu vidi konkrētajā teritorijā” (Grizāns, 2015).</w:t>
      </w:r>
    </w:p>
    <w:p w:rsidR="00A62EFA" w:rsidRPr="0020737D" w:rsidRDefault="00A62EFA" w:rsidP="00F7102A">
      <w:pPr>
        <w:spacing w:line="320" w:lineRule="atLeast"/>
        <w:jc w:val="both"/>
        <w:rPr>
          <w:rFonts w:asciiTheme="minorHAnsi" w:hAnsiTheme="minorHAnsi"/>
          <w:sz w:val="22"/>
          <w:szCs w:val="22"/>
          <w:lang w:val="lv-LV"/>
        </w:rPr>
      </w:pPr>
    </w:p>
    <w:p w:rsidR="00A62EFA" w:rsidRPr="0020737D" w:rsidRDefault="00A62EFA" w:rsidP="00F7102A">
      <w:pPr>
        <w:spacing w:line="320" w:lineRule="atLeast"/>
        <w:jc w:val="both"/>
        <w:rPr>
          <w:rFonts w:asciiTheme="minorHAnsi" w:hAnsiTheme="minorHAnsi"/>
          <w:sz w:val="22"/>
          <w:szCs w:val="22"/>
          <w:lang w:val="lv-LV"/>
        </w:rPr>
      </w:pPr>
      <w:r w:rsidRPr="0020737D">
        <w:rPr>
          <w:rFonts w:asciiTheme="minorHAnsi" w:hAnsiTheme="minorHAnsi"/>
          <w:sz w:val="22"/>
          <w:szCs w:val="22"/>
          <w:lang w:val="lv-LV"/>
        </w:rPr>
        <w:t xml:space="preserve">Līdzīgi kā iepriekš arī uzņēmējdarbības sekmēšana būtu skaidrojama ne tikai kā šaurs pasākums vērsts uz tiešu uzņēmuma darbību, bet arī kā uzņēmējdarbības vides konkurētspējas paaugstināšanas </w:t>
      </w:r>
      <w:r w:rsidRPr="0020737D">
        <w:rPr>
          <w:rFonts w:asciiTheme="minorHAnsi" w:hAnsiTheme="minorHAnsi"/>
          <w:sz w:val="22"/>
          <w:szCs w:val="22"/>
          <w:lang w:val="lv-LV"/>
        </w:rPr>
        <w:lastRenderedPageBreak/>
        <w:t>pasākumi, un tādā gadījumā mēs nonākam pie vietējās ekonomikas jeb visas vietējās saimniecības attīstības.</w:t>
      </w:r>
    </w:p>
    <w:p w:rsidR="00A62EFA" w:rsidRPr="0020737D" w:rsidRDefault="00A62EFA" w:rsidP="00F7102A">
      <w:pPr>
        <w:spacing w:line="320" w:lineRule="atLeast"/>
        <w:rPr>
          <w:rFonts w:asciiTheme="minorHAnsi" w:hAnsiTheme="minorHAnsi"/>
          <w:sz w:val="22"/>
          <w:szCs w:val="22"/>
          <w:lang w:val="lv-LV"/>
        </w:rPr>
      </w:pPr>
    </w:p>
    <w:p w:rsidR="00A62EFA" w:rsidRPr="0020737D" w:rsidRDefault="00A62EFA" w:rsidP="00F7102A">
      <w:pPr>
        <w:spacing w:line="320" w:lineRule="atLeast"/>
        <w:jc w:val="both"/>
        <w:rPr>
          <w:rFonts w:asciiTheme="minorHAnsi" w:hAnsiTheme="minorHAnsi"/>
          <w:sz w:val="22"/>
          <w:szCs w:val="22"/>
          <w:lang w:val="lv-LV"/>
        </w:rPr>
      </w:pPr>
      <w:r w:rsidRPr="0020737D">
        <w:rPr>
          <w:rFonts w:asciiTheme="minorHAnsi" w:hAnsiTheme="minorHAnsi"/>
          <w:sz w:val="22"/>
          <w:szCs w:val="22"/>
          <w:lang w:val="lv-LV"/>
        </w:rPr>
        <w:t>Terminu ekskursa noslēgumā jāpiebilst, ka nav tik svarīgi kuru terminu kādā gadījumā lieto, bet svarīgi visos gadījumos saglabāt plašo skatījumu gan uz vietējo ekonomiku, gan uz uzņēmējdarbības sekmēšanu, tai skaitā neatmetot iedzīvotāju vajadzības. Tai pašā laikā jāņem vērā, ka ne iedzīvotāju vajadzības un intereses, ne arī prasības uzņēmējdarbības videi jeb uzņēmēju vajadzības un intereses nekur nav viendabīgas, tāpēc risinot ekonomikas attīstības jautājumus pašvaldība ir nepārtrauktas izvēles priekšā, kā vajadzības, intereses būtiskākas, lai tās ņemtu lielākā mērā vērā.</w:t>
      </w:r>
    </w:p>
    <w:p w:rsidR="00A62EFA" w:rsidRPr="0020737D" w:rsidRDefault="00A62EFA" w:rsidP="00F7102A">
      <w:pPr>
        <w:spacing w:line="320" w:lineRule="atLeast"/>
        <w:rPr>
          <w:rFonts w:asciiTheme="minorHAnsi" w:hAnsiTheme="minorHAnsi"/>
          <w:sz w:val="22"/>
          <w:szCs w:val="22"/>
          <w:lang w:val="lv-LV"/>
        </w:rPr>
      </w:pPr>
    </w:p>
    <w:p w:rsidR="00A62EFA" w:rsidRPr="0020737D" w:rsidRDefault="00A62EFA" w:rsidP="00F7102A">
      <w:pPr>
        <w:spacing w:line="320" w:lineRule="atLeast"/>
        <w:jc w:val="both"/>
        <w:rPr>
          <w:rFonts w:asciiTheme="minorHAnsi" w:hAnsiTheme="minorHAnsi"/>
          <w:sz w:val="22"/>
          <w:szCs w:val="22"/>
          <w:lang w:val="lv-LV"/>
        </w:rPr>
      </w:pPr>
      <w:r w:rsidRPr="0020737D">
        <w:rPr>
          <w:rFonts w:asciiTheme="minorHAnsi" w:hAnsiTheme="minorHAnsi"/>
          <w:sz w:val="22"/>
          <w:szCs w:val="22"/>
          <w:lang w:val="lv-LV"/>
        </w:rPr>
        <w:t xml:space="preserve">Ar vietējo ekonomiku cieši saistīts ir nodarbinātības jautājums un bezdarba problēma. Arī Latvijas pašvaldību funkciju uzskaitījumā likuma “Par pašvaldībām” 15.pantā saimnieciskās darbības sekmēšana un rūpes par bezdarba samazināšanu ir formulētas vienkopus. Bieži šie jautājumi iet ciešā tiešā korelācijā – sekmējot uzņēmējdarbību, tiek radītas jaunas darba vietas, kas nodrošina darbu vietējiem iedzīvotājiem. Bet šī brīža situācijā pie esošā tehnoloģiju attīstības līmeņa un attīstības tempa nereti veidojas situācija (sevišķi ārpus lielākiem centriem), ka pašvaldības rūpes par bezdarba samazināšanu, pašai esot būtiskam vietējo iedzīvotāju darba devējam, patērē resursus tā, ka neatliek resursu uzņēmējdarbības vides konkurētspējas uzlabošanai un attiecīgi sanāk, ka uzņēmējdarbības vides un bezdarba mazināšanas pasākumi darbojas pretēji – rūpējoties par bezdarba samazināšanu pašvaldība nepievērš uzmanību vai pat pasliktina uzņēmējdarbības vides konkurētspēju. Šāda situācija ir iespējama un pastāv ne tikai Latvijā, bet </w:t>
      </w:r>
      <w:r w:rsidR="0070215B" w:rsidRPr="0020737D">
        <w:rPr>
          <w:rFonts w:asciiTheme="minorHAnsi" w:hAnsiTheme="minorHAnsi"/>
          <w:sz w:val="22"/>
          <w:szCs w:val="22"/>
          <w:lang w:val="lv-LV"/>
        </w:rPr>
        <w:t xml:space="preserve">arī </w:t>
      </w:r>
      <w:r w:rsidRPr="0020737D">
        <w:rPr>
          <w:rFonts w:asciiTheme="minorHAnsi" w:hAnsiTheme="minorHAnsi"/>
          <w:sz w:val="22"/>
          <w:szCs w:val="22"/>
          <w:lang w:val="lv-LV"/>
        </w:rPr>
        <w:t xml:space="preserve">daudzviet citur. </w:t>
      </w:r>
      <w:r w:rsidR="0070215B" w:rsidRPr="0020737D">
        <w:rPr>
          <w:rFonts w:asciiTheme="minorHAnsi" w:hAnsiTheme="minorHAnsi"/>
          <w:sz w:val="22"/>
          <w:szCs w:val="22"/>
          <w:lang w:val="lv-LV"/>
        </w:rPr>
        <w:t>T</w:t>
      </w:r>
      <w:r w:rsidRPr="0020737D">
        <w:rPr>
          <w:rFonts w:asciiTheme="minorHAnsi" w:hAnsiTheme="minorHAnsi"/>
          <w:sz w:val="22"/>
          <w:szCs w:val="22"/>
          <w:lang w:val="lv-LV"/>
        </w:rPr>
        <w:t>āpēc literatūrā par vietējās ekonomikas attīstību izdala arī dažādas pieejas vietās ekonomikas attīstības politikā – piemēram, izdalot atsevišķi uz uzņēmējdarbību vērstu (</w:t>
      </w:r>
      <w:r w:rsidRPr="0020737D">
        <w:rPr>
          <w:rFonts w:asciiTheme="minorHAnsi" w:hAnsiTheme="minorHAnsi"/>
          <w:i/>
          <w:sz w:val="22"/>
          <w:szCs w:val="22"/>
          <w:lang w:val="lv-LV"/>
        </w:rPr>
        <w:t>pro-business</w:t>
      </w:r>
      <w:r w:rsidRPr="0020737D">
        <w:rPr>
          <w:rFonts w:asciiTheme="minorHAnsi" w:hAnsiTheme="minorHAnsi"/>
          <w:sz w:val="22"/>
          <w:szCs w:val="22"/>
          <w:lang w:val="lv-LV"/>
        </w:rPr>
        <w:t>) va</w:t>
      </w:r>
      <w:r w:rsidR="0070215B" w:rsidRPr="0020737D">
        <w:rPr>
          <w:rFonts w:asciiTheme="minorHAnsi" w:hAnsiTheme="minorHAnsi"/>
          <w:sz w:val="22"/>
          <w:szCs w:val="22"/>
          <w:lang w:val="lv-LV"/>
        </w:rPr>
        <w:t>i uz nabadzības novēršanu vērstas</w:t>
      </w:r>
      <w:r w:rsidRPr="0020737D">
        <w:rPr>
          <w:rFonts w:asciiTheme="minorHAnsi" w:hAnsiTheme="minorHAnsi"/>
          <w:sz w:val="22"/>
          <w:szCs w:val="22"/>
          <w:lang w:val="lv-LV"/>
        </w:rPr>
        <w:t xml:space="preserve"> (</w:t>
      </w:r>
      <w:r w:rsidRPr="0020737D">
        <w:rPr>
          <w:rFonts w:asciiTheme="minorHAnsi" w:hAnsiTheme="minorHAnsi"/>
          <w:i/>
          <w:sz w:val="22"/>
          <w:szCs w:val="22"/>
          <w:lang w:val="lv-LV"/>
        </w:rPr>
        <w:t>pro-poor</w:t>
      </w:r>
      <w:r w:rsidRPr="0020737D">
        <w:rPr>
          <w:rFonts w:asciiTheme="minorHAnsi" w:hAnsiTheme="minorHAnsi"/>
          <w:sz w:val="22"/>
          <w:szCs w:val="22"/>
          <w:lang w:val="lv-LV"/>
        </w:rPr>
        <w:t xml:space="preserve">) </w:t>
      </w:r>
      <w:r w:rsidR="0070215B" w:rsidRPr="0020737D">
        <w:rPr>
          <w:rFonts w:asciiTheme="minorHAnsi" w:hAnsiTheme="minorHAnsi"/>
          <w:sz w:val="22"/>
          <w:szCs w:val="22"/>
          <w:lang w:val="lv-LV"/>
        </w:rPr>
        <w:t xml:space="preserve">attīstības pieejas </w:t>
      </w:r>
      <w:r w:rsidR="008F479C" w:rsidRPr="0020737D">
        <w:rPr>
          <w:rFonts w:asciiTheme="minorHAnsi" w:hAnsiTheme="minorHAnsi"/>
          <w:sz w:val="22"/>
          <w:szCs w:val="22"/>
          <w:lang w:val="lv-LV"/>
        </w:rPr>
        <w:t xml:space="preserve">(Hague et.al, </w:t>
      </w:r>
      <w:r w:rsidRPr="0020737D">
        <w:rPr>
          <w:rFonts w:asciiTheme="minorHAnsi" w:hAnsiTheme="minorHAnsi"/>
          <w:sz w:val="22"/>
          <w:szCs w:val="22"/>
          <w:lang w:val="lv-LV"/>
        </w:rPr>
        <w:t>2011).</w:t>
      </w:r>
    </w:p>
    <w:p w:rsidR="00A62EFA" w:rsidRPr="0020737D" w:rsidRDefault="00A62EFA" w:rsidP="00F7102A">
      <w:pPr>
        <w:spacing w:line="320" w:lineRule="atLeast"/>
        <w:jc w:val="both"/>
        <w:rPr>
          <w:rFonts w:asciiTheme="minorHAnsi" w:hAnsiTheme="minorHAnsi"/>
          <w:sz w:val="22"/>
          <w:szCs w:val="22"/>
          <w:lang w:val="lv-LV"/>
        </w:rPr>
      </w:pPr>
    </w:p>
    <w:p w:rsidR="00A62EFA" w:rsidRPr="0020737D" w:rsidRDefault="00A62EFA" w:rsidP="00EA36F2">
      <w:pPr>
        <w:spacing w:line="320" w:lineRule="atLeast"/>
        <w:jc w:val="both"/>
        <w:rPr>
          <w:rFonts w:asciiTheme="minorHAnsi" w:hAnsiTheme="minorHAnsi"/>
          <w:sz w:val="22"/>
          <w:szCs w:val="22"/>
          <w:lang w:val="lv-LV"/>
        </w:rPr>
      </w:pPr>
      <w:r w:rsidRPr="0020737D">
        <w:rPr>
          <w:rFonts w:asciiTheme="minorHAnsi" w:hAnsiTheme="minorHAnsi"/>
          <w:sz w:val="22"/>
          <w:szCs w:val="22"/>
          <w:lang w:val="lv-LV"/>
        </w:rPr>
        <w:t xml:space="preserve">Arī demokrātijas paplašināšanas vai šaurāk – sabiedrības līdzdalības aspekti attiecībā uz uzņēmējdarbības vidi var tikt vērtēti dažādi -  iesaistot uzņēmējus regulārā vai par nepārtrauktā dialogā, pašvaldība var visprecīzāk uzzināt par vajadzībām un viedokli, savukārt īstenojot dažādas iedzīvotāju līdzdalības aktivitātes ar uzņēmējdarbību saistītos jautājumos, pašvaldība var saņemt pārmetumus par procesa ilgumu, nekompetentu viedokli. </w:t>
      </w:r>
      <w:r w:rsidR="0070215B" w:rsidRPr="0020737D">
        <w:rPr>
          <w:rFonts w:asciiTheme="minorHAnsi" w:hAnsiTheme="minorHAnsi"/>
          <w:sz w:val="22"/>
          <w:szCs w:val="22"/>
          <w:lang w:val="lv-LV"/>
        </w:rPr>
        <w:t>L</w:t>
      </w:r>
      <w:r w:rsidRPr="0020737D">
        <w:rPr>
          <w:rFonts w:asciiTheme="minorHAnsi" w:hAnsiTheme="minorHAnsi"/>
          <w:sz w:val="22"/>
          <w:szCs w:val="22"/>
          <w:lang w:val="lv-LV"/>
        </w:rPr>
        <w:t xml:space="preserve">īdzdalības aktivitātes patērē resursus, ko varētu atvēlēt citām vajadzībām. </w:t>
      </w:r>
      <w:r w:rsidR="0070215B" w:rsidRPr="0020737D">
        <w:rPr>
          <w:rFonts w:asciiTheme="minorHAnsi" w:hAnsiTheme="minorHAnsi"/>
          <w:sz w:val="22"/>
          <w:szCs w:val="22"/>
          <w:lang w:val="lv-LV"/>
        </w:rPr>
        <w:t>Š</w:t>
      </w:r>
      <w:r w:rsidRPr="0020737D">
        <w:rPr>
          <w:rFonts w:asciiTheme="minorHAnsi" w:hAnsiTheme="minorHAnsi"/>
          <w:sz w:val="22"/>
          <w:szCs w:val="22"/>
          <w:lang w:val="lv-LV"/>
        </w:rPr>
        <w:t>ajā pašā ierobežoto resursu kontekstā atk</w:t>
      </w:r>
      <w:r w:rsidR="00F30529" w:rsidRPr="0020737D">
        <w:rPr>
          <w:rFonts w:asciiTheme="minorHAnsi" w:hAnsiTheme="minorHAnsi"/>
          <w:sz w:val="22"/>
          <w:szCs w:val="22"/>
          <w:lang w:val="lv-LV"/>
        </w:rPr>
        <w:t>al nonākam pie plašā ekonomikas/</w:t>
      </w:r>
      <w:r w:rsidRPr="0020737D">
        <w:rPr>
          <w:rFonts w:asciiTheme="minorHAnsi" w:hAnsiTheme="minorHAnsi"/>
          <w:sz w:val="22"/>
          <w:szCs w:val="22"/>
          <w:lang w:val="lv-LV"/>
        </w:rPr>
        <w:t>uzņēmējdarbības vide skatījuma, jo jebkura pašvaldības darbība saistīta ar izvēli kur novirzīt resursus, un attiecīgi ietekmē arī tos, kur resursi netiek.</w:t>
      </w:r>
    </w:p>
    <w:p w:rsidR="009363C4" w:rsidRPr="0020737D" w:rsidRDefault="009363C4" w:rsidP="00130879">
      <w:pPr>
        <w:pStyle w:val="Heading2"/>
        <w:rPr>
          <w:rFonts w:asciiTheme="minorHAnsi" w:eastAsia="ヒラギノ角ゴ Pro W3" w:hAnsiTheme="minorHAnsi"/>
          <w:color w:val="3B3838" w:themeColor="background2" w:themeShade="40"/>
          <w:lang w:val="lv-LV"/>
        </w:rPr>
      </w:pPr>
    </w:p>
    <w:p w:rsidR="00A62EFA" w:rsidRPr="0020737D" w:rsidRDefault="00C44B90" w:rsidP="00130879">
      <w:pPr>
        <w:pStyle w:val="Heading2"/>
        <w:rPr>
          <w:rFonts w:asciiTheme="minorHAnsi" w:eastAsia="ヒラギノ角ゴ Pro W3" w:hAnsiTheme="minorHAnsi"/>
          <w:color w:val="3B3838" w:themeColor="background2" w:themeShade="40"/>
          <w:lang w:val="lv-LV"/>
        </w:rPr>
      </w:pPr>
      <w:bookmarkStart w:id="9" w:name="_Toc463539890"/>
      <w:r w:rsidRPr="0020737D">
        <w:rPr>
          <w:rFonts w:asciiTheme="minorHAnsi" w:eastAsia="ヒラギノ角ゴ Pro W3" w:hAnsiTheme="minorHAnsi"/>
          <w:color w:val="3B3838" w:themeColor="background2" w:themeShade="40"/>
          <w:lang w:val="lv-LV"/>
        </w:rPr>
        <w:t>1.3</w:t>
      </w:r>
      <w:r w:rsidR="007A2F15" w:rsidRPr="0020737D">
        <w:rPr>
          <w:rFonts w:asciiTheme="minorHAnsi" w:eastAsia="ヒラギノ角ゴ Pro W3" w:hAnsiTheme="minorHAnsi"/>
          <w:color w:val="3B3838" w:themeColor="background2" w:themeShade="40"/>
          <w:lang w:val="lv-LV"/>
        </w:rPr>
        <w:t xml:space="preserve">. </w:t>
      </w:r>
      <w:r w:rsidR="00A62EFA" w:rsidRPr="0020737D">
        <w:rPr>
          <w:rFonts w:asciiTheme="minorHAnsi" w:eastAsia="ヒラギノ角ゴ Pro W3" w:hAnsiTheme="minorHAnsi"/>
          <w:color w:val="3B3838" w:themeColor="background2" w:themeShade="40"/>
          <w:lang w:val="lv-LV"/>
        </w:rPr>
        <w:t>Pašvaldību loma uzņēmējdarbības sekmēšanā</w:t>
      </w:r>
      <w:bookmarkEnd w:id="9"/>
    </w:p>
    <w:p w:rsidR="00A62EFA" w:rsidRPr="0020737D" w:rsidRDefault="00A62EFA" w:rsidP="00A62EFA">
      <w:pPr>
        <w:rPr>
          <w:rFonts w:asciiTheme="minorHAnsi" w:hAnsiTheme="minorHAnsi"/>
          <w:b/>
          <w:lang w:val="lv-LV"/>
        </w:rPr>
      </w:pPr>
    </w:p>
    <w:p w:rsidR="00A62EFA" w:rsidRPr="0020737D" w:rsidRDefault="00A62EFA" w:rsidP="00F80D3D">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 xml:space="preserve">Uzņēmējdarbības vides ietekmējamo daļu konkrētā teritorijā veido ne tikai pašvaldības kompetencē esoši faktori, bet arī </w:t>
      </w:r>
      <w:r w:rsidR="00F80D3D" w:rsidRPr="0020737D">
        <w:rPr>
          <w:rFonts w:asciiTheme="minorHAnsi" w:hAnsiTheme="minorHAnsi"/>
          <w:sz w:val="22"/>
          <w:szCs w:val="22"/>
          <w:lang w:val="lv-LV"/>
        </w:rPr>
        <w:t xml:space="preserve">faktori, kas atrodas ārpus pašvaldības un pat valsts pārvaldes kompetences, </w:t>
      </w:r>
      <w:r w:rsidRPr="0020737D">
        <w:rPr>
          <w:rFonts w:asciiTheme="minorHAnsi" w:hAnsiTheme="minorHAnsi"/>
          <w:sz w:val="22"/>
          <w:szCs w:val="22"/>
          <w:lang w:val="lv-LV"/>
        </w:rPr>
        <w:t xml:space="preserve">pie tam bieži tieši valsts loma ir ietekmīgākā. Tā piemēram, no </w:t>
      </w:r>
      <w:r w:rsidRPr="0020737D">
        <w:rPr>
          <w:rFonts w:asciiTheme="minorHAnsi" w:hAnsiTheme="minorHAnsi"/>
          <w:i/>
          <w:sz w:val="22"/>
          <w:szCs w:val="22"/>
          <w:lang w:val="lv-LV"/>
        </w:rPr>
        <w:t>Doing Business</w:t>
      </w:r>
      <w:r w:rsidRPr="0020737D">
        <w:rPr>
          <w:rFonts w:asciiTheme="minorHAnsi" w:hAnsiTheme="minorHAnsi"/>
          <w:sz w:val="22"/>
          <w:szCs w:val="22"/>
          <w:lang w:val="lv-LV"/>
        </w:rPr>
        <w:t xml:space="preserve"> (Pasaules Banka) indeksu veidojošiem 10 kritērijiem Latvijā pašvaldību pārziņā daļēji ir tikai divi (būvniecības atļauju kārtošana un pavisam nelielā apmērā – nodokļu maksāšana (nekustamā</w:t>
      </w:r>
      <w:r w:rsidR="00F80D3D" w:rsidRPr="0020737D">
        <w:rPr>
          <w:rFonts w:asciiTheme="minorHAnsi" w:hAnsiTheme="minorHAnsi"/>
          <w:sz w:val="22"/>
          <w:szCs w:val="22"/>
          <w:lang w:val="lv-LV"/>
        </w:rPr>
        <w:t xml:space="preserve"> īpašuma nodoklis), kura ietvara</w:t>
      </w:r>
      <w:r w:rsidRPr="0020737D">
        <w:rPr>
          <w:rFonts w:asciiTheme="minorHAnsi" w:hAnsiTheme="minorHAnsi"/>
          <w:sz w:val="22"/>
          <w:szCs w:val="22"/>
          <w:lang w:val="lv-LV"/>
        </w:rPr>
        <w:t xml:space="preserve"> pamatu arī lielā mērā nosaka valsts ar </w:t>
      </w:r>
      <w:r w:rsidR="00F80D3D" w:rsidRPr="0020737D">
        <w:rPr>
          <w:rFonts w:asciiTheme="minorHAnsi" w:hAnsiTheme="minorHAnsi"/>
          <w:sz w:val="22"/>
          <w:szCs w:val="22"/>
          <w:lang w:val="lv-LV"/>
        </w:rPr>
        <w:t xml:space="preserve">saviem </w:t>
      </w:r>
      <w:r w:rsidRPr="0020737D">
        <w:rPr>
          <w:rFonts w:asciiTheme="minorHAnsi" w:hAnsiTheme="minorHAnsi"/>
          <w:sz w:val="22"/>
          <w:szCs w:val="22"/>
          <w:lang w:val="lv-LV"/>
        </w:rPr>
        <w:t>tiesību aktiem.</w:t>
      </w:r>
    </w:p>
    <w:p w:rsidR="00A62EFA" w:rsidRPr="0020737D" w:rsidRDefault="00A62EFA" w:rsidP="00F80D3D">
      <w:pPr>
        <w:spacing w:line="320" w:lineRule="auto"/>
        <w:jc w:val="both"/>
        <w:rPr>
          <w:rFonts w:asciiTheme="minorHAnsi" w:hAnsiTheme="minorHAnsi"/>
          <w:sz w:val="22"/>
          <w:szCs w:val="22"/>
          <w:lang w:val="lv-LV"/>
        </w:rPr>
      </w:pPr>
    </w:p>
    <w:p w:rsidR="00A62EFA" w:rsidRPr="0020737D" w:rsidRDefault="00A62EFA" w:rsidP="00F80D3D">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Literatūrā atrodami dažāda veida pašvaldību uzņēmējdarbības vides uzlabošanas funkciju (pasākumu, instrumentu, iniciatīvu, ietekmes u.tml.) grupēšana jeb klasificēšana.</w:t>
      </w:r>
    </w:p>
    <w:p w:rsidR="00A62EFA" w:rsidRPr="0020737D" w:rsidRDefault="00A62EFA" w:rsidP="00F80D3D">
      <w:pPr>
        <w:spacing w:line="320" w:lineRule="auto"/>
        <w:jc w:val="both"/>
        <w:rPr>
          <w:rFonts w:asciiTheme="minorHAnsi" w:hAnsiTheme="minorHAnsi"/>
          <w:sz w:val="22"/>
          <w:szCs w:val="22"/>
          <w:lang w:val="lv-LV"/>
        </w:rPr>
      </w:pPr>
    </w:p>
    <w:p w:rsidR="00A62EFA" w:rsidRPr="0020737D" w:rsidRDefault="00A62EFA" w:rsidP="00F80D3D">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 xml:space="preserve">OECD </w:t>
      </w:r>
      <w:r w:rsidR="009363C4" w:rsidRPr="0020737D">
        <w:rPr>
          <w:rFonts w:asciiTheme="minorHAnsi" w:hAnsiTheme="minorHAnsi"/>
          <w:sz w:val="22"/>
          <w:szCs w:val="22"/>
          <w:lang w:val="lv-LV"/>
        </w:rPr>
        <w:t xml:space="preserve">publikācijā </w:t>
      </w:r>
      <w:r w:rsidR="009363C4" w:rsidRPr="0020737D">
        <w:rPr>
          <w:rFonts w:asciiTheme="minorHAnsi" w:hAnsiTheme="minorHAnsi"/>
          <w:i/>
          <w:sz w:val="22"/>
          <w:szCs w:val="22"/>
          <w:lang w:val="lv-LV"/>
        </w:rPr>
        <w:t>Vietējās ekonomiskās attīstības organizēšana</w:t>
      </w:r>
      <w:r w:rsidR="009363C4" w:rsidRPr="0020737D">
        <w:rPr>
          <w:rFonts w:asciiTheme="minorHAnsi" w:hAnsiTheme="minorHAnsi"/>
          <w:sz w:val="22"/>
          <w:szCs w:val="22"/>
          <w:lang w:val="lv-LV"/>
        </w:rPr>
        <w:t xml:space="preserve"> </w:t>
      </w:r>
      <w:r w:rsidRPr="0020737D">
        <w:rPr>
          <w:rFonts w:asciiTheme="minorHAnsi" w:hAnsiTheme="minorHAnsi"/>
          <w:sz w:val="22"/>
          <w:szCs w:val="22"/>
          <w:lang w:val="lv-LV"/>
        </w:rPr>
        <w:t>piedāvā šādas pašvaldības funkciju grupas:</w:t>
      </w:r>
    </w:p>
    <w:p w:rsidR="00A62EFA" w:rsidRPr="0020737D" w:rsidRDefault="00A62EFA" w:rsidP="00A11186">
      <w:pPr>
        <w:pStyle w:val="ListParagraph"/>
        <w:numPr>
          <w:ilvl w:val="0"/>
          <w:numId w:val="6"/>
        </w:numPr>
        <w:spacing w:line="320" w:lineRule="auto"/>
        <w:jc w:val="both"/>
        <w:rPr>
          <w:sz w:val="22"/>
          <w:szCs w:val="22"/>
        </w:rPr>
      </w:pPr>
      <w:r w:rsidRPr="0020737D">
        <w:rPr>
          <w:sz w:val="22"/>
          <w:szCs w:val="22"/>
        </w:rPr>
        <w:t>pārstāvniecība;</w:t>
      </w:r>
    </w:p>
    <w:p w:rsidR="00A62EFA" w:rsidRPr="0020737D" w:rsidRDefault="00A62EFA" w:rsidP="00A11186">
      <w:pPr>
        <w:pStyle w:val="ListParagraph"/>
        <w:numPr>
          <w:ilvl w:val="0"/>
          <w:numId w:val="6"/>
        </w:numPr>
        <w:spacing w:line="320" w:lineRule="auto"/>
        <w:jc w:val="both"/>
        <w:rPr>
          <w:sz w:val="22"/>
          <w:szCs w:val="22"/>
        </w:rPr>
      </w:pPr>
      <w:r w:rsidRPr="0020737D">
        <w:rPr>
          <w:sz w:val="22"/>
          <w:szCs w:val="22"/>
        </w:rPr>
        <w:t>regulēšana;</w:t>
      </w:r>
    </w:p>
    <w:p w:rsidR="00A62EFA" w:rsidRPr="0020737D" w:rsidRDefault="00A62EFA" w:rsidP="00A11186">
      <w:pPr>
        <w:pStyle w:val="ListParagraph"/>
        <w:numPr>
          <w:ilvl w:val="0"/>
          <w:numId w:val="6"/>
        </w:numPr>
        <w:spacing w:line="320" w:lineRule="auto"/>
        <w:jc w:val="both"/>
        <w:rPr>
          <w:sz w:val="22"/>
          <w:szCs w:val="22"/>
        </w:rPr>
      </w:pPr>
      <w:r w:rsidRPr="0020737D">
        <w:rPr>
          <w:sz w:val="22"/>
          <w:szCs w:val="22"/>
        </w:rPr>
        <w:t>pakalpojumi;</w:t>
      </w:r>
    </w:p>
    <w:p w:rsidR="00A62EFA" w:rsidRPr="0020737D" w:rsidRDefault="00A62EFA" w:rsidP="00A11186">
      <w:pPr>
        <w:pStyle w:val="ListParagraph"/>
        <w:numPr>
          <w:ilvl w:val="0"/>
          <w:numId w:val="6"/>
        </w:numPr>
        <w:spacing w:line="320" w:lineRule="auto"/>
        <w:jc w:val="both"/>
        <w:rPr>
          <w:sz w:val="22"/>
          <w:szCs w:val="22"/>
        </w:rPr>
      </w:pPr>
      <w:r w:rsidRPr="0020737D">
        <w:rPr>
          <w:sz w:val="22"/>
          <w:szCs w:val="22"/>
        </w:rPr>
        <w:t>attīstība un investīcijas (</w:t>
      </w:r>
      <w:r w:rsidR="009363C4" w:rsidRPr="0020737D">
        <w:rPr>
          <w:sz w:val="22"/>
          <w:szCs w:val="22"/>
        </w:rPr>
        <w:t>Clerk et al</w:t>
      </w:r>
      <w:r w:rsidRPr="0020737D">
        <w:rPr>
          <w:sz w:val="22"/>
          <w:szCs w:val="22"/>
        </w:rPr>
        <w:t>, 2010).</w:t>
      </w:r>
    </w:p>
    <w:p w:rsidR="00A62EFA" w:rsidRPr="0020737D" w:rsidRDefault="00A62EFA" w:rsidP="00F80D3D">
      <w:pPr>
        <w:spacing w:line="320" w:lineRule="auto"/>
        <w:jc w:val="both"/>
        <w:rPr>
          <w:rFonts w:asciiTheme="minorHAnsi" w:hAnsiTheme="minorHAnsi"/>
          <w:sz w:val="22"/>
          <w:szCs w:val="22"/>
          <w:lang w:val="lv-LV"/>
        </w:rPr>
      </w:pPr>
    </w:p>
    <w:p w:rsidR="00A62EFA" w:rsidRPr="0020737D" w:rsidRDefault="00A62EFA" w:rsidP="00F80D3D">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VARAM savā materiālā izmanto uzņēmējdarbības vides uzlabošanas pasākumu grupēšanu gan pēc funkciju rakstura, gan arī pēc uzņēmējdarbības fāzes:</w:t>
      </w:r>
    </w:p>
    <w:p w:rsidR="00A62EFA" w:rsidRPr="0020737D" w:rsidRDefault="00A62EFA" w:rsidP="00A11186">
      <w:pPr>
        <w:pStyle w:val="ListParagraph"/>
        <w:numPr>
          <w:ilvl w:val="0"/>
          <w:numId w:val="5"/>
        </w:numPr>
        <w:spacing w:line="320" w:lineRule="auto"/>
        <w:jc w:val="both"/>
        <w:rPr>
          <w:sz w:val="22"/>
          <w:szCs w:val="22"/>
        </w:rPr>
      </w:pPr>
      <w:r w:rsidRPr="0020737D">
        <w:rPr>
          <w:sz w:val="22"/>
          <w:szCs w:val="22"/>
        </w:rPr>
        <w:t>infrastruktūra;</w:t>
      </w:r>
    </w:p>
    <w:p w:rsidR="00A62EFA" w:rsidRPr="0020737D" w:rsidRDefault="00A62EFA" w:rsidP="00A11186">
      <w:pPr>
        <w:pStyle w:val="ListParagraph"/>
        <w:numPr>
          <w:ilvl w:val="0"/>
          <w:numId w:val="5"/>
        </w:numPr>
        <w:spacing w:line="320" w:lineRule="auto"/>
        <w:jc w:val="both"/>
        <w:rPr>
          <w:sz w:val="22"/>
          <w:szCs w:val="22"/>
        </w:rPr>
      </w:pPr>
      <w:r w:rsidRPr="0020737D">
        <w:rPr>
          <w:sz w:val="22"/>
          <w:szCs w:val="22"/>
        </w:rPr>
        <w:t>pārvalde;</w:t>
      </w:r>
    </w:p>
    <w:p w:rsidR="00A62EFA" w:rsidRPr="0020737D" w:rsidRDefault="00A62EFA" w:rsidP="00A11186">
      <w:pPr>
        <w:pStyle w:val="ListParagraph"/>
        <w:numPr>
          <w:ilvl w:val="0"/>
          <w:numId w:val="5"/>
        </w:numPr>
        <w:spacing w:line="320" w:lineRule="auto"/>
        <w:jc w:val="both"/>
        <w:rPr>
          <w:sz w:val="22"/>
          <w:szCs w:val="22"/>
        </w:rPr>
      </w:pPr>
      <w:r w:rsidRPr="0020737D">
        <w:rPr>
          <w:sz w:val="22"/>
          <w:szCs w:val="22"/>
        </w:rPr>
        <w:t>mārketings un atlaides;</w:t>
      </w:r>
    </w:p>
    <w:p w:rsidR="00A62EFA" w:rsidRPr="0020737D" w:rsidRDefault="00A62EFA" w:rsidP="00A11186">
      <w:pPr>
        <w:pStyle w:val="ListParagraph"/>
        <w:numPr>
          <w:ilvl w:val="0"/>
          <w:numId w:val="5"/>
        </w:numPr>
        <w:spacing w:line="320" w:lineRule="auto"/>
        <w:jc w:val="both"/>
        <w:rPr>
          <w:sz w:val="22"/>
          <w:szCs w:val="22"/>
        </w:rPr>
      </w:pPr>
      <w:r w:rsidRPr="0020737D">
        <w:rPr>
          <w:sz w:val="22"/>
          <w:szCs w:val="22"/>
        </w:rPr>
        <w:t xml:space="preserve">atbalsts </w:t>
      </w:r>
      <w:r w:rsidR="00F80D3D" w:rsidRPr="0020737D">
        <w:rPr>
          <w:sz w:val="22"/>
          <w:szCs w:val="22"/>
        </w:rPr>
        <w:t>uzņēmējdarbības uzsākšanai.</w:t>
      </w:r>
    </w:p>
    <w:p w:rsidR="00A62EFA" w:rsidRPr="0020737D" w:rsidRDefault="00A62EFA" w:rsidP="00F80D3D">
      <w:pPr>
        <w:spacing w:line="320" w:lineRule="auto"/>
        <w:jc w:val="both"/>
        <w:rPr>
          <w:rFonts w:asciiTheme="minorHAnsi" w:hAnsiTheme="minorHAnsi"/>
          <w:sz w:val="22"/>
          <w:szCs w:val="22"/>
          <w:lang w:val="lv-LV"/>
        </w:rPr>
      </w:pPr>
    </w:p>
    <w:p w:rsidR="00A62EFA" w:rsidRPr="0020737D" w:rsidRDefault="00A62EFA" w:rsidP="00F80D3D">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 xml:space="preserve">Grizāns </w:t>
      </w:r>
      <w:r w:rsidR="007A2F15" w:rsidRPr="0020737D">
        <w:rPr>
          <w:rFonts w:asciiTheme="minorHAnsi" w:hAnsiTheme="minorHAnsi"/>
          <w:sz w:val="22"/>
          <w:szCs w:val="22"/>
          <w:lang w:val="lv-LV"/>
        </w:rPr>
        <w:t xml:space="preserve">(2015) </w:t>
      </w:r>
      <w:r w:rsidR="00F80D3D" w:rsidRPr="0020737D">
        <w:rPr>
          <w:rFonts w:asciiTheme="minorHAnsi" w:hAnsiTheme="minorHAnsi"/>
          <w:sz w:val="22"/>
          <w:szCs w:val="22"/>
          <w:lang w:val="lv-LV"/>
        </w:rPr>
        <w:t xml:space="preserve">savā promocijas darbā </w:t>
      </w:r>
      <w:r w:rsidRPr="0020737D">
        <w:rPr>
          <w:rFonts w:asciiTheme="minorHAnsi" w:hAnsiTheme="minorHAnsi"/>
          <w:sz w:val="22"/>
          <w:szCs w:val="22"/>
          <w:lang w:val="lv-LV"/>
        </w:rPr>
        <w:t>uzņēmējdarbības vides uzlabošanas pasākumu grupēšanai izmanto modificētu starptautiski plaši pazīstamo PEST analīzes modeli (PESTE), izdalot šādas uzņēmējdarbības vidi veidojošu faktoru grupas:</w:t>
      </w:r>
    </w:p>
    <w:p w:rsidR="00A62EFA" w:rsidRPr="0020737D" w:rsidRDefault="00A62EFA" w:rsidP="00A11186">
      <w:pPr>
        <w:pStyle w:val="ListParagraph"/>
        <w:numPr>
          <w:ilvl w:val="0"/>
          <w:numId w:val="5"/>
        </w:numPr>
        <w:spacing w:line="320" w:lineRule="auto"/>
        <w:jc w:val="both"/>
        <w:rPr>
          <w:sz w:val="22"/>
          <w:szCs w:val="22"/>
        </w:rPr>
      </w:pPr>
      <w:r w:rsidRPr="0020737D">
        <w:rPr>
          <w:sz w:val="22"/>
          <w:szCs w:val="22"/>
        </w:rPr>
        <w:t>politiskie faktori;</w:t>
      </w:r>
    </w:p>
    <w:p w:rsidR="00A62EFA" w:rsidRPr="0020737D" w:rsidRDefault="00A62EFA" w:rsidP="00A11186">
      <w:pPr>
        <w:pStyle w:val="ListParagraph"/>
        <w:numPr>
          <w:ilvl w:val="0"/>
          <w:numId w:val="5"/>
        </w:numPr>
        <w:spacing w:line="320" w:lineRule="auto"/>
        <w:jc w:val="both"/>
        <w:rPr>
          <w:sz w:val="22"/>
          <w:szCs w:val="22"/>
        </w:rPr>
      </w:pPr>
      <w:r w:rsidRPr="0020737D">
        <w:rPr>
          <w:sz w:val="22"/>
          <w:szCs w:val="22"/>
        </w:rPr>
        <w:t>ekonomiskie faktori;</w:t>
      </w:r>
    </w:p>
    <w:p w:rsidR="00A62EFA" w:rsidRPr="0020737D" w:rsidRDefault="00A62EFA" w:rsidP="00A11186">
      <w:pPr>
        <w:pStyle w:val="ListParagraph"/>
        <w:numPr>
          <w:ilvl w:val="0"/>
          <w:numId w:val="5"/>
        </w:numPr>
        <w:spacing w:line="320" w:lineRule="auto"/>
        <w:jc w:val="both"/>
        <w:rPr>
          <w:sz w:val="22"/>
          <w:szCs w:val="22"/>
        </w:rPr>
      </w:pPr>
      <w:r w:rsidRPr="0020737D">
        <w:rPr>
          <w:sz w:val="22"/>
          <w:szCs w:val="22"/>
        </w:rPr>
        <w:t>sociālie faktori;</w:t>
      </w:r>
    </w:p>
    <w:p w:rsidR="00A62EFA" w:rsidRPr="0020737D" w:rsidRDefault="00A62EFA" w:rsidP="00A11186">
      <w:pPr>
        <w:pStyle w:val="ListParagraph"/>
        <w:numPr>
          <w:ilvl w:val="0"/>
          <w:numId w:val="5"/>
        </w:numPr>
        <w:spacing w:line="320" w:lineRule="auto"/>
        <w:jc w:val="both"/>
        <w:rPr>
          <w:sz w:val="22"/>
          <w:szCs w:val="22"/>
        </w:rPr>
      </w:pPr>
      <w:r w:rsidRPr="0020737D">
        <w:rPr>
          <w:sz w:val="22"/>
          <w:szCs w:val="22"/>
        </w:rPr>
        <w:t>tehnoloģiskie faktori;</w:t>
      </w:r>
    </w:p>
    <w:p w:rsidR="00A62EFA" w:rsidRPr="0020737D" w:rsidRDefault="00A62EFA" w:rsidP="00A11186">
      <w:pPr>
        <w:pStyle w:val="ListParagraph"/>
        <w:numPr>
          <w:ilvl w:val="0"/>
          <w:numId w:val="5"/>
        </w:numPr>
        <w:spacing w:line="320" w:lineRule="auto"/>
        <w:jc w:val="both"/>
        <w:rPr>
          <w:sz w:val="22"/>
          <w:szCs w:val="22"/>
        </w:rPr>
      </w:pPr>
      <w:r w:rsidRPr="0020737D">
        <w:rPr>
          <w:sz w:val="22"/>
          <w:szCs w:val="22"/>
        </w:rPr>
        <w:t>ekoloģiskie faktori (Grizāns, 2015).</w:t>
      </w:r>
    </w:p>
    <w:p w:rsidR="00A62EFA" w:rsidRPr="0020737D" w:rsidRDefault="00A62EFA" w:rsidP="00F80D3D">
      <w:pPr>
        <w:spacing w:line="320" w:lineRule="auto"/>
        <w:rPr>
          <w:rFonts w:asciiTheme="minorHAnsi" w:hAnsiTheme="minorHAnsi"/>
          <w:sz w:val="22"/>
          <w:szCs w:val="22"/>
          <w:lang w:val="lv-LV"/>
        </w:rPr>
      </w:pPr>
    </w:p>
    <w:p w:rsidR="00A62EFA" w:rsidRPr="0020737D" w:rsidRDefault="00A62EFA" w:rsidP="00F80D3D">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Ņemot vērā pašvaldības darbības dažādas ietekmes dimensijas uz uzņēmējdarbības vidi, pašvaldību uzņēmējdarbības sekmēšanas pasākumus var klasificēt pēc vairākām pazīmēm, kā arī otrādi katru pašvaldības darbību var dažādās dimensijās novērtēt pēc tās ietekmes uz uzņēmējdarbības vidi.</w:t>
      </w:r>
    </w:p>
    <w:p w:rsidR="00A62EFA" w:rsidRPr="0020737D" w:rsidRDefault="00A62EFA" w:rsidP="00F80D3D">
      <w:pPr>
        <w:spacing w:line="320" w:lineRule="auto"/>
        <w:jc w:val="both"/>
        <w:rPr>
          <w:rFonts w:asciiTheme="minorHAnsi" w:hAnsiTheme="minorHAnsi"/>
          <w:sz w:val="22"/>
          <w:szCs w:val="22"/>
          <w:lang w:val="lv-LV"/>
        </w:rPr>
      </w:pPr>
    </w:p>
    <w:p w:rsidR="00A62EFA" w:rsidRPr="0020737D" w:rsidRDefault="00A62EFA" w:rsidP="00F80D3D">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Pašvaldības darbības pēc ietekmes adresāta:</w:t>
      </w:r>
    </w:p>
    <w:p w:rsidR="00A62EFA" w:rsidRPr="0020737D" w:rsidRDefault="00A62EFA" w:rsidP="00A11186">
      <w:pPr>
        <w:pStyle w:val="ListParagraph"/>
        <w:numPr>
          <w:ilvl w:val="0"/>
          <w:numId w:val="8"/>
        </w:numPr>
        <w:spacing w:line="320" w:lineRule="auto"/>
        <w:jc w:val="both"/>
        <w:rPr>
          <w:sz w:val="22"/>
          <w:szCs w:val="22"/>
        </w:rPr>
      </w:pPr>
      <w:r w:rsidRPr="0020737D">
        <w:rPr>
          <w:sz w:val="22"/>
          <w:szCs w:val="22"/>
        </w:rPr>
        <w:t>Tiešas ietekmes - uz uzņēmējdarbības veicināšanu tieši vērsti pasākumi (piemēram, pievadceļi ražošanas teritorijām, inženierkomunikāciju pievade, konkrēts seminārs uzņēmējiem);</w:t>
      </w:r>
    </w:p>
    <w:p w:rsidR="00A62EFA" w:rsidRPr="0020737D" w:rsidRDefault="00A62EFA" w:rsidP="00A11186">
      <w:pPr>
        <w:pStyle w:val="ListParagraph"/>
        <w:numPr>
          <w:ilvl w:val="0"/>
          <w:numId w:val="8"/>
        </w:numPr>
        <w:spacing w:line="320" w:lineRule="auto"/>
        <w:jc w:val="both"/>
        <w:rPr>
          <w:sz w:val="22"/>
          <w:szCs w:val="22"/>
        </w:rPr>
      </w:pPr>
      <w:r w:rsidRPr="0020737D">
        <w:rPr>
          <w:sz w:val="22"/>
          <w:szCs w:val="22"/>
        </w:rPr>
        <w:t>Netiešas ietekmes – vispārējo uzņēmējdarbības vidi ietekmējoši pasākumi (piemēram, teritorijas labiekārtošana, pirmsskolas izglītības iestādes paplašināšana).</w:t>
      </w:r>
    </w:p>
    <w:p w:rsidR="00A62EFA" w:rsidRPr="0020737D" w:rsidRDefault="00A62EFA" w:rsidP="00F80D3D">
      <w:pPr>
        <w:spacing w:line="320" w:lineRule="auto"/>
        <w:jc w:val="both"/>
        <w:rPr>
          <w:rFonts w:asciiTheme="minorHAnsi" w:hAnsiTheme="minorHAnsi"/>
          <w:sz w:val="22"/>
          <w:szCs w:val="22"/>
          <w:lang w:val="lv-LV"/>
        </w:rPr>
      </w:pPr>
    </w:p>
    <w:p w:rsidR="00A62EFA" w:rsidRPr="0020737D" w:rsidRDefault="00A62EFA" w:rsidP="00F80D3D">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 xml:space="preserve">Pašvaldības darbības </w:t>
      </w:r>
      <w:r w:rsidR="00F80D3D" w:rsidRPr="0020737D">
        <w:rPr>
          <w:rFonts w:asciiTheme="minorHAnsi" w:hAnsiTheme="minorHAnsi"/>
          <w:sz w:val="22"/>
          <w:szCs w:val="22"/>
          <w:lang w:val="lv-LV"/>
        </w:rPr>
        <w:t>var iedalīt arī pēc to rakstura</w:t>
      </w:r>
      <w:r w:rsidRPr="0020737D">
        <w:rPr>
          <w:rFonts w:asciiTheme="minorHAnsi" w:hAnsiTheme="minorHAnsi"/>
          <w:sz w:val="22"/>
          <w:szCs w:val="22"/>
          <w:lang w:val="lv-LV"/>
        </w:rPr>
        <w:t>:</w:t>
      </w:r>
    </w:p>
    <w:p w:rsidR="00A62EFA" w:rsidRPr="0020737D" w:rsidRDefault="00A62EFA" w:rsidP="00A11186">
      <w:pPr>
        <w:pStyle w:val="ListParagraph"/>
        <w:numPr>
          <w:ilvl w:val="0"/>
          <w:numId w:val="9"/>
        </w:numPr>
        <w:spacing w:line="320" w:lineRule="auto"/>
        <w:jc w:val="both"/>
        <w:rPr>
          <w:sz w:val="22"/>
          <w:szCs w:val="22"/>
        </w:rPr>
      </w:pPr>
      <w:r w:rsidRPr="0020737D">
        <w:rPr>
          <w:sz w:val="22"/>
          <w:szCs w:val="22"/>
        </w:rPr>
        <w:lastRenderedPageBreak/>
        <w:t>Dažādi regulējumi (piemēram, būvatļaujas, licences, nodokļi, nodevas);</w:t>
      </w:r>
    </w:p>
    <w:p w:rsidR="00A62EFA" w:rsidRPr="0020737D" w:rsidRDefault="00A62EFA" w:rsidP="00A11186">
      <w:pPr>
        <w:pStyle w:val="ListParagraph"/>
        <w:numPr>
          <w:ilvl w:val="0"/>
          <w:numId w:val="9"/>
        </w:numPr>
        <w:spacing w:line="320" w:lineRule="auto"/>
        <w:jc w:val="both"/>
        <w:rPr>
          <w:sz w:val="22"/>
          <w:szCs w:val="22"/>
        </w:rPr>
      </w:pPr>
      <w:r w:rsidRPr="0020737D">
        <w:rPr>
          <w:sz w:val="22"/>
          <w:szCs w:val="22"/>
        </w:rPr>
        <w:t>Labumu nodrošināšana – infrastruktūra, pakalpojumi, vispārējā vide – ko tālāk var iedalīt pa nozarēm, jomām;</w:t>
      </w:r>
    </w:p>
    <w:p w:rsidR="00A62EFA" w:rsidRPr="0020737D" w:rsidRDefault="00A62EFA" w:rsidP="00A11186">
      <w:pPr>
        <w:pStyle w:val="ListParagraph"/>
        <w:numPr>
          <w:ilvl w:val="0"/>
          <w:numId w:val="9"/>
        </w:numPr>
        <w:spacing w:line="320" w:lineRule="auto"/>
        <w:jc w:val="both"/>
        <w:rPr>
          <w:sz w:val="22"/>
          <w:szCs w:val="22"/>
        </w:rPr>
      </w:pPr>
      <w:r w:rsidRPr="0020737D">
        <w:rPr>
          <w:sz w:val="22"/>
          <w:szCs w:val="22"/>
        </w:rPr>
        <w:t>Finansiāls atbalsts (piemēram, nodokļu atlaides);</w:t>
      </w:r>
    </w:p>
    <w:p w:rsidR="00A62EFA" w:rsidRPr="0020737D" w:rsidRDefault="00A62EFA" w:rsidP="00A11186">
      <w:pPr>
        <w:pStyle w:val="ListParagraph"/>
        <w:numPr>
          <w:ilvl w:val="0"/>
          <w:numId w:val="9"/>
        </w:numPr>
        <w:spacing w:line="320" w:lineRule="auto"/>
        <w:jc w:val="both"/>
        <w:rPr>
          <w:sz w:val="22"/>
          <w:szCs w:val="22"/>
        </w:rPr>
      </w:pPr>
      <w:r w:rsidRPr="0020737D">
        <w:rPr>
          <w:sz w:val="22"/>
          <w:szCs w:val="22"/>
        </w:rPr>
        <w:t>Komunikācija (informēšana, uzņēmēju viedokļa apzināšana</w:t>
      </w:r>
      <w:r w:rsidR="009363C4" w:rsidRPr="0020737D">
        <w:rPr>
          <w:sz w:val="22"/>
          <w:szCs w:val="22"/>
        </w:rPr>
        <w:t>, diskusijas</w:t>
      </w:r>
      <w:r w:rsidRPr="0020737D">
        <w:rPr>
          <w:sz w:val="22"/>
          <w:szCs w:val="22"/>
        </w:rPr>
        <w:t>);</w:t>
      </w:r>
    </w:p>
    <w:p w:rsidR="00A62EFA" w:rsidRPr="0020737D" w:rsidRDefault="00A62EFA" w:rsidP="00A11186">
      <w:pPr>
        <w:pStyle w:val="ListParagraph"/>
        <w:numPr>
          <w:ilvl w:val="0"/>
          <w:numId w:val="9"/>
        </w:numPr>
        <w:spacing w:line="320" w:lineRule="auto"/>
        <w:jc w:val="both"/>
        <w:rPr>
          <w:sz w:val="22"/>
          <w:szCs w:val="22"/>
        </w:rPr>
      </w:pPr>
      <w:r w:rsidRPr="0020737D">
        <w:rPr>
          <w:sz w:val="22"/>
          <w:szCs w:val="22"/>
        </w:rPr>
        <w:t xml:space="preserve">Uzticību uzņēmumam ietekmējošas </w:t>
      </w:r>
      <w:r w:rsidR="00F80D3D" w:rsidRPr="0020737D">
        <w:rPr>
          <w:sz w:val="22"/>
          <w:szCs w:val="22"/>
        </w:rPr>
        <w:t xml:space="preserve">darbības </w:t>
      </w:r>
      <w:r w:rsidRPr="0020737D">
        <w:rPr>
          <w:sz w:val="22"/>
          <w:szCs w:val="22"/>
        </w:rPr>
        <w:t>(pašvaldības zīmols/tēla ietekme, informācija par uzņēmumu pašvaldības kanālos,  pašvaldība kā vēstnieks);</w:t>
      </w:r>
    </w:p>
    <w:p w:rsidR="00A62EFA" w:rsidRPr="0020737D" w:rsidRDefault="00E26F52" w:rsidP="00A11186">
      <w:pPr>
        <w:pStyle w:val="ListParagraph"/>
        <w:numPr>
          <w:ilvl w:val="0"/>
          <w:numId w:val="9"/>
        </w:numPr>
        <w:spacing w:line="320" w:lineRule="auto"/>
        <w:jc w:val="both"/>
        <w:rPr>
          <w:sz w:val="22"/>
          <w:szCs w:val="22"/>
        </w:rPr>
      </w:pPr>
      <w:r w:rsidRPr="0020737D">
        <w:rPr>
          <w:sz w:val="22"/>
          <w:szCs w:val="22"/>
        </w:rPr>
        <w:t>Pašvaldība kā klients/</w:t>
      </w:r>
      <w:r w:rsidR="00A62EFA" w:rsidRPr="0020737D">
        <w:rPr>
          <w:sz w:val="22"/>
          <w:szCs w:val="22"/>
        </w:rPr>
        <w:t>pasūtītājs.</w:t>
      </w:r>
    </w:p>
    <w:p w:rsidR="00A62EFA" w:rsidRPr="0020737D" w:rsidRDefault="00A62EFA" w:rsidP="00F80D3D">
      <w:pPr>
        <w:spacing w:line="320" w:lineRule="auto"/>
        <w:jc w:val="both"/>
        <w:rPr>
          <w:rFonts w:asciiTheme="minorHAnsi" w:hAnsiTheme="minorHAnsi"/>
          <w:sz w:val="22"/>
          <w:szCs w:val="22"/>
          <w:lang w:val="lv-LV"/>
        </w:rPr>
      </w:pPr>
    </w:p>
    <w:p w:rsidR="00A62EFA" w:rsidRPr="0020737D" w:rsidRDefault="00A62EFA" w:rsidP="00F80D3D">
      <w:pPr>
        <w:spacing w:line="320" w:lineRule="auto"/>
        <w:jc w:val="both"/>
        <w:rPr>
          <w:rFonts w:asciiTheme="minorHAnsi" w:hAnsiTheme="minorHAnsi"/>
          <w:lang w:val="lv-LV"/>
        </w:rPr>
      </w:pPr>
      <w:r w:rsidRPr="0020737D">
        <w:rPr>
          <w:rFonts w:asciiTheme="minorHAnsi" w:hAnsiTheme="minorHAnsi"/>
          <w:sz w:val="22"/>
          <w:szCs w:val="22"/>
          <w:lang w:val="lv-LV"/>
        </w:rPr>
        <w:t>Meklējot labākos uzņēmējdarbības vides att</w:t>
      </w:r>
      <w:r w:rsidR="00F80D3D" w:rsidRPr="0020737D">
        <w:rPr>
          <w:rFonts w:asciiTheme="minorHAnsi" w:hAnsiTheme="minorHAnsi"/>
          <w:sz w:val="22"/>
          <w:szCs w:val="22"/>
          <w:lang w:val="lv-LV"/>
        </w:rPr>
        <w:t xml:space="preserve">īstības instrumentus, jāatceras, ka </w:t>
      </w:r>
      <w:r w:rsidRPr="0020737D">
        <w:rPr>
          <w:rFonts w:asciiTheme="minorHAnsi" w:hAnsiTheme="minorHAnsi"/>
          <w:sz w:val="22"/>
          <w:szCs w:val="22"/>
          <w:lang w:val="lv-LV"/>
        </w:rPr>
        <w:t>nav viena pareizā pieeja (risinājums), ir iespējama ļoti liela daudzveidība, tai skaitā dažādas pieejas var tikt izmantotas vienlaicīgi vienā vietā (Hague</w:t>
      </w:r>
      <w:r w:rsidR="00A11E5F" w:rsidRPr="0020737D">
        <w:rPr>
          <w:rFonts w:asciiTheme="minorHAnsi" w:hAnsiTheme="minorHAnsi"/>
          <w:sz w:val="22"/>
          <w:szCs w:val="22"/>
          <w:lang w:val="lv-LV"/>
        </w:rPr>
        <w:t xml:space="preserve"> et. al.,</w:t>
      </w:r>
      <w:r w:rsidRPr="0020737D">
        <w:rPr>
          <w:rFonts w:asciiTheme="minorHAnsi" w:hAnsiTheme="minorHAnsi"/>
          <w:sz w:val="22"/>
          <w:szCs w:val="22"/>
          <w:lang w:val="lv-LV"/>
        </w:rPr>
        <w:t xml:space="preserve"> 2011). </w:t>
      </w:r>
      <w:r w:rsidR="00F80D3D" w:rsidRPr="0020737D">
        <w:rPr>
          <w:rFonts w:asciiTheme="minorHAnsi" w:hAnsiTheme="minorHAnsi"/>
          <w:sz w:val="22"/>
          <w:szCs w:val="22"/>
          <w:lang w:val="lv-LV"/>
        </w:rPr>
        <w:t xml:space="preserve">Jāatceras arī, </w:t>
      </w:r>
      <w:r w:rsidRPr="0020737D">
        <w:rPr>
          <w:rFonts w:asciiTheme="minorHAnsi" w:hAnsiTheme="minorHAnsi"/>
          <w:sz w:val="22"/>
          <w:szCs w:val="22"/>
          <w:lang w:val="lv-LV"/>
        </w:rPr>
        <w:t>ka viens un tas pats instruments vienlaicīgi var atšķirīgi pat pilnīgi pretēji ietekmēt dažādus pašvaldības teritorijā darbojošos uzņēmumus, un iedzīvotāju grupas.</w:t>
      </w:r>
    </w:p>
    <w:p w:rsidR="005774EC" w:rsidRPr="0020737D" w:rsidRDefault="005774EC" w:rsidP="00700829">
      <w:pPr>
        <w:spacing w:after="120"/>
        <w:jc w:val="both"/>
        <w:rPr>
          <w:rFonts w:asciiTheme="minorHAnsi" w:eastAsia="ヒラギノ角ゴ Pro W3" w:hAnsiTheme="minorHAnsi"/>
          <w:color w:val="000000"/>
          <w:lang w:val="lv-LV"/>
        </w:rPr>
      </w:pPr>
    </w:p>
    <w:p w:rsidR="0080273F" w:rsidRPr="0020737D" w:rsidRDefault="0080273F" w:rsidP="00700829">
      <w:pPr>
        <w:spacing w:after="120"/>
        <w:jc w:val="both"/>
        <w:rPr>
          <w:rFonts w:asciiTheme="minorHAnsi" w:eastAsia="ヒラギノ角ゴ Pro W3" w:hAnsiTheme="minorHAnsi"/>
          <w:color w:val="000000"/>
          <w:sz w:val="22"/>
          <w:szCs w:val="22"/>
          <w:lang w:val="lv-LV"/>
        </w:rPr>
      </w:pPr>
    </w:p>
    <w:p w:rsidR="002F3B4F" w:rsidRPr="0020737D" w:rsidRDefault="002F3B4F">
      <w:pPr>
        <w:rPr>
          <w:rFonts w:asciiTheme="minorHAnsi" w:hAnsiTheme="minorHAnsi"/>
          <w:b/>
          <w:sz w:val="22"/>
          <w:szCs w:val="22"/>
          <w:lang w:val="lv-LV"/>
        </w:rPr>
      </w:pPr>
      <w:r w:rsidRPr="0020737D">
        <w:rPr>
          <w:rFonts w:asciiTheme="minorHAnsi" w:hAnsiTheme="minorHAnsi"/>
          <w:b/>
          <w:sz w:val="22"/>
          <w:szCs w:val="22"/>
          <w:lang w:val="lv-LV"/>
        </w:rPr>
        <w:br w:type="page"/>
      </w:r>
    </w:p>
    <w:p w:rsidR="00F77C9A" w:rsidRPr="0020737D" w:rsidRDefault="00C44B90" w:rsidP="00646892">
      <w:pPr>
        <w:pStyle w:val="Heading1"/>
        <w:rPr>
          <w:rFonts w:asciiTheme="minorHAnsi" w:hAnsiTheme="minorHAnsi"/>
          <w:color w:val="8A0F00"/>
          <w:lang w:val="lv-LV"/>
        </w:rPr>
      </w:pPr>
      <w:bookmarkStart w:id="10" w:name="_Toc463539891"/>
      <w:r w:rsidRPr="0020737D">
        <w:rPr>
          <w:rFonts w:asciiTheme="minorHAnsi" w:hAnsiTheme="minorHAnsi"/>
          <w:color w:val="8A0F00"/>
          <w:lang w:val="lv-LV"/>
        </w:rPr>
        <w:lastRenderedPageBreak/>
        <w:t>2</w:t>
      </w:r>
      <w:r w:rsidR="00646892" w:rsidRPr="0020737D">
        <w:rPr>
          <w:rFonts w:asciiTheme="minorHAnsi" w:hAnsiTheme="minorHAnsi"/>
          <w:color w:val="8A0F00"/>
          <w:lang w:val="lv-LV"/>
        </w:rPr>
        <w:t xml:space="preserve">. </w:t>
      </w:r>
      <w:r w:rsidR="00F77C9A" w:rsidRPr="0020737D">
        <w:rPr>
          <w:rFonts w:asciiTheme="minorHAnsi" w:hAnsiTheme="minorHAnsi"/>
          <w:color w:val="8A0F00"/>
          <w:lang w:val="lv-LV"/>
        </w:rPr>
        <w:t>Latvijas pašvaldību pieejas un instrumenti uzņēmējdarbības attīstības veicināšanā</w:t>
      </w:r>
      <w:bookmarkEnd w:id="10"/>
    </w:p>
    <w:p w:rsidR="00FD5B48" w:rsidRPr="0020737D" w:rsidRDefault="00FD5B48" w:rsidP="002F3B4F">
      <w:pPr>
        <w:rPr>
          <w:rFonts w:asciiTheme="minorHAnsi" w:hAnsiTheme="minorHAnsi"/>
          <w:b/>
          <w:sz w:val="22"/>
          <w:szCs w:val="22"/>
          <w:lang w:val="lv-LV"/>
        </w:rPr>
      </w:pPr>
    </w:p>
    <w:p w:rsidR="00452FE8" w:rsidRPr="0020737D" w:rsidRDefault="00452FE8" w:rsidP="002F3B4F">
      <w:pPr>
        <w:rPr>
          <w:rFonts w:asciiTheme="minorHAnsi" w:hAnsiTheme="minorHAnsi"/>
          <w:b/>
          <w:sz w:val="22"/>
          <w:szCs w:val="22"/>
          <w:lang w:val="lv-LV"/>
        </w:rPr>
      </w:pPr>
    </w:p>
    <w:p w:rsidR="002F3B4F" w:rsidRPr="0020737D" w:rsidRDefault="00C44B90" w:rsidP="00C53011">
      <w:pPr>
        <w:pStyle w:val="Heading2"/>
        <w:rPr>
          <w:rFonts w:asciiTheme="minorHAnsi" w:hAnsiTheme="minorHAnsi"/>
          <w:color w:val="404040" w:themeColor="text1" w:themeTint="BF"/>
          <w:lang w:val="lv-LV"/>
        </w:rPr>
      </w:pPr>
      <w:bookmarkStart w:id="11" w:name="_Toc463539892"/>
      <w:r w:rsidRPr="0020737D">
        <w:rPr>
          <w:rFonts w:asciiTheme="minorHAnsi" w:hAnsiTheme="minorHAnsi"/>
          <w:color w:val="404040" w:themeColor="text1" w:themeTint="BF"/>
          <w:lang w:val="lv-LV"/>
        </w:rPr>
        <w:t>2</w:t>
      </w:r>
      <w:r w:rsidR="002F3B4F" w:rsidRPr="0020737D">
        <w:rPr>
          <w:rFonts w:asciiTheme="minorHAnsi" w:hAnsiTheme="minorHAnsi"/>
          <w:color w:val="404040" w:themeColor="text1" w:themeTint="BF"/>
          <w:lang w:val="lv-LV"/>
        </w:rPr>
        <w:t>.1. Vietējās ekonomik</w:t>
      </w:r>
      <w:r w:rsidR="00FD5B48" w:rsidRPr="0020737D">
        <w:rPr>
          <w:rFonts w:asciiTheme="minorHAnsi" w:hAnsiTheme="minorHAnsi"/>
          <w:color w:val="404040" w:themeColor="text1" w:themeTint="BF"/>
          <w:lang w:val="lv-LV"/>
        </w:rPr>
        <w:t>as attīstības tendences Latvijā</w:t>
      </w:r>
      <w:bookmarkEnd w:id="11"/>
    </w:p>
    <w:p w:rsidR="00C53011" w:rsidRPr="0020737D" w:rsidRDefault="00C53011" w:rsidP="002F3B4F">
      <w:pPr>
        <w:jc w:val="both"/>
        <w:rPr>
          <w:rFonts w:asciiTheme="minorHAnsi" w:hAnsiTheme="minorHAnsi"/>
          <w:sz w:val="22"/>
          <w:szCs w:val="22"/>
          <w:lang w:val="lv-LV"/>
        </w:rPr>
      </w:pPr>
    </w:p>
    <w:p w:rsidR="00D5095B" w:rsidRDefault="002F3B4F" w:rsidP="00597CCC">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Ekonomikas attīstība Latvijā ir jāanalizē no diviem skatupunktiem Latvijas konkurētspēja starptautiskā mērogā, stiprinot  un atbalstot Latvijas spēcīgākos uzņēmumus, lai tie būtu konkurētspējīgi, tajā pašā laikā ir jāsekmē ekonomikas attīstība visā Latvijas teritorijā, veidojot policentrisku attīstību pretstatā monocentriskai valsts attīstībai. Lielākais izaicinājums ar ko Latvija saskaras tautsaimniecības attīstībā ir iedzīvotāju skaita samazināšanās, īpaši ārpus Rīgas, Pierīgas reģioniem.</w:t>
      </w:r>
      <w:r w:rsidR="00D5095B">
        <w:rPr>
          <w:rFonts w:asciiTheme="minorHAnsi" w:hAnsiTheme="minorHAnsi"/>
          <w:sz w:val="22"/>
          <w:szCs w:val="22"/>
          <w:lang w:val="lv-LV"/>
        </w:rPr>
        <w:t xml:space="preserve"> </w:t>
      </w:r>
    </w:p>
    <w:p w:rsidR="00D5095B" w:rsidRDefault="00D5095B" w:rsidP="00597CCC">
      <w:pPr>
        <w:spacing w:line="320" w:lineRule="auto"/>
        <w:jc w:val="both"/>
        <w:rPr>
          <w:rFonts w:asciiTheme="minorHAnsi" w:hAnsiTheme="minorHAnsi"/>
          <w:sz w:val="22"/>
          <w:szCs w:val="22"/>
          <w:lang w:val="lv-LV"/>
        </w:rPr>
      </w:pPr>
      <w:r>
        <w:rPr>
          <w:rFonts w:asciiTheme="minorHAnsi" w:hAnsiTheme="minorHAnsi"/>
          <w:sz w:val="22"/>
          <w:szCs w:val="22"/>
          <w:lang w:val="lv-LV"/>
        </w:rPr>
        <w:t>Visvairāk sūdzību par konkurences pārkāpumiem tiek saņemti tieši par Rīgas pašvaldības gadījumiem, kur koncentrējas vairāk cilvēku un ir vairāk iespēju. Izvērtējot tirgus nepilnības, potenciālo pakalpojumu sniedzēju loku, jāskatās pāri vienas pašvaldības robežām (Ābrama 2016).</w:t>
      </w:r>
      <w:r w:rsidR="002F3B4F" w:rsidRPr="0020737D">
        <w:rPr>
          <w:rFonts w:asciiTheme="minorHAnsi" w:hAnsiTheme="minorHAnsi"/>
          <w:sz w:val="22"/>
          <w:szCs w:val="22"/>
          <w:lang w:val="lv-LV"/>
        </w:rPr>
        <w:t xml:space="preserve"> </w:t>
      </w:r>
    </w:p>
    <w:p w:rsidR="002F3B4F" w:rsidRPr="0020737D" w:rsidRDefault="00320E3F" w:rsidP="00597CCC">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 xml:space="preserve">“Pašvaldībā ir jābūt kritiskajai masai, publikai, kura veido pieprasījumu pēc konkrētā pakalpojuma vai produkta” (Intervija, 2016). </w:t>
      </w:r>
      <w:r w:rsidR="00597CCC" w:rsidRPr="0020737D">
        <w:rPr>
          <w:rFonts w:asciiTheme="minorHAnsi" w:hAnsiTheme="minorHAnsi"/>
          <w:sz w:val="22"/>
          <w:szCs w:val="22"/>
          <w:lang w:val="lv-LV"/>
        </w:rPr>
        <w:t>Šī ziņojuma ietvaros tapušie p</w:t>
      </w:r>
      <w:r w:rsidR="002F3B4F" w:rsidRPr="0020737D">
        <w:rPr>
          <w:rFonts w:asciiTheme="minorHAnsi" w:hAnsiTheme="minorHAnsi"/>
          <w:sz w:val="22"/>
          <w:szCs w:val="22"/>
          <w:lang w:val="lv-LV"/>
        </w:rPr>
        <w:t xml:space="preserve">ašvaldību aptaujas rezultāti (2016) arī </w:t>
      </w:r>
      <w:r w:rsidR="00597CCC" w:rsidRPr="0020737D">
        <w:rPr>
          <w:rFonts w:asciiTheme="minorHAnsi" w:hAnsiTheme="minorHAnsi"/>
          <w:sz w:val="22"/>
          <w:szCs w:val="22"/>
          <w:lang w:val="lv-LV"/>
        </w:rPr>
        <w:t>norāda uz to,</w:t>
      </w:r>
      <w:r w:rsidR="002F3B4F" w:rsidRPr="0020737D">
        <w:rPr>
          <w:rFonts w:asciiTheme="minorHAnsi" w:hAnsiTheme="minorHAnsi"/>
          <w:sz w:val="22"/>
          <w:szCs w:val="22"/>
          <w:lang w:val="lv-LV"/>
        </w:rPr>
        <w:t xml:space="preserve"> ka galvenais iemesls vietējo uzņēmēju neapmierinātībai ar biznesa attīstības iespējām un uzņēmējdarbību ir nepietiekami kvalificēts darbaspēks</w:t>
      </w:r>
      <w:r w:rsidR="00597CCC" w:rsidRPr="0020737D">
        <w:rPr>
          <w:rFonts w:asciiTheme="minorHAnsi" w:hAnsiTheme="minorHAnsi"/>
          <w:sz w:val="22"/>
          <w:szCs w:val="22"/>
          <w:lang w:val="lv-LV"/>
        </w:rPr>
        <w:t>.</w:t>
      </w:r>
      <w:r w:rsidRPr="0020737D">
        <w:rPr>
          <w:rFonts w:asciiTheme="minorHAnsi" w:hAnsiTheme="minorHAnsi"/>
          <w:sz w:val="22"/>
          <w:szCs w:val="22"/>
          <w:lang w:val="lv-LV"/>
        </w:rPr>
        <w:t xml:space="preserve"> </w:t>
      </w:r>
    </w:p>
    <w:p w:rsidR="002F3B4F" w:rsidRPr="0020737D" w:rsidRDefault="002F3B4F" w:rsidP="002F3B4F">
      <w:pPr>
        <w:jc w:val="both"/>
        <w:rPr>
          <w:rFonts w:asciiTheme="minorHAnsi" w:hAnsiTheme="minorHAnsi"/>
          <w:sz w:val="22"/>
          <w:szCs w:val="22"/>
          <w:lang w:val="lv-LV"/>
        </w:rPr>
      </w:pPr>
    </w:p>
    <w:p w:rsidR="002F3B4F" w:rsidRPr="0020737D" w:rsidRDefault="00C44B90" w:rsidP="00597CCC">
      <w:pPr>
        <w:pStyle w:val="Heading3"/>
        <w:rPr>
          <w:rFonts w:asciiTheme="minorHAnsi" w:hAnsiTheme="minorHAnsi"/>
          <w:color w:val="404040" w:themeColor="text1" w:themeTint="BF"/>
          <w:lang w:val="lv-LV"/>
        </w:rPr>
      </w:pPr>
      <w:bookmarkStart w:id="12" w:name="_Toc463539893"/>
      <w:r w:rsidRPr="0020737D">
        <w:rPr>
          <w:rFonts w:asciiTheme="minorHAnsi" w:hAnsiTheme="minorHAnsi"/>
          <w:color w:val="404040" w:themeColor="text1" w:themeTint="BF"/>
          <w:lang w:val="lv-LV"/>
        </w:rPr>
        <w:t>2</w:t>
      </w:r>
      <w:r w:rsidR="002F3B4F" w:rsidRPr="0020737D">
        <w:rPr>
          <w:rFonts w:asciiTheme="minorHAnsi" w:hAnsiTheme="minorHAnsi"/>
          <w:color w:val="404040" w:themeColor="text1" w:themeTint="BF"/>
          <w:lang w:val="lv-LV"/>
        </w:rPr>
        <w:t>.1.1. Latvijas sniegums starptautiskā mērogā</w:t>
      </w:r>
      <w:bookmarkEnd w:id="12"/>
    </w:p>
    <w:p w:rsidR="00F77C9A" w:rsidRPr="0020737D" w:rsidRDefault="00F77C9A" w:rsidP="002F3B4F">
      <w:pPr>
        <w:jc w:val="both"/>
        <w:rPr>
          <w:rFonts w:asciiTheme="minorHAnsi" w:hAnsiTheme="minorHAnsi"/>
          <w:sz w:val="22"/>
          <w:szCs w:val="22"/>
          <w:lang w:val="lv-LV"/>
        </w:rPr>
      </w:pPr>
    </w:p>
    <w:p w:rsidR="0099132F" w:rsidRPr="0020737D" w:rsidRDefault="002F3B4F" w:rsidP="00065586">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 xml:space="preserve">Ekonomikas ministrija (EM) 2015.g. decembra Ziņojumā par Latvijas tautsaimniecības  attīstību norāda, ka </w:t>
      </w:r>
      <w:r w:rsidR="00597CCC" w:rsidRPr="0020737D">
        <w:rPr>
          <w:rFonts w:asciiTheme="minorHAnsi" w:hAnsiTheme="minorHAnsi"/>
          <w:sz w:val="22"/>
          <w:szCs w:val="22"/>
          <w:lang w:val="lv-LV"/>
        </w:rPr>
        <w:t>viena no tās prioritātēm</w:t>
      </w:r>
      <w:r w:rsidRPr="0020737D">
        <w:rPr>
          <w:rFonts w:asciiTheme="minorHAnsi" w:hAnsiTheme="minorHAnsi"/>
          <w:sz w:val="22"/>
          <w:szCs w:val="22"/>
          <w:lang w:val="lv-LV"/>
        </w:rPr>
        <w:t xml:space="preserve"> ir uzņēmējdarbības vides uzlabošana. Par tautsaimniecību raksturojošiem radītājiem EM ziņojumā tiek izmantots iekšzemes kopprodukta (IKP) rādītājs dažādos veidos kā viens no svarīgākajiem rādītājiem, kaut gan tautsaimniecības pētnieku un analītiķu aprindās aizvien biežāk norāda uz IKP nepilnībām</w:t>
      </w:r>
      <w:r w:rsidR="00597CCC" w:rsidRPr="0020737D">
        <w:rPr>
          <w:rFonts w:asciiTheme="minorHAnsi" w:hAnsiTheme="minorHAnsi"/>
          <w:sz w:val="22"/>
          <w:szCs w:val="22"/>
          <w:lang w:val="lv-LV"/>
        </w:rPr>
        <w:t xml:space="preserve"> tautsaimniecības attīstības raksturojumā </w:t>
      </w:r>
      <w:r w:rsidR="00C16E3C" w:rsidRPr="0020737D">
        <w:rPr>
          <w:rFonts w:asciiTheme="minorHAnsi" w:hAnsiTheme="minorHAnsi"/>
          <w:sz w:val="22"/>
          <w:szCs w:val="22"/>
          <w:lang w:val="lv-LV"/>
        </w:rPr>
        <w:t>(McCarthy 2005, Zīlāns 2014, Krotčeks 2014, Laga 2015</w:t>
      </w:r>
      <w:r w:rsidRPr="0020737D">
        <w:rPr>
          <w:rFonts w:asciiTheme="minorHAnsi" w:hAnsiTheme="minorHAnsi"/>
          <w:sz w:val="22"/>
          <w:szCs w:val="22"/>
          <w:lang w:val="lv-LV"/>
        </w:rPr>
        <w:t xml:space="preserve">). Statistikas dati par IKP reģionu griezumā 2016.g. ir pieejami tikai par 2013.gadu, tādēļ IKP tendences statistikas reģionu griezumā vietējās ekonomikas attīstības raksturošanai šajā pētījumā netiks izmantotas. </w:t>
      </w:r>
    </w:p>
    <w:p w:rsidR="0099132F" w:rsidRPr="0020737D" w:rsidRDefault="0099132F" w:rsidP="00065586">
      <w:pPr>
        <w:spacing w:line="320" w:lineRule="auto"/>
        <w:jc w:val="both"/>
        <w:rPr>
          <w:rFonts w:asciiTheme="minorHAnsi" w:hAnsiTheme="minorHAnsi"/>
          <w:sz w:val="22"/>
          <w:szCs w:val="22"/>
          <w:lang w:val="lv-LV"/>
        </w:rPr>
      </w:pPr>
    </w:p>
    <w:p w:rsidR="002F3B4F" w:rsidRPr="0020737D" w:rsidRDefault="002F3B4F" w:rsidP="00065586">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 xml:space="preserve">EM atzīmē, ka jaunākajā Pasaules Bankas </w:t>
      </w:r>
      <w:r w:rsidRPr="0020737D">
        <w:rPr>
          <w:rFonts w:asciiTheme="minorHAnsi" w:hAnsiTheme="minorHAnsi"/>
          <w:i/>
          <w:sz w:val="22"/>
          <w:szCs w:val="22"/>
          <w:lang w:val="lv-LV"/>
        </w:rPr>
        <w:t>Doing Business</w:t>
      </w:r>
      <w:r w:rsidR="00597CCC" w:rsidRPr="0020737D">
        <w:rPr>
          <w:rFonts w:asciiTheme="minorHAnsi" w:hAnsiTheme="minorHAnsi"/>
          <w:sz w:val="22"/>
          <w:szCs w:val="22"/>
          <w:lang w:val="lv-LV"/>
        </w:rPr>
        <w:t xml:space="preserve"> 2016 pētījumā </w:t>
      </w:r>
      <w:r w:rsidRPr="0020737D">
        <w:rPr>
          <w:rFonts w:asciiTheme="minorHAnsi" w:hAnsiTheme="minorHAnsi"/>
          <w:sz w:val="22"/>
          <w:szCs w:val="22"/>
          <w:lang w:val="lv-LV"/>
        </w:rPr>
        <w:t>189 valstu konkurencē Latvija ierindojusies augstajā 22. vietā jeb 10. vietā ES dalībvalstu vidū. Pasaules Banka ir atzinusi Latviju par vienu no TOP 30 līderēm, kas ir veikušas nozīmīgas reformas</w:t>
      </w:r>
      <w:r w:rsidR="00597CCC" w:rsidRPr="0020737D">
        <w:rPr>
          <w:rFonts w:asciiTheme="minorHAnsi" w:hAnsiTheme="minorHAnsi"/>
          <w:sz w:val="22"/>
          <w:szCs w:val="22"/>
          <w:lang w:val="lv-LV"/>
        </w:rPr>
        <w:t xml:space="preserve"> uzņēmējdarbības uzlabošanā (EM, </w:t>
      </w:r>
      <w:r w:rsidRPr="0020737D">
        <w:rPr>
          <w:rFonts w:asciiTheme="minorHAnsi" w:hAnsiTheme="minorHAnsi"/>
          <w:sz w:val="22"/>
          <w:szCs w:val="22"/>
          <w:lang w:val="lv-LV"/>
        </w:rPr>
        <w:t xml:space="preserve">2015). </w:t>
      </w:r>
      <w:r w:rsidR="00597CCC" w:rsidRPr="0020737D">
        <w:rPr>
          <w:rFonts w:asciiTheme="minorHAnsi" w:hAnsiTheme="minorHAnsi"/>
          <w:sz w:val="22"/>
          <w:szCs w:val="22"/>
          <w:lang w:val="lv-LV"/>
        </w:rPr>
        <w:t>Z</w:t>
      </w:r>
      <w:r w:rsidRPr="0020737D">
        <w:rPr>
          <w:rFonts w:asciiTheme="minorHAnsi" w:hAnsiTheme="minorHAnsi"/>
          <w:sz w:val="22"/>
          <w:szCs w:val="22"/>
          <w:lang w:val="lv-LV"/>
        </w:rPr>
        <w:t xml:space="preserve">iņojumā ir uzsvērts, ka </w:t>
      </w:r>
      <w:r w:rsidR="00597CCC" w:rsidRPr="0020737D">
        <w:rPr>
          <w:rFonts w:asciiTheme="minorHAnsi" w:hAnsiTheme="minorHAnsi"/>
          <w:sz w:val="22"/>
          <w:szCs w:val="22"/>
          <w:lang w:val="lv-LV"/>
        </w:rPr>
        <w:t xml:space="preserve">vadošo </w:t>
      </w:r>
      <w:r w:rsidRPr="0020737D">
        <w:rPr>
          <w:rFonts w:asciiTheme="minorHAnsi" w:hAnsiTheme="minorHAnsi"/>
          <w:sz w:val="22"/>
          <w:szCs w:val="22"/>
          <w:lang w:val="lv-LV"/>
        </w:rPr>
        <w:t xml:space="preserve">30 valstu labākais sniegums ir </w:t>
      </w:r>
      <w:r w:rsidR="00597CCC" w:rsidRPr="0020737D">
        <w:rPr>
          <w:rFonts w:asciiTheme="minorHAnsi" w:hAnsiTheme="minorHAnsi"/>
          <w:sz w:val="22"/>
          <w:szCs w:val="22"/>
          <w:lang w:val="lv-LV"/>
        </w:rPr>
        <w:t xml:space="preserve">tām </w:t>
      </w:r>
      <w:r w:rsidRPr="0020737D">
        <w:rPr>
          <w:rFonts w:asciiTheme="minorHAnsi" w:hAnsiTheme="minorHAnsi"/>
          <w:sz w:val="22"/>
          <w:szCs w:val="22"/>
          <w:lang w:val="lv-LV"/>
        </w:rPr>
        <w:t xml:space="preserve">valstīm, kurās ir labi nosacījumi, kas atļauj biznesam efektīgi un caurskatāmi darboties un tirgus aizsargā sabiedrības intereses. Attēlā </w:t>
      </w:r>
      <w:r w:rsidR="00597CCC" w:rsidRPr="0020737D">
        <w:rPr>
          <w:rFonts w:asciiTheme="minorHAnsi" w:hAnsiTheme="minorHAnsi"/>
          <w:sz w:val="22"/>
          <w:szCs w:val="22"/>
          <w:lang w:val="lv-LV"/>
        </w:rPr>
        <w:t xml:space="preserve">ir parādīta </w:t>
      </w:r>
      <w:r w:rsidR="0099132F" w:rsidRPr="0020737D">
        <w:rPr>
          <w:rFonts w:asciiTheme="minorHAnsi" w:hAnsiTheme="minorHAnsi"/>
          <w:i/>
          <w:sz w:val="22"/>
          <w:szCs w:val="22"/>
          <w:lang w:val="lv-LV"/>
        </w:rPr>
        <w:t>Doing B</w:t>
      </w:r>
      <w:r w:rsidRPr="0020737D">
        <w:rPr>
          <w:rFonts w:asciiTheme="minorHAnsi" w:hAnsiTheme="minorHAnsi"/>
          <w:i/>
          <w:sz w:val="22"/>
          <w:szCs w:val="22"/>
          <w:lang w:val="lv-LV"/>
        </w:rPr>
        <w:t>usiness</w:t>
      </w:r>
      <w:r w:rsidRPr="0020737D">
        <w:rPr>
          <w:rFonts w:asciiTheme="minorHAnsi" w:hAnsiTheme="minorHAnsi"/>
          <w:sz w:val="22"/>
          <w:szCs w:val="22"/>
          <w:lang w:val="lv-LV"/>
        </w:rPr>
        <w:t xml:space="preserve"> </w:t>
      </w:r>
      <w:r w:rsidR="00597CCC" w:rsidRPr="0020737D">
        <w:rPr>
          <w:rFonts w:asciiTheme="minorHAnsi" w:hAnsiTheme="minorHAnsi"/>
          <w:sz w:val="22"/>
          <w:szCs w:val="22"/>
          <w:lang w:val="lv-LV"/>
        </w:rPr>
        <w:t xml:space="preserve">rādītāja </w:t>
      </w:r>
      <w:r w:rsidRPr="0020737D">
        <w:rPr>
          <w:rFonts w:asciiTheme="minorHAnsi" w:hAnsiTheme="minorHAnsi"/>
          <w:sz w:val="22"/>
          <w:szCs w:val="22"/>
          <w:lang w:val="lv-LV"/>
        </w:rPr>
        <w:t>tendence 10</w:t>
      </w:r>
      <w:r w:rsidR="00597CCC" w:rsidRPr="0020737D">
        <w:rPr>
          <w:rFonts w:asciiTheme="minorHAnsi" w:hAnsiTheme="minorHAnsi"/>
          <w:sz w:val="22"/>
          <w:szCs w:val="22"/>
          <w:lang w:val="lv-LV"/>
        </w:rPr>
        <w:t xml:space="preserve"> gadu periodā Baltijas valstīs. J</w:t>
      </w:r>
      <w:r w:rsidRPr="0020737D">
        <w:rPr>
          <w:rFonts w:asciiTheme="minorHAnsi" w:hAnsiTheme="minorHAnsi"/>
          <w:sz w:val="22"/>
          <w:szCs w:val="22"/>
          <w:lang w:val="lv-LV"/>
        </w:rPr>
        <w:t>āatzīmē, ka 2015.g. ranga aprēķinā tika izdarītas atsevišķas izmaiņas pievienojot papildu rādītājus un atsevišķos rādītājos izdarot korekcijas, kā piemēram, būvniecības regulējuma kvalitāte un tā ieviešana, elektrības cenu regulēšanas caurspīdīgums, zemes pārvaldības sistēmas kvalitāte, laiks un cena produktu konkurētspējīgam eksportam un auto daļu importam u.c.</w:t>
      </w:r>
    </w:p>
    <w:p w:rsidR="002F3B4F" w:rsidRPr="0020737D" w:rsidRDefault="002F3B4F" w:rsidP="004D2C0E">
      <w:pPr>
        <w:jc w:val="center"/>
        <w:rPr>
          <w:rFonts w:asciiTheme="minorHAnsi" w:hAnsiTheme="minorHAnsi"/>
          <w:b/>
          <w:sz w:val="22"/>
          <w:szCs w:val="22"/>
          <w:lang w:val="lv-LV"/>
        </w:rPr>
      </w:pPr>
      <w:r w:rsidRPr="0020737D">
        <w:rPr>
          <w:rFonts w:asciiTheme="minorHAnsi" w:hAnsiTheme="minorHAnsi"/>
          <w:noProof/>
          <w:sz w:val="22"/>
          <w:szCs w:val="22"/>
          <w:lang w:val="lv-LV" w:eastAsia="lv-LV"/>
        </w:rPr>
        <w:lastRenderedPageBreak/>
        <w:drawing>
          <wp:inline distT="0" distB="0" distL="0" distR="0">
            <wp:extent cx="4572000" cy="2743200"/>
            <wp:effectExtent l="0" t="0" r="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597CCC" w:rsidRPr="0020737D" w:rsidRDefault="00597CCC" w:rsidP="00E51B2E">
      <w:pPr>
        <w:pStyle w:val="Caption"/>
        <w:keepNext/>
        <w:spacing w:after="0" w:line="320" w:lineRule="atLeast"/>
        <w:rPr>
          <w:rFonts w:asciiTheme="minorHAnsi" w:hAnsiTheme="minorHAnsi"/>
          <w:i w:val="0"/>
          <w:iCs w:val="0"/>
          <w:color w:val="auto"/>
          <w:sz w:val="22"/>
          <w:szCs w:val="22"/>
          <w:lang w:val="lv-LV"/>
        </w:rPr>
      </w:pPr>
    </w:p>
    <w:p w:rsidR="00E51B2E" w:rsidRPr="0020737D" w:rsidRDefault="00E51B2E" w:rsidP="00E51B2E">
      <w:pPr>
        <w:pStyle w:val="Caption"/>
        <w:rPr>
          <w:lang w:val="lv-LV"/>
        </w:rPr>
      </w:pPr>
      <w:bookmarkStart w:id="13" w:name="_Toc463537502"/>
      <w:r w:rsidRPr="0020737D">
        <w:rPr>
          <w:lang w:val="lv-LV"/>
        </w:rPr>
        <w:t xml:space="preserve">Attēls </w:t>
      </w:r>
      <w:r w:rsidR="00543223" w:rsidRPr="0020737D">
        <w:rPr>
          <w:lang w:val="lv-LV"/>
        </w:rPr>
        <w:fldChar w:fldCharType="begin"/>
      </w:r>
      <w:r w:rsidR="00AD1A6C" w:rsidRPr="0020737D">
        <w:rPr>
          <w:lang w:val="lv-LV"/>
        </w:rPr>
        <w:instrText xml:space="preserve"> SEQ Attēls \* ARABIC </w:instrText>
      </w:r>
      <w:r w:rsidR="00543223" w:rsidRPr="0020737D">
        <w:rPr>
          <w:lang w:val="lv-LV"/>
        </w:rPr>
        <w:fldChar w:fldCharType="separate"/>
      </w:r>
      <w:r w:rsidR="00094E3E">
        <w:rPr>
          <w:noProof/>
          <w:lang w:val="lv-LV"/>
        </w:rPr>
        <w:t>3</w:t>
      </w:r>
      <w:r w:rsidR="00543223" w:rsidRPr="0020737D">
        <w:rPr>
          <w:lang w:val="lv-LV"/>
        </w:rPr>
        <w:fldChar w:fldCharType="end"/>
      </w:r>
      <w:r w:rsidRPr="0020737D">
        <w:rPr>
          <w:rFonts w:asciiTheme="minorHAnsi" w:hAnsiTheme="minorHAnsi"/>
          <w:b/>
          <w:i w:val="0"/>
          <w:iCs w:val="0"/>
          <w:color w:val="auto"/>
          <w:sz w:val="22"/>
          <w:szCs w:val="22"/>
          <w:lang w:val="lv-LV"/>
        </w:rPr>
        <w:t>. Doing Business ranga salīdzinājums Baltijas valstīs no 2005.-2015.g.</w:t>
      </w:r>
      <w:bookmarkEnd w:id="13"/>
    </w:p>
    <w:p w:rsidR="002F3B4F" w:rsidRPr="0020737D" w:rsidRDefault="002F3B4F" w:rsidP="006022BD">
      <w:pPr>
        <w:rPr>
          <w:rFonts w:asciiTheme="minorHAnsi" w:hAnsiTheme="minorHAnsi"/>
          <w:i/>
          <w:sz w:val="22"/>
          <w:szCs w:val="22"/>
          <w:lang w:val="lv-LV"/>
        </w:rPr>
      </w:pPr>
      <w:r w:rsidRPr="0020737D">
        <w:rPr>
          <w:rFonts w:asciiTheme="minorHAnsi" w:hAnsiTheme="minorHAnsi"/>
          <w:i/>
          <w:sz w:val="22"/>
          <w:szCs w:val="22"/>
          <w:lang w:val="lv-LV"/>
        </w:rPr>
        <w:t>Avots: pēc Doing business ziņojumiem 2006, 2009, 2014, 2016 autoru veidots</w:t>
      </w:r>
      <w:r w:rsidR="00821F62" w:rsidRPr="0020737D">
        <w:rPr>
          <w:rFonts w:asciiTheme="minorHAnsi" w:hAnsiTheme="minorHAnsi"/>
          <w:i/>
          <w:sz w:val="22"/>
          <w:szCs w:val="22"/>
          <w:lang w:val="lv-LV"/>
        </w:rPr>
        <w:t xml:space="preserve">. </w:t>
      </w:r>
      <w:r w:rsidR="00E51B2E" w:rsidRPr="0020737D">
        <w:rPr>
          <w:rFonts w:asciiTheme="minorHAnsi" w:hAnsiTheme="minorHAnsi"/>
          <w:i/>
          <w:sz w:val="22"/>
          <w:szCs w:val="22"/>
          <w:lang w:val="lv-LV"/>
        </w:rPr>
        <w:t>(</w:t>
      </w:r>
      <w:r w:rsidR="00821F62" w:rsidRPr="0020737D">
        <w:rPr>
          <w:rFonts w:asciiTheme="minorHAnsi" w:hAnsiTheme="minorHAnsi"/>
          <w:i/>
          <w:sz w:val="22"/>
          <w:szCs w:val="22"/>
          <w:lang w:val="lv-LV"/>
        </w:rPr>
        <w:t>Zemāks skaitlis nozīmē augstāku sniegumu.</w:t>
      </w:r>
      <w:r w:rsidR="00E51B2E" w:rsidRPr="0020737D">
        <w:rPr>
          <w:rFonts w:asciiTheme="minorHAnsi" w:hAnsiTheme="minorHAnsi"/>
          <w:i/>
          <w:sz w:val="22"/>
          <w:szCs w:val="22"/>
          <w:lang w:val="lv-LV"/>
        </w:rPr>
        <w:t>)</w:t>
      </w:r>
      <w:r w:rsidR="00821F62" w:rsidRPr="0020737D">
        <w:rPr>
          <w:rFonts w:asciiTheme="minorHAnsi" w:hAnsiTheme="minorHAnsi"/>
          <w:i/>
          <w:sz w:val="22"/>
          <w:szCs w:val="22"/>
          <w:lang w:val="lv-LV"/>
        </w:rPr>
        <w:t xml:space="preserve"> </w:t>
      </w:r>
    </w:p>
    <w:p w:rsidR="00597CCC" w:rsidRPr="0020737D" w:rsidRDefault="00597CCC" w:rsidP="002F3B4F">
      <w:pPr>
        <w:jc w:val="both"/>
        <w:rPr>
          <w:rFonts w:asciiTheme="minorHAnsi" w:hAnsiTheme="minorHAnsi"/>
          <w:sz w:val="22"/>
          <w:szCs w:val="22"/>
          <w:lang w:val="lv-LV"/>
        </w:rPr>
      </w:pPr>
    </w:p>
    <w:p w:rsidR="002F3B4F" w:rsidRPr="0020737D" w:rsidRDefault="002F3B4F" w:rsidP="00065586">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Attēlā ir redzams, ka Latvijas novērtējums 10 gadu periodā pakāpeniski ir uzlabojies, īpaši pēc ekonomikas recesijas, bet tajā pašā laikā ranga rezultāti parāda, ka nodarboties ar uzņēmējdarbību kaimiņvalstīs ir ērtāk, līdz ar to dodot priekšrocības reģionālā un starptautiskā ekonomikas konkurētspējā. Īpaši tas var atstāt ietekmi uz Ziemeļlatvijas iedzīvotājiem, kuri nodarbojas vai plāno uzsākt uzņēmējdarbību, izvēloties uzņēmuma vai saimnieciskās darbības reģistrācijas vietu Igaunijā.</w:t>
      </w:r>
    </w:p>
    <w:p w:rsidR="00AB2A87" w:rsidRPr="00D5095B" w:rsidRDefault="002F3B4F" w:rsidP="00D5095B">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 xml:space="preserve">Tabulā </w:t>
      </w:r>
      <w:r w:rsidR="00597CCC" w:rsidRPr="0020737D">
        <w:rPr>
          <w:rFonts w:asciiTheme="minorHAnsi" w:hAnsiTheme="minorHAnsi"/>
          <w:sz w:val="22"/>
          <w:szCs w:val="22"/>
          <w:lang w:val="lv-LV"/>
        </w:rPr>
        <w:t xml:space="preserve">detalizētāk attēlotas </w:t>
      </w:r>
      <w:r w:rsidRPr="0020737D">
        <w:rPr>
          <w:rFonts w:asciiTheme="minorHAnsi" w:hAnsiTheme="minorHAnsi"/>
          <w:i/>
          <w:sz w:val="22"/>
          <w:szCs w:val="22"/>
          <w:lang w:val="lv-LV"/>
        </w:rPr>
        <w:t xml:space="preserve">Doing </w:t>
      </w:r>
      <w:r w:rsidR="00597CCC" w:rsidRPr="0020737D">
        <w:rPr>
          <w:rFonts w:asciiTheme="minorHAnsi" w:hAnsiTheme="minorHAnsi"/>
          <w:i/>
          <w:sz w:val="22"/>
          <w:szCs w:val="22"/>
          <w:lang w:val="lv-LV"/>
        </w:rPr>
        <w:t>Business</w:t>
      </w:r>
      <w:r w:rsidR="00597CCC" w:rsidRPr="0020737D">
        <w:rPr>
          <w:rFonts w:asciiTheme="minorHAnsi" w:hAnsiTheme="minorHAnsi"/>
          <w:sz w:val="22"/>
          <w:szCs w:val="22"/>
          <w:lang w:val="lv-LV"/>
        </w:rPr>
        <w:t xml:space="preserve"> </w:t>
      </w:r>
      <w:r w:rsidRPr="0020737D">
        <w:rPr>
          <w:rFonts w:asciiTheme="minorHAnsi" w:hAnsiTheme="minorHAnsi"/>
          <w:sz w:val="22"/>
          <w:szCs w:val="22"/>
          <w:lang w:val="lv-LV"/>
        </w:rPr>
        <w:t>10 jomas un to rezultātu salīdzinājums Baltijas valstīs. Katra no 10 jomām tiek vērtēta, izmantojot tematiskajā grupā vairākus rādītājus, piemēram, biznesa uzsākšana joma ietver šādus rādītājus: procedūru skaits, laiks (dienās), izmaksas, minimālais kapitāls. Vienpadsmitā jomā Darba tirgus regulējums tiek ziņojumā paplašināti izvērtēts pēc šādiem rādītājiem, tam nepiešķirot rangus, darbaspēka likumdošanas regulējums, štatu samazināšanas kārtība un izmaksas, atļautās nodarbinātības</w:t>
      </w:r>
      <w:r w:rsidR="00D5095B">
        <w:rPr>
          <w:rFonts w:asciiTheme="minorHAnsi" w:hAnsiTheme="minorHAnsi"/>
          <w:sz w:val="22"/>
          <w:szCs w:val="22"/>
          <w:lang w:val="lv-LV"/>
        </w:rPr>
        <w:t xml:space="preserve"> stundas dažādos variantos u.c.</w:t>
      </w:r>
    </w:p>
    <w:p w:rsidR="00AB2A87" w:rsidRPr="0020737D" w:rsidRDefault="00E51B2E" w:rsidP="00E51B2E">
      <w:pPr>
        <w:pStyle w:val="Caption"/>
        <w:keepNext/>
        <w:rPr>
          <w:lang w:val="lv-LV"/>
        </w:rPr>
      </w:pPr>
      <w:bookmarkStart w:id="14" w:name="_Toc463537487"/>
      <w:r w:rsidRPr="0020737D">
        <w:rPr>
          <w:lang w:val="lv-LV"/>
        </w:rPr>
        <w:t xml:space="preserve">Tabula </w:t>
      </w:r>
      <w:r w:rsidR="00543223" w:rsidRPr="0020737D">
        <w:rPr>
          <w:lang w:val="lv-LV"/>
        </w:rPr>
        <w:fldChar w:fldCharType="begin"/>
      </w:r>
      <w:r w:rsidR="00AD1A6C" w:rsidRPr="0020737D">
        <w:rPr>
          <w:lang w:val="lv-LV"/>
        </w:rPr>
        <w:instrText xml:space="preserve"> SEQ Tabula \* ARABIC </w:instrText>
      </w:r>
      <w:r w:rsidR="00543223" w:rsidRPr="0020737D">
        <w:rPr>
          <w:lang w:val="lv-LV"/>
        </w:rPr>
        <w:fldChar w:fldCharType="separate"/>
      </w:r>
      <w:r w:rsidR="00094E3E">
        <w:rPr>
          <w:noProof/>
          <w:lang w:val="lv-LV"/>
        </w:rPr>
        <w:t>1</w:t>
      </w:r>
      <w:r w:rsidR="00543223" w:rsidRPr="0020737D">
        <w:rPr>
          <w:lang w:val="lv-LV"/>
        </w:rPr>
        <w:fldChar w:fldCharType="end"/>
      </w:r>
      <w:r w:rsidRPr="0020737D">
        <w:rPr>
          <w:lang w:val="lv-LV"/>
        </w:rPr>
        <w:t xml:space="preserve">. </w:t>
      </w:r>
      <w:r w:rsidR="00AB2A87" w:rsidRPr="0020737D">
        <w:rPr>
          <w:rFonts w:asciiTheme="minorHAnsi" w:eastAsia="ヒラギノ角ゴ Pro W3" w:hAnsiTheme="minorHAnsi"/>
          <w:b/>
          <w:color w:val="000000"/>
          <w:sz w:val="22"/>
          <w:szCs w:val="22"/>
          <w:lang w:val="lv-LV"/>
        </w:rPr>
        <w:t>Doing Business</w:t>
      </w:r>
      <w:r w:rsidR="00AB2A87" w:rsidRPr="0020737D">
        <w:rPr>
          <w:rFonts w:asciiTheme="minorHAnsi" w:eastAsia="ヒラギノ角ゴ Pro W3" w:hAnsiTheme="minorHAnsi"/>
          <w:b/>
          <w:i w:val="0"/>
          <w:color w:val="000000"/>
          <w:sz w:val="22"/>
          <w:szCs w:val="22"/>
          <w:lang w:val="lv-LV"/>
        </w:rPr>
        <w:t xml:space="preserve"> ranga vietas tematiskajās vērtējuma jomās</w:t>
      </w:r>
      <w:bookmarkEnd w:id="14"/>
    </w:p>
    <w:p w:rsidR="002F3B4F" w:rsidRPr="0020737D" w:rsidRDefault="002F3B4F" w:rsidP="002F3B4F">
      <w:pPr>
        <w:jc w:val="both"/>
        <w:rPr>
          <w:rFonts w:asciiTheme="minorHAnsi" w:hAnsiTheme="minorHAnsi"/>
          <w:sz w:val="22"/>
          <w:szCs w:val="22"/>
          <w:lang w:val="lv-LV"/>
        </w:rPr>
      </w:pPr>
    </w:p>
    <w:tbl>
      <w:tblPr>
        <w:tblStyle w:val="GridTable2-Accent210"/>
        <w:tblW w:w="7509" w:type="dxa"/>
        <w:tblLook w:val="04A0" w:firstRow="1" w:lastRow="0" w:firstColumn="1" w:lastColumn="0" w:noHBand="0" w:noVBand="1"/>
      </w:tblPr>
      <w:tblGrid>
        <w:gridCol w:w="3823"/>
        <w:gridCol w:w="1134"/>
        <w:gridCol w:w="1276"/>
        <w:gridCol w:w="1276"/>
      </w:tblGrid>
      <w:tr w:rsidR="002F3B4F" w:rsidRPr="0020737D" w:rsidTr="00E51B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rsidR="002F3B4F" w:rsidRPr="0020737D" w:rsidRDefault="002F3B4F" w:rsidP="00100867">
            <w:pPr>
              <w:jc w:val="both"/>
              <w:rPr>
                <w:rFonts w:asciiTheme="minorHAnsi" w:hAnsiTheme="minorHAnsi"/>
                <w:sz w:val="22"/>
                <w:szCs w:val="22"/>
                <w:lang w:val="lv-LV"/>
              </w:rPr>
            </w:pPr>
            <w:r w:rsidRPr="0020737D">
              <w:rPr>
                <w:rFonts w:asciiTheme="minorHAnsi" w:hAnsiTheme="minorHAnsi"/>
                <w:sz w:val="22"/>
                <w:szCs w:val="22"/>
                <w:lang w:val="lv-LV"/>
              </w:rPr>
              <w:t>Tematiskā jomā</w:t>
            </w:r>
          </w:p>
        </w:tc>
        <w:tc>
          <w:tcPr>
            <w:tcW w:w="1134" w:type="dxa"/>
          </w:tcPr>
          <w:p w:rsidR="002F3B4F" w:rsidRPr="0020737D" w:rsidRDefault="002F3B4F" w:rsidP="00100867">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lang w:val="lv-LV"/>
              </w:rPr>
            </w:pPr>
            <w:r w:rsidRPr="0020737D">
              <w:rPr>
                <w:rFonts w:asciiTheme="minorHAnsi" w:hAnsiTheme="minorHAnsi"/>
                <w:sz w:val="22"/>
                <w:szCs w:val="22"/>
                <w:lang w:val="lv-LV"/>
              </w:rPr>
              <w:t>Latvija</w:t>
            </w:r>
          </w:p>
        </w:tc>
        <w:tc>
          <w:tcPr>
            <w:tcW w:w="1276" w:type="dxa"/>
          </w:tcPr>
          <w:p w:rsidR="002F3B4F" w:rsidRPr="0020737D" w:rsidRDefault="002F3B4F" w:rsidP="00100867">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lang w:val="lv-LV"/>
              </w:rPr>
            </w:pPr>
            <w:r w:rsidRPr="0020737D">
              <w:rPr>
                <w:rFonts w:asciiTheme="minorHAnsi" w:hAnsiTheme="minorHAnsi"/>
                <w:sz w:val="22"/>
                <w:szCs w:val="22"/>
                <w:lang w:val="lv-LV"/>
              </w:rPr>
              <w:t>Igaunija</w:t>
            </w:r>
          </w:p>
        </w:tc>
        <w:tc>
          <w:tcPr>
            <w:tcW w:w="1276" w:type="dxa"/>
          </w:tcPr>
          <w:p w:rsidR="002F3B4F" w:rsidRPr="0020737D" w:rsidRDefault="002F3B4F" w:rsidP="00100867">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lang w:val="lv-LV"/>
              </w:rPr>
            </w:pPr>
            <w:r w:rsidRPr="0020737D">
              <w:rPr>
                <w:rFonts w:asciiTheme="minorHAnsi" w:hAnsiTheme="minorHAnsi"/>
                <w:sz w:val="22"/>
                <w:szCs w:val="22"/>
                <w:lang w:val="lv-LV"/>
              </w:rPr>
              <w:t>Lietuva</w:t>
            </w:r>
          </w:p>
        </w:tc>
      </w:tr>
      <w:tr w:rsidR="002F3B4F" w:rsidRPr="0020737D" w:rsidTr="00E51B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rsidR="002F3B4F" w:rsidRPr="0020737D" w:rsidRDefault="002F3B4F" w:rsidP="00100867">
            <w:pPr>
              <w:jc w:val="both"/>
              <w:rPr>
                <w:rFonts w:asciiTheme="minorHAnsi" w:hAnsiTheme="minorHAnsi"/>
                <w:sz w:val="20"/>
                <w:szCs w:val="20"/>
                <w:lang w:val="lv-LV"/>
              </w:rPr>
            </w:pPr>
            <w:r w:rsidRPr="0020737D">
              <w:rPr>
                <w:rFonts w:asciiTheme="minorHAnsi" w:hAnsiTheme="minorHAnsi"/>
                <w:sz w:val="20"/>
                <w:szCs w:val="20"/>
                <w:lang w:val="lv-LV"/>
              </w:rPr>
              <w:t>Biznesa uzsākšana</w:t>
            </w:r>
          </w:p>
        </w:tc>
        <w:tc>
          <w:tcPr>
            <w:tcW w:w="1134" w:type="dxa"/>
          </w:tcPr>
          <w:p w:rsidR="002F3B4F" w:rsidRPr="0020737D" w:rsidRDefault="002F3B4F" w:rsidP="0010086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lang w:val="lv-LV"/>
              </w:rPr>
            </w:pPr>
            <w:r w:rsidRPr="0020737D">
              <w:rPr>
                <w:rFonts w:asciiTheme="minorHAnsi" w:hAnsiTheme="minorHAnsi"/>
                <w:b/>
                <w:color w:val="FF0000"/>
                <w:sz w:val="20"/>
                <w:szCs w:val="20"/>
                <w:lang w:val="lv-LV"/>
              </w:rPr>
              <w:t>27</w:t>
            </w:r>
          </w:p>
        </w:tc>
        <w:tc>
          <w:tcPr>
            <w:tcW w:w="1276" w:type="dxa"/>
          </w:tcPr>
          <w:p w:rsidR="002F3B4F" w:rsidRPr="0020737D" w:rsidRDefault="002F3B4F" w:rsidP="0010086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15</w:t>
            </w:r>
          </w:p>
        </w:tc>
        <w:tc>
          <w:tcPr>
            <w:tcW w:w="1276" w:type="dxa"/>
          </w:tcPr>
          <w:p w:rsidR="002F3B4F" w:rsidRPr="0020737D" w:rsidRDefault="002F3B4F" w:rsidP="0010086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lang w:val="lv-LV"/>
              </w:rPr>
            </w:pPr>
            <w:r w:rsidRPr="0020737D">
              <w:rPr>
                <w:rFonts w:asciiTheme="minorHAnsi" w:hAnsiTheme="minorHAnsi"/>
                <w:b/>
                <w:color w:val="538135" w:themeColor="accent6" w:themeShade="BF"/>
                <w:sz w:val="20"/>
                <w:szCs w:val="20"/>
                <w:lang w:val="lv-LV"/>
              </w:rPr>
              <w:t>8</w:t>
            </w:r>
          </w:p>
        </w:tc>
      </w:tr>
      <w:tr w:rsidR="002F3B4F" w:rsidRPr="0020737D" w:rsidTr="00E51B2E">
        <w:tc>
          <w:tcPr>
            <w:cnfStyle w:val="001000000000" w:firstRow="0" w:lastRow="0" w:firstColumn="1" w:lastColumn="0" w:oddVBand="0" w:evenVBand="0" w:oddHBand="0" w:evenHBand="0" w:firstRowFirstColumn="0" w:firstRowLastColumn="0" w:lastRowFirstColumn="0" w:lastRowLastColumn="0"/>
            <w:tcW w:w="3823" w:type="dxa"/>
          </w:tcPr>
          <w:p w:rsidR="002F3B4F" w:rsidRPr="0020737D" w:rsidRDefault="002F3B4F" w:rsidP="00100867">
            <w:pPr>
              <w:jc w:val="both"/>
              <w:rPr>
                <w:rFonts w:asciiTheme="minorHAnsi" w:hAnsiTheme="minorHAnsi"/>
                <w:sz w:val="20"/>
                <w:szCs w:val="20"/>
                <w:lang w:val="lv-LV"/>
              </w:rPr>
            </w:pPr>
            <w:r w:rsidRPr="0020737D">
              <w:rPr>
                <w:rFonts w:asciiTheme="minorHAnsi" w:hAnsiTheme="minorHAnsi"/>
                <w:sz w:val="20"/>
                <w:szCs w:val="20"/>
                <w:lang w:val="lv-LV"/>
              </w:rPr>
              <w:t>Būvniecības atļaujas</w:t>
            </w:r>
          </w:p>
        </w:tc>
        <w:tc>
          <w:tcPr>
            <w:tcW w:w="1134" w:type="dxa"/>
          </w:tcPr>
          <w:p w:rsidR="002F3B4F" w:rsidRPr="0020737D" w:rsidRDefault="002F3B4F" w:rsidP="00100867">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b/>
                <w:sz w:val="20"/>
                <w:szCs w:val="20"/>
                <w:lang w:val="lv-LV"/>
              </w:rPr>
            </w:pPr>
            <w:r w:rsidRPr="0020737D">
              <w:rPr>
                <w:rFonts w:asciiTheme="minorHAnsi" w:hAnsiTheme="minorHAnsi"/>
                <w:b/>
                <w:color w:val="FF0000"/>
                <w:sz w:val="20"/>
                <w:szCs w:val="20"/>
                <w:lang w:val="lv-LV"/>
              </w:rPr>
              <w:t>30</w:t>
            </w:r>
          </w:p>
        </w:tc>
        <w:tc>
          <w:tcPr>
            <w:tcW w:w="1276" w:type="dxa"/>
          </w:tcPr>
          <w:p w:rsidR="002F3B4F" w:rsidRPr="0020737D" w:rsidRDefault="002F3B4F" w:rsidP="00100867">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b/>
                <w:sz w:val="20"/>
                <w:szCs w:val="20"/>
                <w:lang w:val="lv-LV"/>
              </w:rPr>
            </w:pPr>
            <w:r w:rsidRPr="0020737D">
              <w:rPr>
                <w:rFonts w:asciiTheme="minorHAnsi" w:hAnsiTheme="minorHAnsi"/>
                <w:b/>
                <w:color w:val="538135" w:themeColor="accent6" w:themeShade="BF"/>
                <w:sz w:val="20"/>
                <w:szCs w:val="20"/>
                <w:lang w:val="lv-LV"/>
              </w:rPr>
              <w:t>16</w:t>
            </w:r>
          </w:p>
        </w:tc>
        <w:tc>
          <w:tcPr>
            <w:tcW w:w="1276" w:type="dxa"/>
          </w:tcPr>
          <w:p w:rsidR="002F3B4F" w:rsidRPr="0020737D" w:rsidRDefault="002F3B4F" w:rsidP="00100867">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18</w:t>
            </w:r>
          </w:p>
        </w:tc>
      </w:tr>
      <w:tr w:rsidR="002F3B4F" w:rsidRPr="0020737D" w:rsidTr="00E51B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rsidR="002F3B4F" w:rsidRPr="0020737D" w:rsidRDefault="002F3B4F" w:rsidP="00100867">
            <w:pPr>
              <w:jc w:val="both"/>
              <w:rPr>
                <w:rFonts w:asciiTheme="minorHAnsi" w:hAnsiTheme="minorHAnsi"/>
                <w:sz w:val="20"/>
                <w:szCs w:val="20"/>
                <w:lang w:val="lv-LV"/>
              </w:rPr>
            </w:pPr>
            <w:r w:rsidRPr="0020737D">
              <w:rPr>
                <w:rFonts w:asciiTheme="minorHAnsi" w:hAnsiTheme="minorHAnsi"/>
                <w:sz w:val="20"/>
                <w:szCs w:val="20"/>
                <w:lang w:val="lv-LV"/>
              </w:rPr>
              <w:t>Elektrības pieslēgums</w:t>
            </w:r>
          </w:p>
        </w:tc>
        <w:tc>
          <w:tcPr>
            <w:tcW w:w="1134" w:type="dxa"/>
          </w:tcPr>
          <w:p w:rsidR="002F3B4F" w:rsidRPr="0020737D" w:rsidRDefault="002F3B4F" w:rsidP="0010086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lang w:val="lv-LV"/>
              </w:rPr>
            </w:pPr>
            <w:r w:rsidRPr="0020737D">
              <w:rPr>
                <w:rFonts w:asciiTheme="minorHAnsi" w:hAnsiTheme="minorHAnsi"/>
                <w:b/>
                <w:color w:val="FF0000"/>
                <w:sz w:val="20"/>
                <w:szCs w:val="20"/>
                <w:lang w:val="lv-LV"/>
              </w:rPr>
              <w:t>65</w:t>
            </w:r>
          </w:p>
        </w:tc>
        <w:tc>
          <w:tcPr>
            <w:tcW w:w="1276" w:type="dxa"/>
          </w:tcPr>
          <w:p w:rsidR="002F3B4F" w:rsidRPr="0020737D" w:rsidRDefault="002F3B4F" w:rsidP="0010086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lang w:val="lv-LV"/>
              </w:rPr>
            </w:pPr>
            <w:r w:rsidRPr="0020737D">
              <w:rPr>
                <w:rFonts w:asciiTheme="minorHAnsi" w:hAnsiTheme="minorHAnsi"/>
                <w:b/>
                <w:color w:val="538135" w:themeColor="accent6" w:themeShade="BF"/>
                <w:sz w:val="20"/>
                <w:szCs w:val="20"/>
                <w:lang w:val="lv-LV"/>
              </w:rPr>
              <w:t>34</w:t>
            </w:r>
          </w:p>
        </w:tc>
        <w:tc>
          <w:tcPr>
            <w:tcW w:w="1276" w:type="dxa"/>
          </w:tcPr>
          <w:p w:rsidR="002F3B4F" w:rsidRPr="0020737D" w:rsidRDefault="002F3B4F" w:rsidP="0010086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54</w:t>
            </w:r>
          </w:p>
        </w:tc>
      </w:tr>
      <w:tr w:rsidR="002F3B4F" w:rsidRPr="0020737D" w:rsidTr="00E51B2E">
        <w:tc>
          <w:tcPr>
            <w:cnfStyle w:val="001000000000" w:firstRow="0" w:lastRow="0" w:firstColumn="1" w:lastColumn="0" w:oddVBand="0" w:evenVBand="0" w:oddHBand="0" w:evenHBand="0" w:firstRowFirstColumn="0" w:firstRowLastColumn="0" w:lastRowFirstColumn="0" w:lastRowLastColumn="0"/>
            <w:tcW w:w="3823" w:type="dxa"/>
          </w:tcPr>
          <w:p w:rsidR="002F3B4F" w:rsidRPr="0020737D" w:rsidRDefault="002F3B4F" w:rsidP="00100867">
            <w:pPr>
              <w:jc w:val="both"/>
              <w:rPr>
                <w:rFonts w:asciiTheme="minorHAnsi" w:hAnsiTheme="minorHAnsi"/>
                <w:sz w:val="20"/>
                <w:szCs w:val="20"/>
                <w:lang w:val="lv-LV"/>
              </w:rPr>
            </w:pPr>
            <w:r w:rsidRPr="0020737D">
              <w:rPr>
                <w:rFonts w:asciiTheme="minorHAnsi" w:hAnsiTheme="minorHAnsi"/>
                <w:sz w:val="20"/>
                <w:szCs w:val="20"/>
                <w:lang w:val="lv-LV"/>
              </w:rPr>
              <w:t>Īpašuma reģistrēšana</w:t>
            </w:r>
          </w:p>
        </w:tc>
        <w:tc>
          <w:tcPr>
            <w:tcW w:w="1134" w:type="dxa"/>
          </w:tcPr>
          <w:p w:rsidR="002F3B4F" w:rsidRPr="0020737D" w:rsidRDefault="002F3B4F" w:rsidP="00100867">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b/>
                <w:sz w:val="20"/>
                <w:szCs w:val="20"/>
                <w:lang w:val="lv-LV"/>
              </w:rPr>
            </w:pPr>
            <w:r w:rsidRPr="0020737D">
              <w:rPr>
                <w:rFonts w:asciiTheme="minorHAnsi" w:hAnsiTheme="minorHAnsi"/>
                <w:b/>
                <w:color w:val="FF0000"/>
                <w:sz w:val="20"/>
                <w:szCs w:val="20"/>
                <w:lang w:val="lv-LV"/>
              </w:rPr>
              <w:t>23</w:t>
            </w:r>
          </w:p>
        </w:tc>
        <w:tc>
          <w:tcPr>
            <w:tcW w:w="1276" w:type="dxa"/>
          </w:tcPr>
          <w:p w:rsidR="002F3B4F" w:rsidRPr="0020737D" w:rsidRDefault="002F3B4F" w:rsidP="00100867">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4</w:t>
            </w:r>
          </w:p>
        </w:tc>
        <w:tc>
          <w:tcPr>
            <w:tcW w:w="1276" w:type="dxa"/>
          </w:tcPr>
          <w:p w:rsidR="002F3B4F" w:rsidRPr="0020737D" w:rsidRDefault="002F3B4F" w:rsidP="00100867">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b/>
                <w:sz w:val="20"/>
                <w:szCs w:val="20"/>
                <w:lang w:val="lv-LV"/>
              </w:rPr>
            </w:pPr>
            <w:r w:rsidRPr="0020737D">
              <w:rPr>
                <w:rFonts w:asciiTheme="minorHAnsi" w:hAnsiTheme="minorHAnsi"/>
                <w:b/>
                <w:color w:val="538135" w:themeColor="accent6" w:themeShade="BF"/>
                <w:sz w:val="20"/>
                <w:szCs w:val="20"/>
                <w:lang w:val="lv-LV"/>
              </w:rPr>
              <w:t>2</w:t>
            </w:r>
          </w:p>
        </w:tc>
      </w:tr>
      <w:tr w:rsidR="002F3B4F" w:rsidRPr="0020737D" w:rsidTr="00E51B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rsidR="002F3B4F" w:rsidRPr="0020737D" w:rsidRDefault="002F3B4F" w:rsidP="00100867">
            <w:pPr>
              <w:jc w:val="both"/>
              <w:rPr>
                <w:rFonts w:asciiTheme="minorHAnsi" w:hAnsiTheme="minorHAnsi"/>
                <w:sz w:val="20"/>
                <w:szCs w:val="20"/>
                <w:lang w:val="lv-LV"/>
              </w:rPr>
            </w:pPr>
            <w:r w:rsidRPr="0020737D">
              <w:rPr>
                <w:rFonts w:asciiTheme="minorHAnsi" w:hAnsiTheme="minorHAnsi"/>
                <w:sz w:val="20"/>
                <w:szCs w:val="20"/>
                <w:lang w:val="lv-LV"/>
              </w:rPr>
              <w:t>Kredīta saņemšana</w:t>
            </w:r>
          </w:p>
        </w:tc>
        <w:tc>
          <w:tcPr>
            <w:tcW w:w="1134" w:type="dxa"/>
          </w:tcPr>
          <w:p w:rsidR="002F3B4F" w:rsidRPr="0020737D" w:rsidRDefault="002F3B4F" w:rsidP="0010086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lang w:val="lv-LV"/>
              </w:rPr>
            </w:pPr>
            <w:r w:rsidRPr="0020737D">
              <w:rPr>
                <w:rFonts w:asciiTheme="minorHAnsi" w:hAnsiTheme="minorHAnsi"/>
                <w:b/>
                <w:color w:val="538135" w:themeColor="accent6" w:themeShade="BF"/>
                <w:sz w:val="20"/>
                <w:szCs w:val="20"/>
                <w:lang w:val="lv-LV"/>
              </w:rPr>
              <w:t>19</w:t>
            </w:r>
          </w:p>
        </w:tc>
        <w:tc>
          <w:tcPr>
            <w:tcW w:w="1276" w:type="dxa"/>
          </w:tcPr>
          <w:p w:rsidR="002F3B4F" w:rsidRPr="0020737D" w:rsidRDefault="002F3B4F" w:rsidP="0010086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28</w:t>
            </w:r>
          </w:p>
        </w:tc>
        <w:tc>
          <w:tcPr>
            <w:tcW w:w="1276" w:type="dxa"/>
          </w:tcPr>
          <w:p w:rsidR="002F3B4F" w:rsidRPr="0020737D" w:rsidRDefault="002F3B4F" w:rsidP="0010086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28</w:t>
            </w:r>
          </w:p>
        </w:tc>
      </w:tr>
      <w:tr w:rsidR="002F3B4F" w:rsidRPr="0020737D" w:rsidTr="00E51B2E">
        <w:tc>
          <w:tcPr>
            <w:cnfStyle w:val="001000000000" w:firstRow="0" w:lastRow="0" w:firstColumn="1" w:lastColumn="0" w:oddVBand="0" w:evenVBand="0" w:oddHBand="0" w:evenHBand="0" w:firstRowFirstColumn="0" w:firstRowLastColumn="0" w:lastRowFirstColumn="0" w:lastRowLastColumn="0"/>
            <w:tcW w:w="3823" w:type="dxa"/>
          </w:tcPr>
          <w:p w:rsidR="002F3B4F" w:rsidRPr="0020737D" w:rsidRDefault="002F3B4F" w:rsidP="00100867">
            <w:pPr>
              <w:jc w:val="both"/>
              <w:rPr>
                <w:rFonts w:asciiTheme="minorHAnsi" w:hAnsiTheme="minorHAnsi"/>
                <w:sz w:val="20"/>
                <w:szCs w:val="20"/>
                <w:lang w:val="lv-LV"/>
              </w:rPr>
            </w:pPr>
            <w:r w:rsidRPr="0020737D">
              <w:rPr>
                <w:rFonts w:asciiTheme="minorHAnsi" w:hAnsiTheme="minorHAnsi"/>
                <w:sz w:val="20"/>
                <w:szCs w:val="20"/>
                <w:lang w:val="lv-LV"/>
              </w:rPr>
              <w:t>Investoru minoritāšu aizsardzība</w:t>
            </w:r>
          </w:p>
        </w:tc>
        <w:tc>
          <w:tcPr>
            <w:tcW w:w="1134" w:type="dxa"/>
          </w:tcPr>
          <w:p w:rsidR="002F3B4F" w:rsidRPr="0020737D" w:rsidRDefault="002F3B4F" w:rsidP="00100867">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49</w:t>
            </w:r>
          </w:p>
        </w:tc>
        <w:tc>
          <w:tcPr>
            <w:tcW w:w="1276" w:type="dxa"/>
          </w:tcPr>
          <w:p w:rsidR="002F3B4F" w:rsidRPr="0020737D" w:rsidRDefault="002F3B4F" w:rsidP="00100867">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81</w:t>
            </w:r>
          </w:p>
        </w:tc>
        <w:tc>
          <w:tcPr>
            <w:tcW w:w="1276" w:type="dxa"/>
          </w:tcPr>
          <w:p w:rsidR="002F3B4F" w:rsidRPr="0020737D" w:rsidRDefault="002F3B4F" w:rsidP="00100867">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b/>
                <w:sz w:val="20"/>
                <w:szCs w:val="20"/>
                <w:lang w:val="lv-LV"/>
              </w:rPr>
            </w:pPr>
            <w:r w:rsidRPr="0020737D">
              <w:rPr>
                <w:rFonts w:asciiTheme="minorHAnsi" w:hAnsiTheme="minorHAnsi"/>
                <w:b/>
                <w:color w:val="538135" w:themeColor="accent6" w:themeShade="BF"/>
                <w:sz w:val="20"/>
                <w:szCs w:val="20"/>
                <w:lang w:val="lv-LV"/>
              </w:rPr>
              <w:t>47</w:t>
            </w:r>
          </w:p>
        </w:tc>
      </w:tr>
      <w:tr w:rsidR="002F3B4F" w:rsidRPr="0020737D" w:rsidTr="00E51B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rsidR="002F3B4F" w:rsidRPr="0020737D" w:rsidRDefault="002F3B4F" w:rsidP="00100867">
            <w:pPr>
              <w:jc w:val="both"/>
              <w:rPr>
                <w:rFonts w:asciiTheme="minorHAnsi" w:hAnsiTheme="minorHAnsi"/>
                <w:sz w:val="20"/>
                <w:szCs w:val="20"/>
                <w:lang w:val="lv-LV"/>
              </w:rPr>
            </w:pPr>
            <w:r w:rsidRPr="0020737D">
              <w:rPr>
                <w:rFonts w:asciiTheme="minorHAnsi" w:hAnsiTheme="minorHAnsi"/>
                <w:sz w:val="20"/>
                <w:szCs w:val="20"/>
                <w:lang w:val="lv-LV"/>
              </w:rPr>
              <w:t>Nodokļu maksāšana</w:t>
            </w:r>
          </w:p>
        </w:tc>
        <w:tc>
          <w:tcPr>
            <w:tcW w:w="1134" w:type="dxa"/>
          </w:tcPr>
          <w:p w:rsidR="002F3B4F" w:rsidRPr="0020737D" w:rsidRDefault="002F3B4F" w:rsidP="0010086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lang w:val="lv-LV"/>
              </w:rPr>
            </w:pPr>
            <w:r w:rsidRPr="0020737D">
              <w:rPr>
                <w:rFonts w:asciiTheme="minorHAnsi" w:hAnsiTheme="minorHAnsi"/>
                <w:b/>
                <w:color w:val="538135" w:themeColor="accent6" w:themeShade="BF"/>
                <w:sz w:val="20"/>
                <w:szCs w:val="20"/>
                <w:lang w:val="lv-LV"/>
              </w:rPr>
              <w:t>27</w:t>
            </w:r>
          </w:p>
        </w:tc>
        <w:tc>
          <w:tcPr>
            <w:tcW w:w="1276" w:type="dxa"/>
          </w:tcPr>
          <w:p w:rsidR="002F3B4F" w:rsidRPr="0020737D" w:rsidRDefault="002F3B4F" w:rsidP="0010086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30</w:t>
            </w:r>
          </w:p>
        </w:tc>
        <w:tc>
          <w:tcPr>
            <w:tcW w:w="1276" w:type="dxa"/>
          </w:tcPr>
          <w:p w:rsidR="002F3B4F" w:rsidRPr="0020737D" w:rsidRDefault="002F3B4F" w:rsidP="0010086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49</w:t>
            </w:r>
          </w:p>
        </w:tc>
      </w:tr>
      <w:tr w:rsidR="002F3B4F" w:rsidRPr="0020737D" w:rsidTr="00E51B2E">
        <w:tc>
          <w:tcPr>
            <w:cnfStyle w:val="001000000000" w:firstRow="0" w:lastRow="0" w:firstColumn="1" w:lastColumn="0" w:oddVBand="0" w:evenVBand="0" w:oddHBand="0" w:evenHBand="0" w:firstRowFirstColumn="0" w:firstRowLastColumn="0" w:lastRowFirstColumn="0" w:lastRowLastColumn="0"/>
            <w:tcW w:w="3823" w:type="dxa"/>
          </w:tcPr>
          <w:p w:rsidR="002F3B4F" w:rsidRPr="0020737D" w:rsidRDefault="002F3B4F" w:rsidP="00100867">
            <w:pPr>
              <w:jc w:val="both"/>
              <w:rPr>
                <w:rFonts w:asciiTheme="minorHAnsi" w:hAnsiTheme="minorHAnsi"/>
                <w:sz w:val="20"/>
                <w:szCs w:val="20"/>
                <w:lang w:val="lv-LV"/>
              </w:rPr>
            </w:pPr>
            <w:r w:rsidRPr="0020737D">
              <w:rPr>
                <w:rFonts w:asciiTheme="minorHAnsi" w:hAnsiTheme="minorHAnsi"/>
                <w:sz w:val="20"/>
                <w:szCs w:val="20"/>
                <w:lang w:val="lv-LV"/>
              </w:rPr>
              <w:t>Ārējā tirdzniecība</w:t>
            </w:r>
          </w:p>
        </w:tc>
        <w:tc>
          <w:tcPr>
            <w:tcW w:w="1134" w:type="dxa"/>
          </w:tcPr>
          <w:p w:rsidR="002F3B4F" w:rsidRPr="0020737D" w:rsidRDefault="002F3B4F" w:rsidP="00100867">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22</w:t>
            </w:r>
          </w:p>
        </w:tc>
        <w:tc>
          <w:tcPr>
            <w:tcW w:w="1276" w:type="dxa"/>
          </w:tcPr>
          <w:p w:rsidR="002F3B4F" w:rsidRPr="0020737D" w:rsidRDefault="002F3B4F" w:rsidP="00100867">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24</w:t>
            </w:r>
          </w:p>
        </w:tc>
        <w:tc>
          <w:tcPr>
            <w:tcW w:w="1276" w:type="dxa"/>
          </w:tcPr>
          <w:p w:rsidR="002F3B4F" w:rsidRPr="0020737D" w:rsidRDefault="002F3B4F" w:rsidP="00100867">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b/>
                <w:sz w:val="20"/>
                <w:szCs w:val="20"/>
                <w:lang w:val="lv-LV"/>
              </w:rPr>
            </w:pPr>
            <w:r w:rsidRPr="0020737D">
              <w:rPr>
                <w:rFonts w:asciiTheme="minorHAnsi" w:hAnsiTheme="minorHAnsi"/>
                <w:b/>
                <w:color w:val="538135" w:themeColor="accent6" w:themeShade="BF"/>
                <w:sz w:val="20"/>
                <w:szCs w:val="20"/>
                <w:lang w:val="lv-LV"/>
              </w:rPr>
              <w:t>19</w:t>
            </w:r>
          </w:p>
        </w:tc>
      </w:tr>
      <w:tr w:rsidR="002F3B4F" w:rsidRPr="0020737D" w:rsidTr="00E51B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rsidR="002F3B4F" w:rsidRPr="0020737D" w:rsidRDefault="002F3B4F" w:rsidP="00100867">
            <w:pPr>
              <w:jc w:val="both"/>
              <w:rPr>
                <w:rFonts w:asciiTheme="minorHAnsi" w:hAnsiTheme="minorHAnsi"/>
                <w:sz w:val="20"/>
                <w:szCs w:val="20"/>
                <w:lang w:val="lv-LV"/>
              </w:rPr>
            </w:pPr>
            <w:r w:rsidRPr="0020737D">
              <w:rPr>
                <w:rFonts w:asciiTheme="minorHAnsi" w:hAnsiTheme="minorHAnsi"/>
                <w:sz w:val="20"/>
                <w:szCs w:val="20"/>
                <w:lang w:val="lv-LV"/>
              </w:rPr>
              <w:t>Līgumu izpilde</w:t>
            </w:r>
          </w:p>
        </w:tc>
        <w:tc>
          <w:tcPr>
            <w:tcW w:w="1134" w:type="dxa"/>
          </w:tcPr>
          <w:p w:rsidR="002F3B4F" w:rsidRPr="0020737D" w:rsidRDefault="002F3B4F" w:rsidP="0010086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lang w:val="lv-LV"/>
              </w:rPr>
            </w:pPr>
            <w:r w:rsidRPr="0020737D">
              <w:rPr>
                <w:rFonts w:asciiTheme="minorHAnsi" w:hAnsiTheme="minorHAnsi"/>
                <w:b/>
                <w:color w:val="FF0000"/>
                <w:sz w:val="20"/>
                <w:szCs w:val="20"/>
                <w:lang w:val="lv-LV"/>
              </w:rPr>
              <w:t>25</w:t>
            </w:r>
          </w:p>
        </w:tc>
        <w:tc>
          <w:tcPr>
            <w:tcW w:w="1276" w:type="dxa"/>
          </w:tcPr>
          <w:p w:rsidR="002F3B4F" w:rsidRPr="0020737D" w:rsidRDefault="002F3B4F" w:rsidP="0010086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11</w:t>
            </w:r>
          </w:p>
        </w:tc>
        <w:tc>
          <w:tcPr>
            <w:tcW w:w="1276" w:type="dxa"/>
          </w:tcPr>
          <w:p w:rsidR="002F3B4F" w:rsidRPr="0020737D" w:rsidRDefault="002F3B4F" w:rsidP="0010086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lang w:val="lv-LV"/>
              </w:rPr>
            </w:pPr>
            <w:r w:rsidRPr="0020737D">
              <w:rPr>
                <w:rFonts w:asciiTheme="minorHAnsi" w:hAnsiTheme="minorHAnsi"/>
                <w:b/>
                <w:color w:val="538135" w:themeColor="accent6" w:themeShade="BF"/>
                <w:sz w:val="20"/>
                <w:szCs w:val="20"/>
                <w:lang w:val="lv-LV"/>
              </w:rPr>
              <w:t>3</w:t>
            </w:r>
          </w:p>
        </w:tc>
      </w:tr>
      <w:tr w:rsidR="002F3B4F" w:rsidRPr="0020737D" w:rsidTr="00E51B2E">
        <w:tc>
          <w:tcPr>
            <w:cnfStyle w:val="001000000000" w:firstRow="0" w:lastRow="0" w:firstColumn="1" w:lastColumn="0" w:oddVBand="0" w:evenVBand="0" w:oddHBand="0" w:evenHBand="0" w:firstRowFirstColumn="0" w:firstRowLastColumn="0" w:lastRowFirstColumn="0" w:lastRowLastColumn="0"/>
            <w:tcW w:w="3823" w:type="dxa"/>
          </w:tcPr>
          <w:p w:rsidR="002F3B4F" w:rsidRPr="0020737D" w:rsidRDefault="002F3B4F" w:rsidP="00100867">
            <w:pPr>
              <w:jc w:val="both"/>
              <w:rPr>
                <w:rFonts w:asciiTheme="minorHAnsi" w:hAnsiTheme="minorHAnsi"/>
                <w:sz w:val="20"/>
                <w:szCs w:val="20"/>
                <w:lang w:val="lv-LV"/>
              </w:rPr>
            </w:pPr>
            <w:r w:rsidRPr="0020737D">
              <w:rPr>
                <w:rFonts w:asciiTheme="minorHAnsi" w:hAnsiTheme="minorHAnsi"/>
                <w:sz w:val="20"/>
                <w:szCs w:val="20"/>
                <w:lang w:val="lv-LV"/>
              </w:rPr>
              <w:t>Maksātnespējas process</w:t>
            </w:r>
          </w:p>
        </w:tc>
        <w:tc>
          <w:tcPr>
            <w:tcW w:w="1134" w:type="dxa"/>
          </w:tcPr>
          <w:p w:rsidR="002F3B4F" w:rsidRPr="0020737D" w:rsidRDefault="002F3B4F" w:rsidP="00100867">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43</w:t>
            </w:r>
          </w:p>
        </w:tc>
        <w:tc>
          <w:tcPr>
            <w:tcW w:w="1276" w:type="dxa"/>
          </w:tcPr>
          <w:p w:rsidR="002F3B4F" w:rsidRPr="0020737D" w:rsidRDefault="002F3B4F" w:rsidP="00100867">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b/>
                <w:sz w:val="20"/>
                <w:szCs w:val="20"/>
                <w:lang w:val="lv-LV"/>
              </w:rPr>
            </w:pPr>
            <w:r w:rsidRPr="0020737D">
              <w:rPr>
                <w:rFonts w:asciiTheme="minorHAnsi" w:hAnsiTheme="minorHAnsi"/>
                <w:b/>
                <w:color w:val="538135" w:themeColor="accent6" w:themeShade="BF"/>
                <w:sz w:val="20"/>
                <w:szCs w:val="20"/>
                <w:lang w:val="lv-LV"/>
              </w:rPr>
              <w:t>40</w:t>
            </w:r>
          </w:p>
        </w:tc>
        <w:tc>
          <w:tcPr>
            <w:tcW w:w="1276" w:type="dxa"/>
          </w:tcPr>
          <w:p w:rsidR="002F3B4F" w:rsidRPr="0020737D" w:rsidRDefault="002F3B4F" w:rsidP="00100867">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70</w:t>
            </w:r>
          </w:p>
        </w:tc>
      </w:tr>
    </w:tbl>
    <w:p w:rsidR="00AB2A87" w:rsidRPr="0020737D" w:rsidRDefault="00AB2A87" w:rsidP="00AB2A87">
      <w:pPr>
        <w:jc w:val="both"/>
        <w:rPr>
          <w:rFonts w:asciiTheme="minorHAnsi" w:hAnsiTheme="minorHAnsi"/>
          <w:sz w:val="22"/>
          <w:szCs w:val="22"/>
          <w:lang w:val="lv-LV"/>
        </w:rPr>
      </w:pPr>
      <w:r w:rsidRPr="0020737D">
        <w:rPr>
          <w:rFonts w:asciiTheme="minorHAnsi" w:hAnsiTheme="minorHAnsi"/>
          <w:sz w:val="22"/>
          <w:szCs w:val="22"/>
          <w:lang w:val="lv-LV"/>
        </w:rPr>
        <w:t xml:space="preserve">Avots: </w:t>
      </w:r>
      <w:r w:rsidRPr="0020737D">
        <w:rPr>
          <w:rFonts w:asciiTheme="minorHAnsi" w:hAnsiTheme="minorHAnsi"/>
          <w:i/>
          <w:sz w:val="22"/>
          <w:szCs w:val="22"/>
          <w:lang w:val="lv-LV"/>
        </w:rPr>
        <w:t xml:space="preserve">Doing Business </w:t>
      </w:r>
      <w:r w:rsidRPr="0020737D">
        <w:rPr>
          <w:rFonts w:asciiTheme="minorHAnsi" w:hAnsiTheme="minorHAnsi"/>
          <w:sz w:val="22"/>
          <w:szCs w:val="22"/>
          <w:lang w:val="lv-LV"/>
        </w:rPr>
        <w:t>ziņojums, 2016.</w:t>
      </w:r>
      <w:r w:rsidRPr="0020737D">
        <w:rPr>
          <w:rFonts w:asciiTheme="minorHAnsi" w:hAnsiTheme="minorHAnsi"/>
          <w:i/>
          <w:sz w:val="22"/>
          <w:szCs w:val="22"/>
          <w:lang w:val="lv-LV"/>
        </w:rPr>
        <w:t xml:space="preserve"> </w:t>
      </w:r>
    </w:p>
    <w:p w:rsidR="0099132F" w:rsidRPr="0020737D" w:rsidRDefault="0099132F" w:rsidP="0099132F">
      <w:pPr>
        <w:pStyle w:val="Caption"/>
        <w:rPr>
          <w:rFonts w:asciiTheme="minorHAnsi" w:hAnsiTheme="minorHAnsi"/>
          <w:color w:val="000000" w:themeColor="text1"/>
          <w:sz w:val="20"/>
          <w:szCs w:val="20"/>
          <w:lang w:val="lv-LV"/>
        </w:rPr>
      </w:pPr>
    </w:p>
    <w:p w:rsidR="00597CCC" w:rsidRPr="0020737D" w:rsidRDefault="00597CCC" w:rsidP="002F3B4F">
      <w:pPr>
        <w:jc w:val="both"/>
        <w:rPr>
          <w:rFonts w:asciiTheme="minorHAnsi" w:hAnsiTheme="minorHAnsi"/>
          <w:sz w:val="22"/>
          <w:szCs w:val="22"/>
          <w:lang w:val="lv-LV"/>
        </w:rPr>
      </w:pPr>
    </w:p>
    <w:p w:rsidR="002F3B4F" w:rsidRPr="0020737D" w:rsidRDefault="002F3B4F" w:rsidP="00065586">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No šīm tematiskajām jomām visciešāk ar pašvaldību funkcijām ir saistīta būvniecības atļauju joma, tieši ar Būvvaldes darbu pašvaldībās. Šajā jomā ir nepieciešams sīkāk izvērtēt iespējamos uzlabojumus. Šajā tematiskajā komponentē tiek vērtēts: procedūru skaits, laiks (dienās), izmaksas, būvniecības kvalitātes kontroles indekss, kuru veido seši rādītāji (būvniecības procedūru kvalitāte un caurspīdīgums, kvalitātes kontrole būvniecības un pēc-būvniecības periodā, civiltiesiskā atbildība, apdrošināšana, profesionālie sertifikāti).</w:t>
      </w:r>
    </w:p>
    <w:p w:rsidR="0099132F" w:rsidRPr="0020737D" w:rsidRDefault="0099132F" w:rsidP="00065586">
      <w:pPr>
        <w:spacing w:line="320" w:lineRule="auto"/>
        <w:jc w:val="both"/>
        <w:rPr>
          <w:rFonts w:asciiTheme="minorHAnsi" w:hAnsiTheme="minorHAnsi"/>
          <w:sz w:val="22"/>
          <w:szCs w:val="22"/>
          <w:lang w:val="lv-LV"/>
        </w:rPr>
      </w:pPr>
    </w:p>
    <w:p w:rsidR="002F3B4F" w:rsidRPr="0020737D" w:rsidRDefault="00FE481F" w:rsidP="00065586">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Salīdzinājumā ar Igauniju Latvijai ir zems vērtējums elektrības pieslēguma jomā, bet tas ir nozīmīgs rādītājs uzņēmējdarbībā, īpaši ražošanā. Uz ražošanas resursu pieejamību un cenām kā būtisku faktoru uzņēmuma attīstībā, paplašināšanā tika norādīts Valmieras pilsētas piemēra izpētē. Valmieras pašvaldība 1999.g. ir izveidojusi AS “Valmiera enerģija”,</w:t>
      </w:r>
      <w:r w:rsidRPr="0020737D">
        <w:rPr>
          <w:rFonts w:asciiTheme="minorHAnsi" w:hAnsiTheme="minorHAnsi"/>
          <w:sz w:val="21"/>
          <w:szCs w:val="21"/>
          <w:lang w:val="lv-LV"/>
        </w:rPr>
        <w:t xml:space="preserve"> tās pamatdarbība ir siltumenerģijas un elektroenerģijas ražošana, kā arī karstā ūdens sagatavošana</w:t>
      </w:r>
      <w:r w:rsidRPr="0020737D">
        <w:rPr>
          <w:rFonts w:asciiTheme="minorHAnsi" w:hAnsiTheme="minorHAnsi"/>
          <w:sz w:val="21"/>
          <w:szCs w:val="21"/>
          <w:shd w:val="clear" w:color="auto" w:fill="F5F5F7"/>
          <w:lang w:val="lv-LV"/>
        </w:rPr>
        <w:t xml:space="preserve"> </w:t>
      </w:r>
      <w:r w:rsidRPr="0020737D">
        <w:rPr>
          <w:rFonts w:asciiTheme="minorHAnsi" w:hAnsiTheme="minorHAnsi"/>
          <w:i/>
          <w:color w:val="58595B"/>
          <w:sz w:val="21"/>
          <w:szCs w:val="21"/>
          <w:shd w:val="clear" w:color="auto" w:fill="F5F5F7"/>
          <w:lang w:val="lv-LV"/>
        </w:rPr>
        <w:t>(valmiera.lv).</w:t>
      </w:r>
      <w:r w:rsidRPr="0020737D">
        <w:rPr>
          <w:rFonts w:asciiTheme="minorHAnsi" w:hAnsiTheme="minorHAnsi"/>
          <w:sz w:val="22"/>
          <w:szCs w:val="22"/>
          <w:lang w:val="lv-LV"/>
        </w:rPr>
        <w:t xml:space="preserve"> Savukārt, Somijā Veteli pašvaldībā darbojas pašvaldības uzņēmums elektroenerģijā, kā arī Zviedrijas pašvaldībās. ES Konkurētspējas ziņojumā tiek norādīts, ka elektrības un gāzes cenas ir augstākas un arī palielinājušās, ceļot nodokļus, nodevas un tīkla izmaksas, kas ir augstākas ES kā citu valstu ekonomikā. Pieaugot elektrības cenām ir negatīva ietekme eksporta konkurētspējā, īpaši energo ietilpīgās nozarēs </w:t>
      </w:r>
      <w:r w:rsidRPr="0020737D">
        <w:rPr>
          <w:rFonts w:asciiTheme="minorHAnsi" w:hAnsiTheme="minorHAnsi"/>
          <w:i/>
          <w:sz w:val="22"/>
          <w:szCs w:val="22"/>
          <w:lang w:val="lv-LV"/>
        </w:rPr>
        <w:t>(ES Konkurētspējas ziņojums, 12.lpp).</w:t>
      </w:r>
    </w:p>
    <w:p w:rsidR="002F3B4F" w:rsidRPr="0020737D" w:rsidRDefault="002F3B4F" w:rsidP="00065586">
      <w:pPr>
        <w:spacing w:line="320" w:lineRule="auto"/>
        <w:jc w:val="both"/>
        <w:rPr>
          <w:rFonts w:asciiTheme="minorHAnsi" w:hAnsiTheme="minorHAnsi"/>
          <w:b/>
          <w:sz w:val="22"/>
          <w:szCs w:val="22"/>
          <w:lang w:val="lv-LV"/>
        </w:rPr>
      </w:pPr>
    </w:p>
    <w:p w:rsidR="002F3B4F" w:rsidRPr="0020737D" w:rsidRDefault="002F3B4F" w:rsidP="00065586">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 xml:space="preserve">No 2013.gada </w:t>
      </w:r>
      <w:r w:rsidR="0099132F" w:rsidRPr="0020737D">
        <w:rPr>
          <w:rFonts w:asciiTheme="minorHAnsi" w:hAnsiTheme="minorHAnsi"/>
          <w:sz w:val="22"/>
          <w:szCs w:val="22"/>
          <w:lang w:val="lv-LV"/>
        </w:rPr>
        <w:t xml:space="preserve">arī </w:t>
      </w:r>
      <w:r w:rsidRPr="0020737D">
        <w:rPr>
          <w:rFonts w:asciiTheme="minorHAnsi" w:hAnsiTheme="minorHAnsi"/>
          <w:sz w:val="22"/>
          <w:szCs w:val="22"/>
          <w:lang w:val="lv-LV"/>
        </w:rPr>
        <w:t xml:space="preserve">biznesa žurnāls </w:t>
      </w:r>
      <w:r w:rsidRPr="0020737D">
        <w:rPr>
          <w:rFonts w:asciiTheme="minorHAnsi" w:hAnsiTheme="minorHAnsi"/>
          <w:i/>
          <w:sz w:val="22"/>
          <w:szCs w:val="22"/>
          <w:lang w:val="lv-LV"/>
        </w:rPr>
        <w:t xml:space="preserve">Forbes </w:t>
      </w:r>
      <w:r w:rsidRPr="0020737D">
        <w:rPr>
          <w:rFonts w:asciiTheme="minorHAnsi" w:hAnsiTheme="minorHAnsi"/>
          <w:sz w:val="22"/>
          <w:szCs w:val="22"/>
          <w:lang w:val="lv-LV"/>
        </w:rPr>
        <w:t>veido Baltijas reģionu pievilcīgo biznesa pilsētu TOP20, iekļaujot pilsētas ar iedzīvotāju skaitu vismaz 25 tūkstoši un neiekļaujot galvaspilsētas. Pilsētu reitings tiek veidots pēc sešām tēmām, ar kritērijiem katrā no tām. Sociālie rādītāji (iedzīvotāju skaits, studentu skaits), iedzīvotāju pirktspēja (strādājošo vidējā darba samaksa, dzīvojamās platības cena), darījumu klimats (esošās uzņēmumu ķēdes (bankas, ēdināšanas iestādes, autosaloni, azartspēļu zāles, apģērbu veikalu tīkli, pārtikas un saimniecības veikalu tīkli), uzņēmumu reģistrācijas cena pa valstīm, noturība pret krīzi (dzīvojamo platību cenu dinamika pēdējos septiņos gados, bezdarba līmenis), infrastruktūra (transports, mēra reputācija, potenciālie draudi uzņēmējdarbībai), komforts (viesnīcas-gultasvietu skaits, attālums no galvaspilsētas.</w:t>
      </w:r>
    </w:p>
    <w:p w:rsidR="00F77C9A" w:rsidRPr="0020737D" w:rsidRDefault="00F77C9A" w:rsidP="00065586">
      <w:pPr>
        <w:spacing w:line="320" w:lineRule="auto"/>
        <w:jc w:val="both"/>
        <w:rPr>
          <w:rFonts w:asciiTheme="minorHAnsi" w:hAnsiTheme="minorHAnsi"/>
          <w:sz w:val="22"/>
          <w:szCs w:val="22"/>
          <w:lang w:val="lv-LV"/>
        </w:rPr>
      </w:pPr>
    </w:p>
    <w:p w:rsidR="002F3B4F" w:rsidRPr="0020737D" w:rsidRDefault="002F3B4F" w:rsidP="00065586">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Baltijas valstu TOP20 rangā no Latvijas pilsētām visaugstāko vērtējumu otro gadu pēc kārtas ir ieguvusi Ventspils pilsēta 5. vietu gan 2014.g., gan 2015.g., Liepājas 2015.g. ir ieņēmusi 7.vietu (10.vieta 2014.g.), Jelgavas pilsēta ir saglabājusi 8. vietu 2015.g., savukārt Jūrmalas pilsēta no 7.vietas 2014.g. ir noslīdējusi uz 10.vietu 2015.gadā, Daugavpils no 11.vietas 2014.g. ir noslīdējusi uz 13.vietu. Latvijas pilsētas izteikti zemāku vērtējumu rangā saņem rādītājā darījumu klimats, kas visciešāk ir saistīts ar uzņēmumu klātbūtni pilsētā.</w:t>
      </w:r>
    </w:p>
    <w:p w:rsidR="00AB2A87" w:rsidRDefault="00AB2A87" w:rsidP="00AB2A87">
      <w:pPr>
        <w:pStyle w:val="Caption"/>
        <w:rPr>
          <w:rFonts w:asciiTheme="minorHAnsi" w:hAnsiTheme="minorHAnsi"/>
          <w:i w:val="0"/>
          <w:color w:val="000000" w:themeColor="text1"/>
          <w:sz w:val="22"/>
          <w:szCs w:val="22"/>
          <w:lang w:val="lv-LV"/>
        </w:rPr>
      </w:pPr>
    </w:p>
    <w:p w:rsidR="00D5095B" w:rsidRDefault="00D5095B" w:rsidP="00D5095B">
      <w:pPr>
        <w:rPr>
          <w:lang w:val="lv-LV"/>
        </w:rPr>
      </w:pPr>
    </w:p>
    <w:p w:rsidR="00D5095B" w:rsidRPr="00D5095B" w:rsidRDefault="00D5095B" w:rsidP="00D5095B">
      <w:pPr>
        <w:rPr>
          <w:lang w:val="lv-LV"/>
        </w:rPr>
      </w:pPr>
    </w:p>
    <w:p w:rsidR="00AB2A87" w:rsidRPr="0020737D" w:rsidRDefault="00B30669" w:rsidP="00B30669">
      <w:pPr>
        <w:pStyle w:val="Caption"/>
        <w:keepNext/>
        <w:rPr>
          <w:lang w:val="lv-LV"/>
        </w:rPr>
      </w:pPr>
      <w:bookmarkStart w:id="15" w:name="_Toc463537488"/>
      <w:r w:rsidRPr="0020737D">
        <w:rPr>
          <w:lang w:val="lv-LV"/>
        </w:rPr>
        <w:lastRenderedPageBreak/>
        <w:t xml:space="preserve">Tabula </w:t>
      </w:r>
      <w:r w:rsidR="00543223" w:rsidRPr="0020737D">
        <w:rPr>
          <w:lang w:val="lv-LV"/>
        </w:rPr>
        <w:fldChar w:fldCharType="begin"/>
      </w:r>
      <w:r w:rsidR="00AD1A6C" w:rsidRPr="0020737D">
        <w:rPr>
          <w:lang w:val="lv-LV"/>
        </w:rPr>
        <w:instrText xml:space="preserve"> SEQ Tabula \* ARABIC </w:instrText>
      </w:r>
      <w:r w:rsidR="00543223" w:rsidRPr="0020737D">
        <w:rPr>
          <w:lang w:val="lv-LV"/>
        </w:rPr>
        <w:fldChar w:fldCharType="separate"/>
      </w:r>
      <w:r w:rsidR="00094E3E">
        <w:rPr>
          <w:noProof/>
          <w:lang w:val="lv-LV"/>
        </w:rPr>
        <w:t>2</w:t>
      </w:r>
      <w:r w:rsidR="00543223" w:rsidRPr="0020737D">
        <w:rPr>
          <w:lang w:val="lv-LV"/>
        </w:rPr>
        <w:fldChar w:fldCharType="end"/>
      </w:r>
      <w:r w:rsidRPr="0020737D">
        <w:rPr>
          <w:lang w:val="lv-LV"/>
        </w:rPr>
        <w:t xml:space="preserve">. </w:t>
      </w:r>
      <w:r w:rsidR="00AB2A87" w:rsidRPr="0020737D">
        <w:rPr>
          <w:rFonts w:asciiTheme="minorHAnsi" w:hAnsiTheme="minorHAnsi"/>
          <w:sz w:val="22"/>
          <w:szCs w:val="22"/>
          <w:lang w:val="lv-LV"/>
        </w:rPr>
        <w:t xml:space="preserve"> </w:t>
      </w:r>
      <w:r w:rsidR="00AB2A87" w:rsidRPr="0020737D">
        <w:rPr>
          <w:rFonts w:asciiTheme="minorHAnsi" w:hAnsiTheme="minorHAnsi"/>
          <w:b/>
          <w:i w:val="0"/>
          <w:color w:val="000000" w:themeColor="text1"/>
          <w:sz w:val="22"/>
          <w:szCs w:val="22"/>
          <w:lang w:val="lv-LV"/>
        </w:rPr>
        <w:t>Baltijas reģiona biznesa pievilcīgāko pilsētu TOP20</w:t>
      </w:r>
      <w:bookmarkEnd w:id="15"/>
    </w:p>
    <w:p w:rsidR="002F3B4F" w:rsidRPr="0020737D" w:rsidRDefault="002F3B4F" w:rsidP="00AB2A87">
      <w:pPr>
        <w:jc w:val="both"/>
        <w:rPr>
          <w:rFonts w:asciiTheme="minorHAnsi" w:hAnsiTheme="minorHAnsi"/>
          <w:sz w:val="22"/>
          <w:szCs w:val="22"/>
          <w:lang w:val="lv-LV"/>
        </w:rPr>
      </w:pPr>
    </w:p>
    <w:tbl>
      <w:tblPr>
        <w:tblStyle w:val="GridTable2-Accent210"/>
        <w:tblW w:w="9010" w:type="dxa"/>
        <w:tblLook w:val="04A0" w:firstRow="1" w:lastRow="0" w:firstColumn="1" w:lastColumn="0" w:noHBand="0" w:noVBand="1"/>
      </w:tblPr>
      <w:tblGrid>
        <w:gridCol w:w="852"/>
        <w:gridCol w:w="851"/>
        <w:gridCol w:w="1369"/>
        <w:gridCol w:w="866"/>
        <w:gridCol w:w="1065"/>
        <w:gridCol w:w="1011"/>
        <w:gridCol w:w="980"/>
        <w:gridCol w:w="1007"/>
        <w:gridCol w:w="1009"/>
      </w:tblGrid>
      <w:tr w:rsidR="002F3B4F" w:rsidRPr="0020737D" w:rsidTr="00B306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 w:type="dxa"/>
          </w:tcPr>
          <w:p w:rsidR="002F3B4F" w:rsidRPr="0020737D" w:rsidRDefault="002F3B4F" w:rsidP="00100867">
            <w:pPr>
              <w:jc w:val="both"/>
              <w:rPr>
                <w:rFonts w:asciiTheme="minorHAnsi" w:hAnsiTheme="minorHAnsi"/>
                <w:sz w:val="20"/>
                <w:szCs w:val="20"/>
                <w:lang w:val="lv-LV"/>
              </w:rPr>
            </w:pPr>
            <w:r w:rsidRPr="0020737D">
              <w:rPr>
                <w:rFonts w:asciiTheme="minorHAnsi" w:hAnsiTheme="minorHAnsi"/>
                <w:sz w:val="20"/>
                <w:szCs w:val="20"/>
                <w:lang w:val="lv-LV"/>
              </w:rPr>
              <w:t>Vieta</w:t>
            </w:r>
          </w:p>
          <w:p w:rsidR="002F3B4F" w:rsidRPr="0020737D" w:rsidRDefault="002F3B4F" w:rsidP="00100867">
            <w:pPr>
              <w:jc w:val="both"/>
              <w:rPr>
                <w:rFonts w:asciiTheme="minorHAnsi" w:hAnsiTheme="minorHAnsi"/>
                <w:sz w:val="20"/>
                <w:szCs w:val="20"/>
                <w:lang w:val="lv-LV"/>
              </w:rPr>
            </w:pPr>
            <w:r w:rsidRPr="0020737D">
              <w:rPr>
                <w:rFonts w:asciiTheme="minorHAnsi" w:hAnsiTheme="minorHAnsi"/>
                <w:sz w:val="20"/>
                <w:szCs w:val="20"/>
                <w:lang w:val="lv-LV"/>
              </w:rPr>
              <w:t>2015.g.</w:t>
            </w:r>
          </w:p>
        </w:tc>
        <w:tc>
          <w:tcPr>
            <w:tcW w:w="851" w:type="dxa"/>
          </w:tcPr>
          <w:p w:rsidR="002F3B4F" w:rsidRPr="0020737D" w:rsidRDefault="002F3B4F" w:rsidP="00100867">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Vieta</w:t>
            </w:r>
          </w:p>
          <w:p w:rsidR="002F3B4F" w:rsidRPr="0020737D" w:rsidRDefault="002F3B4F" w:rsidP="00100867">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2014.g.</w:t>
            </w:r>
          </w:p>
        </w:tc>
        <w:tc>
          <w:tcPr>
            <w:tcW w:w="1369" w:type="dxa"/>
          </w:tcPr>
          <w:p w:rsidR="002F3B4F" w:rsidRPr="0020737D" w:rsidRDefault="002F3B4F" w:rsidP="00100867">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Pilsēta</w:t>
            </w:r>
          </w:p>
        </w:tc>
        <w:tc>
          <w:tcPr>
            <w:tcW w:w="866" w:type="dxa"/>
          </w:tcPr>
          <w:p w:rsidR="002F3B4F" w:rsidRPr="0020737D" w:rsidRDefault="002F3B4F" w:rsidP="00100867">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Sociālie rādītāji</w:t>
            </w:r>
          </w:p>
        </w:tc>
        <w:tc>
          <w:tcPr>
            <w:tcW w:w="1065" w:type="dxa"/>
          </w:tcPr>
          <w:p w:rsidR="002F3B4F" w:rsidRPr="0020737D" w:rsidRDefault="002F3B4F" w:rsidP="00100867">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Pirktspēja</w:t>
            </w:r>
          </w:p>
        </w:tc>
        <w:tc>
          <w:tcPr>
            <w:tcW w:w="1011" w:type="dxa"/>
          </w:tcPr>
          <w:p w:rsidR="002F3B4F" w:rsidRPr="0020737D" w:rsidRDefault="002F3B4F" w:rsidP="00100867">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Darījumu klimats</w:t>
            </w:r>
          </w:p>
        </w:tc>
        <w:tc>
          <w:tcPr>
            <w:tcW w:w="980" w:type="dxa"/>
          </w:tcPr>
          <w:p w:rsidR="002F3B4F" w:rsidRPr="0020737D" w:rsidRDefault="002F3B4F" w:rsidP="00100867">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Noturība pret krīzi</w:t>
            </w:r>
          </w:p>
        </w:tc>
        <w:tc>
          <w:tcPr>
            <w:tcW w:w="1007" w:type="dxa"/>
          </w:tcPr>
          <w:p w:rsidR="002F3B4F" w:rsidRPr="0020737D" w:rsidRDefault="002F3B4F" w:rsidP="00100867">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Infra-struktūra</w:t>
            </w:r>
          </w:p>
        </w:tc>
        <w:tc>
          <w:tcPr>
            <w:tcW w:w="1009" w:type="dxa"/>
          </w:tcPr>
          <w:p w:rsidR="002F3B4F" w:rsidRPr="0020737D" w:rsidRDefault="002F3B4F" w:rsidP="00100867">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Komforts</w:t>
            </w:r>
          </w:p>
        </w:tc>
      </w:tr>
      <w:tr w:rsidR="002F3B4F" w:rsidRPr="0020737D" w:rsidTr="00B306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 w:type="dxa"/>
          </w:tcPr>
          <w:p w:rsidR="002F3B4F" w:rsidRPr="0020737D" w:rsidRDefault="002F3B4F" w:rsidP="00100867">
            <w:pPr>
              <w:jc w:val="both"/>
              <w:rPr>
                <w:rFonts w:asciiTheme="minorHAnsi" w:hAnsiTheme="minorHAnsi"/>
                <w:sz w:val="20"/>
                <w:szCs w:val="20"/>
                <w:lang w:val="lv-LV"/>
              </w:rPr>
            </w:pPr>
            <w:r w:rsidRPr="0020737D">
              <w:rPr>
                <w:rFonts w:asciiTheme="minorHAnsi" w:hAnsiTheme="minorHAnsi"/>
                <w:sz w:val="20"/>
                <w:szCs w:val="20"/>
                <w:lang w:val="lv-LV"/>
              </w:rPr>
              <w:t>1.</w:t>
            </w:r>
          </w:p>
        </w:tc>
        <w:tc>
          <w:tcPr>
            <w:tcW w:w="851" w:type="dxa"/>
          </w:tcPr>
          <w:p w:rsidR="002F3B4F" w:rsidRPr="0020737D" w:rsidRDefault="002F3B4F" w:rsidP="0010086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1.</w:t>
            </w:r>
          </w:p>
        </w:tc>
        <w:tc>
          <w:tcPr>
            <w:tcW w:w="1369" w:type="dxa"/>
          </w:tcPr>
          <w:p w:rsidR="002F3B4F" w:rsidRPr="0020737D" w:rsidRDefault="002F3B4F" w:rsidP="0010086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Kauņa, LT</w:t>
            </w:r>
          </w:p>
        </w:tc>
        <w:tc>
          <w:tcPr>
            <w:tcW w:w="866" w:type="dxa"/>
          </w:tcPr>
          <w:p w:rsidR="002F3B4F" w:rsidRPr="0020737D" w:rsidRDefault="002F3B4F" w:rsidP="0010086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1</w:t>
            </w:r>
          </w:p>
        </w:tc>
        <w:tc>
          <w:tcPr>
            <w:tcW w:w="1065" w:type="dxa"/>
          </w:tcPr>
          <w:p w:rsidR="002F3B4F" w:rsidRPr="0020737D" w:rsidRDefault="002F3B4F" w:rsidP="0010086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5</w:t>
            </w:r>
          </w:p>
        </w:tc>
        <w:tc>
          <w:tcPr>
            <w:tcW w:w="1011" w:type="dxa"/>
          </w:tcPr>
          <w:p w:rsidR="002F3B4F" w:rsidRPr="0020737D" w:rsidRDefault="002F3B4F" w:rsidP="0010086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7</w:t>
            </w:r>
          </w:p>
        </w:tc>
        <w:tc>
          <w:tcPr>
            <w:tcW w:w="980" w:type="dxa"/>
          </w:tcPr>
          <w:p w:rsidR="002F3B4F" w:rsidRPr="0020737D" w:rsidRDefault="002F3B4F" w:rsidP="0010086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7</w:t>
            </w:r>
          </w:p>
        </w:tc>
        <w:tc>
          <w:tcPr>
            <w:tcW w:w="1007" w:type="dxa"/>
          </w:tcPr>
          <w:p w:rsidR="002F3B4F" w:rsidRPr="0020737D" w:rsidRDefault="002F3B4F" w:rsidP="0010086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3</w:t>
            </w:r>
          </w:p>
        </w:tc>
        <w:tc>
          <w:tcPr>
            <w:tcW w:w="1009" w:type="dxa"/>
          </w:tcPr>
          <w:p w:rsidR="002F3B4F" w:rsidRPr="0020737D" w:rsidRDefault="002F3B4F" w:rsidP="0010086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2</w:t>
            </w:r>
          </w:p>
        </w:tc>
      </w:tr>
      <w:tr w:rsidR="002F3B4F" w:rsidRPr="0020737D" w:rsidTr="00B30669">
        <w:tc>
          <w:tcPr>
            <w:cnfStyle w:val="001000000000" w:firstRow="0" w:lastRow="0" w:firstColumn="1" w:lastColumn="0" w:oddVBand="0" w:evenVBand="0" w:oddHBand="0" w:evenHBand="0" w:firstRowFirstColumn="0" w:firstRowLastColumn="0" w:lastRowFirstColumn="0" w:lastRowLastColumn="0"/>
            <w:tcW w:w="852" w:type="dxa"/>
          </w:tcPr>
          <w:p w:rsidR="002F3B4F" w:rsidRPr="0020737D" w:rsidRDefault="002F3B4F" w:rsidP="00100867">
            <w:pPr>
              <w:jc w:val="both"/>
              <w:rPr>
                <w:rFonts w:asciiTheme="minorHAnsi" w:hAnsiTheme="minorHAnsi"/>
                <w:sz w:val="20"/>
                <w:szCs w:val="20"/>
                <w:lang w:val="lv-LV"/>
              </w:rPr>
            </w:pPr>
            <w:r w:rsidRPr="0020737D">
              <w:rPr>
                <w:rFonts w:asciiTheme="minorHAnsi" w:hAnsiTheme="minorHAnsi"/>
                <w:sz w:val="20"/>
                <w:szCs w:val="20"/>
                <w:lang w:val="lv-LV"/>
              </w:rPr>
              <w:t>2.</w:t>
            </w:r>
          </w:p>
        </w:tc>
        <w:tc>
          <w:tcPr>
            <w:tcW w:w="851" w:type="dxa"/>
          </w:tcPr>
          <w:p w:rsidR="002F3B4F" w:rsidRPr="0020737D" w:rsidRDefault="002F3B4F" w:rsidP="00100867">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2.</w:t>
            </w:r>
          </w:p>
        </w:tc>
        <w:tc>
          <w:tcPr>
            <w:tcW w:w="1369" w:type="dxa"/>
          </w:tcPr>
          <w:p w:rsidR="002F3B4F" w:rsidRPr="0020737D" w:rsidRDefault="002F3B4F" w:rsidP="00100867">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Tartu, EE</w:t>
            </w:r>
          </w:p>
        </w:tc>
        <w:tc>
          <w:tcPr>
            <w:tcW w:w="866" w:type="dxa"/>
          </w:tcPr>
          <w:p w:rsidR="002F3B4F" w:rsidRPr="0020737D" w:rsidRDefault="002F3B4F" w:rsidP="00100867">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2</w:t>
            </w:r>
          </w:p>
        </w:tc>
        <w:tc>
          <w:tcPr>
            <w:tcW w:w="1065" w:type="dxa"/>
          </w:tcPr>
          <w:p w:rsidR="002F3B4F" w:rsidRPr="0020737D" w:rsidRDefault="002F3B4F" w:rsidP="00100867">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1</w:t>
            </w:r>
          </w:p>
        </w:tc>
        <w:tc>
          <w:tcPr>
            <w:tcW w:w="1011" w:type="dxa"/>
          </w:tcPr>
          <w:p w:rsidR="002F3B4F" w:rsidRPr="0020737D" w:rsidRDefault="002F3B4F" w:rsidP="00100867">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2</w:t>
            </w:r>
          </w:p>
        </w:tc>
        <w:tc>
          <w:tcPr>
            <w:tcW w:w="980" w:type="dxa"/>
          </w:tcPr>
          <w:p w:rsidR="002F3B4F" w:rsidRPr="0020737D" w:rsidRDefault="002F3B4F" w:rsidP="00100867">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1</w:t>
            </w:r>
          </w:p>
        </w:tc>
        <w:tc>
          <w:tcPr>
            <w:tcW w:w="1007" w:type="dxa"/>
          </w:tcPr>
          <w:p w:rsidR="002F3B4F" w:rsidRPr="0020737D" w:rsidRDefault="002F3B4F" w:rsidP="00100867">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4</w:t>
            </w:r>
          </w:p>
        </w:tc>
        <w:tc>
          <w:tcPr>
            <w:tcW w:w="1009" w:type="dxa"/>
          </w:tcPr>
          <w:p w:rsidR="002F3B4F" w:rsidRPr="0020737D" w:rsidRDefault="002F3B4F" w:rsidP="00100867">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4</w:t>
            </w:r>
          </w:p>
        </w:tc>
      </w:tr>
      <w:tr w:rsidR="002F3B4F" w:rsidRPr="0020737D" w:rsidTr="00B306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 w:type="dxa"/>
          </w:tcPr>
          <w:p w:rsidR="002F3B4F" w:rsidRPr="0020737D" w:rsidRDefault="002F3B4F" w:rsidP="00100867">
            <w:pPr>
              <w:jc w:val="both"/>
              <w:rPr>
                <w:rFonts w:asciiTheme="minorHAnsi" w:hAnsiTheme="minorHAnsi"/>
                <w:sz w:val="20"/>
                <w:szCs w:val="20"/>
                <w:lang w:val="lv-LV"/>
              </w:rPr>
            </w:pPr>
            <w:r w:rsidRPr="0020737D">
              <w:rPr>
                <w:rFonts w:asciiTheme="minorHAnsi" w:hAnsiTheme="minorHAnsi"/>
                <w:sz w:val="20"/>
                <w:szCs w:val="20"/>
                <w:lang w:val="lv-LV"/>
              </w:rPr>
              <w:t>3.</w:t>
            </w:r>
          </w:p>
        </w:tc>
        <w:tc>
          <w:tcPr>
            <w:tcW w:w="851" w:type="dxa"/>
          </w:tcPr>
          <w:p w:rsidR="002F3B4F" w:rsidRPr="0020737D" w:rsidRDefault="002F3B4F" w:rsidP="0010086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4.</w:t>
            </w:r>
          </w:p>
        </w:tc>
        <w:tc>
          <w:tcPr>
            <w:tcW w:w="1369" w:type="dxa"/>
          </w:tcPr>
          <w:p w:rsidR="002F3B4F" w:rsidRPr="0020737D" w:rsidRDefault="002F3B4F" w:rsidP="0010086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Klaipēda, LT</w:t>
            </w:r>
          </w:p>
        </w:tc>
        <w:tc>
          <w:tcPr>
            <w:tcW w:w="866" w:type="dxa"/>
          </w:tcPr>
          <w:p w:rsidR="002F3B4F" w:rsidRPr="0020737D" w:rsidRDefault="002F3B4F" w:rsidP="0010086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3</w:t>
            </w:r>
          </w:p>
        </w:tc>
        <w:tc>
          <w:tcPr>
            <w:tcW w:w="1065" w:type="dxa"/>
          </w:tcPr>
          <w:p w:rsidR="002F3B4F" w:rsidRPr="0020737D" w:rsidRDefault="002F3B4F" w:rsidP="0010086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4</w:t>
            </w:r>
          </w:p>
        </w:tc>
        <w:tc>
          <w:tcPr>
            <w:tcW w:w="1011" w:type="dxa"/>
          </w:tcPr>
          <w:p w:rsidR="002F3B4F" w:rsidRPr="0020737D" w:rsidRDefault="002F3B4F" w:rsidP="0010086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3</w:t>
            </w:r>
          </w:p>
        </w:tc>
        <w:tc>
          <w:tcPr>
            <w:tcW w:w="980" w:type="dxa"/>
          </w:tcPr>
          <w:p w:rsidR="002F3B4F" w:rsidRPr="0020737D" w:rsidRDefault="002F3B4F" w:rsidP="0010086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6</w:t>
            </w:r>
          </w:p>
        </w:tc>
        <w:tc>
          <w:tcPr>
            <w:tcW w:w="1007" w:type="dxa"/>
          </w:tcPr>
          <w:p w:rsidR="002F3B4F" w:rsidRPr="0020737D" w:rsidRDefault="002F3B4F" w:rsidP="0010086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1</w:t>
            </w:r>
          </w:p>
        </w:tc>
        <w:tc>
          <w:tcPr>
            <w:tcW w:w="1009" w:type="dxa"/>
          </w:tcPr>
          <w:p w:rsidR="002F3B4F" w:rsidRPr="0020737D" w:rsidRDefault="002F3B4F" w:rsidP="0010086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5</w:t>
            </w:r>
          </w:p>
        </w:tc>
      </w:tr>
      <w:tr w:rsidR="002F3B4F" w:rsidRPr="0020737D" w:rsidTr="00B30669">
        <w:tc>
          <w:tcPr>
            <w:cnfStyle w:val="001000000000" w:firstRow="0" w:lastRow="0" w:firstColumn="1" w:lastColumn="0" w:oddVBand="0" w:evenVBand="0" w:oddHBand="0" w:evenHBand="0" w:firstRowFirstColumn="0" w:firstRowLastColumn="0" w:lastRowFirstColumn="0" w:lastRowLastColumn="0"/>
            <w:tcW w:w="852" w:type="dxa"/>
          </w:tcPr>
          <w:p w:rsidR="002F3B4F" w:rsidRPr="0020737D" w:rsidRDefault="002F3B4F" w:rsidP="00100867">
            <w:pPr>
              <w:jc w:val="both"/>
              <w:rPr>
                <w:rFonts w:asciiTheme="minorHAnsi" w:hAnsiTheme="minorHAnsi"/>
                <w:sz w:val="20"/>
                <w:szCs w:val="20"/>
                <w:lang w:val="lv-LV"/>
              </w:rPr>
            </w:pPr>
            <w:r w:rsidRPr="0020737D">
              <w:rPr>
                <w:rFonts w:asciiTheme="minorHAnsi" w:hAnsiTheme="minorHAnsi"/>
                <w:sz w:val="20"/>
                <w:szCs w:val="20"/>
                <w:lang w:val="lv-LV"/>
              </w:rPr>
              <w:t>4.</w:t>
            </w:r>
          </w:p>
        </w:tc>
        <w:tc>
          <w:tcPr>
            <w:tcW w:w="851" w:type="dxa"/>
          </w:tcPr>
          <w:p w:rsidR="002F3B4F" w:rsidRPr="0020737D" w:rsidRDefault="002F3B4F" w:rsidP="00100867">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3.</w:t>
            </w:r>
          </w:p>
        </w:tc>
        <w:tc>
          <w:tcPr>
            <w:tcW w:w="1369" w:type="dxa"/>
          </w:tcPr>
          <w:p w:rsidR="002F3B4F" w:rsidRPr="0020737D" w:rsidRDefault="002F3B4F" w:rsidP="00100867">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Pērnava, EE</w:t>
            </w:r>
          </w:p>
        </w:tc>
        <w:tc>
          <w:tcPr>
            <w:tcW w:w="866" w:type="dxa"/>
          </w:tcPr>
          <w:p w:rsidR="002F3B4F" w:rsidRPr="0020737D" w:rsidRDefault="002F3B4F" w:rsidP="00100867">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12</w:t>
            </w:r>
          </w:p>
        </w:tc>
        <w:tc>
          <w:tcPr>
            <w:tcW w:w="1065" w:type="dxa"/>
          </w:tcPr>
          <w:p w:rsidR="002F3B4F" w:rsidRPr="0020737D" w:rsidRDefault="002F3B4F" w:rsidP="00100867">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3</w:t>
            </w:r>
          </w:p>
        </w:tc>
        <w:tc>
          <w:tcPr>
            <w:tcW w:w="1011" w:type="dxa"/>
          </w:tcPr>
          <w:p w:rsidR="002F3B4F" w:rsidRPr="0020737D" w:rsidRDefault="002F3B4F" w:rsidP="00100867">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1</w:t>
            </w:r>
          </w:p>
        </w:tc>
        <w:tc>
          <w:tcPr>
            <w:tcW w:w="980" w:type="dxa"/>
          </w:tcPr>
          <w:p w:rsidR="002F3B4F" w:rsidRPr="0020737D" w:rsidRDefault="002F3B4F" w:rsidP="00100867">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3</w:t>
            </w:r>
          </w:p>
        </w:tc>
        <w:tc>
          <w:tcPr>
            <w:tcW w:w="1007" w:type="dxa"/>
          </w:tcPr>
          <w:p w:rsidR="002F3B4F" w:rsidRPr="0020737D" w:rsidRDefault="002F3B4F" w:rsidP="00100867">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8</w:t>
            </w:r>
          </w:p>
        </w:tc>
        <w:tc>
          <w:tcPr>
            <w:tcW w:w="1009" w:type="dxa"/>
          </w:tcPr>
          <w:p w:rsidR="002F3B4F" w:rsidRPr="0020737D" w:rsidRDefault="002F3B4F" w:rsidP="00100867">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1</w:t>
            </w:r>
          </w:p>
        </w:tc>
      </w:tr>
      <w:tr w:rsidR="002F3B4F" w:rsidRPr="0020737D" w:rsidTr="00B306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 w:type="dxa"/>
          </w:tcPr>
          <w:p w:rsidR="002F3B4F" w:rsidRPr="0020737D" w:rsidRDefault="002F3B4F" w:rsidP="00100867">
            <w:pPr>
              <w:jc w:val="both"/>
              <w:rPr>
                <w:rFonts w:asciiTheme="minorHAnsi" w:hAnsiTheme="minorHAnsi"/>
                <w:sz w:val="20"/>
                <w:szCs w:val="20"/>
                <w:lang w:val="lv-LV"/>
              </w:rPr>
            </w:pPr>
            <w:r w:rsidRPr="0020737D">
              <w:rPr>
                <w:rFonts w:asciiTheme="minorHAnsi" w:hAnsiTheme="minorHAnsi"/>
                <w:sz w:val="20"/>
                <w:szCs w:val="20"/>
                <w:lang w:val="lv-LV"/>
              </w:rPr>
              <w:t>5.</w:t>
            </w:r>
          </w:p>
        </w:tc>
        <w:tc>
          <w:tcPr>
            <w:tcW w:w="851" w:type="dxa"/>
          </w:tcPr>
          <w:p w:rsidR="002F3B4F" w:rsidRPr="0020737D" w:rsidRDefault="002F3B4F" w:rsidP="0010086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5.</w:t>
            </w:r>
          </w:p>
        </w:tc>
        <w:tc>
          <w:tcPr>
            <w:tcW w:w="1369" w:type="dxa"/>
          </w:tcPr>
          <w:p w:rsidR="002F3B4F" w:rsidRPr="0020737D" w:rsidRDefault="002F3B4F" w:rsidP="0010086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Ventspils, LV</w:t>
            </w:r>
          </w:p>
        </w:tc>
        <w:tc>
          <w:tcPr>
            <w:tcW w:w="866" w:type="dxa"/>
          </w:tcPr>
          <w:p w:rsidR="002F3B4F" w:rsidRPr="0020737D" w:rsidRDefault="002F3B4F" w:rsidP="0010086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lang w:val="lv-LV"/>
              </w:rPr>
            </w:pPr>
            <w:r w:rsidRPr="0020737D">
              <w:rPr>
                <w:rFonts w:asciiTheme="minorHAnsi" w:hAnsiTheme="minorHAnsi"/>
                <w:b/>
                <w:color w:val="FF0000"/>
                <w:sz w:val="20"/>
                <w:szCs w:val="20"/>
                <w:lang w:val="lv-LV"/>
              </w:rPr>
              <w:t>13</w:t>
            </w:r>
          </w:p>
        </w:tc>
        <w:tc>
          <w:tcPr>
            <w:tcW w:w="1065" w:type="dxa"/>
          </w:tcPr>
          <w:p w:rsidR="002F3B4F" w:rsidRPr="0020737D" w:rsidRDefault="002F3B4F" w:rsidP="0010086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lang w:val="lv-LV"/>
              </w:rPr>
            </w:pPr>
            <w:r w:rsidRPr="0020737D">
              <w:rPr>
                <w:rFonts w:asciiTheme="minorHAnsi" w:hAnsiTheme="minorHAnsi"/>
                <w:b/>
                <w:color w:val="538135" w:themeColor="accent6" w:themeShade="BF"/>
                <w:sz w:val="20"/>
                <w:szCs w:val="20"/>
                <w:lang w:val="lv-LV"/>
              </w:rPr>
              <w:t>2</w:t>
            </w:r>
          </w:p>
        </w:tc>
        <w:tc>
          <w:tcPr>
            <w:tcW w:w="1011" w:type="dxa"/>
          </w:tcPr>
          <w:p w:rsidR="002F3B4F" w:rsidRPr="0020737D" w:rsidRDefault="002F3B4F" w:rsidP="0010086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lang w:val="lv-LV"/>
              </w:rPr>
            </w:pPr>
            <w:r w:rsidRPr="0020737D">
              <w:rPr>
                <w:rFonts w:asciiTheme="minorHAnsi" w:hAnsiTheme="minorHAnsi"/>
                <w:b/>
                <w:color w:val="FF0000"/>
                <w:sz w:val="20"/>
                <w:szCs w:val="20"/>
                <w:lang w:val="lv-LV"/>
              </w:rPr>
              <w:t>11</w:t>
            </w:r>
          </w:p>
        </w:tc>
        <w:tc>
          <w:tcPr>
            <w:tcW w:w="980" w:type="dxa"/>
          </w:tcPr>
          <w:p w:rsidR="002F3B4F" w:rsidRPr="0020737D" w:rsidRDefault="002F3B4F" w:rsidP="0010086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b/>
                <w:color w:val="538135" w:themeColor="accent6" w:themeShade="BF"/>
                <w:sz w:val="20"/>
                <w:szCs w:val="20"/>
                <w:lang w:val="lv-LV"/>
              </w:rPr>
            </w:pPr>
            <w:r w:rsidRPr="0020737D">
              <w:rPr>
                <w:rFonts w:asciiTheme="minorHAnsi" w:hAnsiTheme="minorHAnsi"/>
                <w:b/>
                <w:color w:val="538135" w:themeColor="accent6" w:themeShade="BF"/>
                <w:sz w:val="20"/>
                <w:szCs w:val="20"/>
                <w:lang w:val="lv-LV"/>
              </w:rPr>
              <w:t>4</w:t>
            </w:r>
          </w:p>
        </w:tc>
        <w:tc>
          <w:tcPr>
            <w:tcW w:w="1007" w:type="dxa"/>
          </w:tcPr>
          <w:p w:rsidR="002F3B4F" w:rsidRPr="0020737D" w:rsidRDefault="002F3B4F" w:rsidP="0010086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b/>
                <w:color w:val="538135" w:themeColor="accent6" w:themeShade="BF"/>
                <w:sz w:val="20"/>
                <w:szCs w:val="20"/>
                <w:lang w:val="lv-LV"/>
              </w:rPr>
            </w:pPr>
            <w:r w:rsidRPr="0020737D">
              <w:rPr>
                <w:rFonts w:asciiTheme="minorHAnsi" w:hAnsiTheme="minorHAnsi"/>
                <w:b/>
                <w:color w:val="538135" w:themeColor="accent6" w:themeShade="BF"/>
                <w:sz w:val="20"/>
                <w:szCs w:val="20"/>
                <w:lang w:val="lv-LV"/>
              </w:rPr>
              <w:t>5</w:t>
            </w:r>
          </w:p>
        </w:tc>
        <w:tc>
          <w:tcPr>
            <w:tcW w:w="1009" w:type="dxa"/>
          </w:tcPr>
          <w:p w:rsidR="002F3B4F" w:rsidRPr="0020737D" w:rsidRDefault="002F3B4F" w:rsidP="0010086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7</w:t>
            </w:r>
          </w:p>
        </w:tc>
      </w:tr>
      <w:tr w:rsidR="002F3B4F" w:rsidRPr="0020737D" w:rsidTr="00B30669">
        <w:tc>
          <w:tcPr>
            <w:cnfStyle w:val="001000000000" w:firstRow="0" w:lastRow="0" w:firstColumn="1" w:lastColumn="0" w:oddVBand="0" w:evenVBand="0" w:oddHBand="0" w:evenHBand="0" w:firstRowFirstColumn="0" w:firstRowLastColumn="0" w:lastRowFirstColumn="0" w:lastRowLastColumn="0"/>
            <w:tcW w:w="852" w:type="dxa"/>
          </w:tcPr>
          <w:p w:rsidR="002F3B4F" w:rsidRPr="0020737D" w:rsidRDefault="002F3B4F" w:rsidP="00100867">
            <w:pPr>
              <w:jc w:val="both"/>
              <w:rPr>
                <w:rFonts w:asciiTheme="minorHAnsi" w:hAnsiTheme="minorHAnsi"/>
                <w:sz w:val="20"/>
                <w:szCs w:val="20"/>
                <w:lang w:val="lv-LV"/>
              </w:rPr>
            </w:pPr>
            <w:r w:rsidRPr="0020737D">
              <w:rPr>
                <w:rFonts w:asciiTheme="minorHAnsi" w:hAnsiTheme="minorHAnsi"/>
                <w:sz w:val="20"/>
                <w:szCs w:val="20"/>
                <w:lang w:val="lv-LV"/>
              </w:rPr>
              <w:t>6.</w:t>
            </w:r>
          </w:p>
        </w:tc>
        <w:tc>
          <w:tcPr>
            <w:tcW w:w="851" w:type="dxa"/>
          </w:tcPr>
          <w:p w:rsidR="002F3B4F" w:rsidRPr="0020737D" w:rsidRDefault="002F3B4F" w:rsidP="00100867">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6.</w:t>
            </w:r>
          </w:p>
        </w:tc>
        <w:tc>
          <w:tcPr>
            <w:tcW w:w="1369" w:type="dxa"/>
          </w:tcPr>
          <w:p w:rsidR="002F3B4F" w:rsidRPr="0020737D" w:rsidRDefault="002F3B4F" w:rsidP="00100867">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Šauļi, LT</w:t>
            </w:r>
          </w:p>
        </w:tc>
        <w:tc>
          <w:tcPr>
            <w:tcW w:w="866" w:type="dxa"/>
          </w:tcPr>
          <w:p w:rsidR="002F3B4F" w:rsidRPr="0020737D" w:rsidRDefault="002F3B4F" w:rsidP="00100867">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4</w:t>
            </w:r>
          </w:p>
        </w:tc>
        <w:tc>
          <w:tcPr>
            <w:tcW w:w="1065" w:type="dxa"/>
          </w:tcPr>
          <w:p w:rsidR="002F3B4F" w:rsidRPr="0020737D" w:rsidRDefault="002F3B4F" w:rsidP="00100867">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16</w:t>
            </w:r>
          </w:p>
        </w:tc>
        <w:tc>
          <w:tcPr>
            <w:tcW w:w="1011" w:type="dxa"/>
          </w:tcPr>
          <w:p w:rsidR="002F3B4F" w:rsidRPr="0020737D" w:rsidRDefault="002F3B4F" w:rsidP="00100867">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5</w:t>
            </w:r>
          </w:p>
        </w:tc>
        <w:tc>
          <w:tcPr>
            <w:tcW w:w="980" w:type="dxa"/>
          </w:tcPr>
          <w:p w:rsidR="002F3B4F" w:rsidRPr="0020737D" w:rsidRDefault="002F3B4F" w:rsidP="00100867">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2</w:t>
            </w:r>
          </w:p>
        </w:tc>
        <w:tc>
          <w:tcPr>
            <w:tcW w:w="1007" w:type="dxa"/>
          </w:tcPr>
          <w:p w:rsidR="002F3B4F" w:rsidRPr="0020737D" w:rsidRDefault="002F3B4F" w:rsidP="00100867">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7</w:t>
            </w:r>
          </w:p>
        </w:tc>
        <w:tc>
          <w:tcPr>
            <w:tcW w:w="1009" w:type="dxa"/>
          </w:tcPr>
          <w:p w:rsidR="002F3B4F" w:rsidRPr="0020737D" w:rsidRDefault="002F3B4F" w:rsidP="00100867">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9</w:t>
            </w:r>
          </w:p>
        </w:tc>
      </w:tr>
      <w:tr w:rsidR="002F3B4F" w:rsidRPr="0020737D" w:rsidTr="00B306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 w:type="dxa"/>
          </w:tcPr>
          <w:p w:rsidR="002F3B4F" w:rsidRPr="0020737D" w:rsidRDefault="002F3B4F" w:rsidP="00100867">
            <w:pPr>
              <w:jc w:val="both"/>
              <w:rPr>
                <w:rFonts w:asciiTheme="minorHAnsi" w:hAnsiTheme="minorHAnsi"/>
                <w:sz w:val="20"/>
                <w:szCs w:val="20"/>
                <w:lang w:val="lv-LV"/>
              </w:rPr>
            </w:pPr>
            <w:r w:rsidRPr="0020737D">
              <w:rPr>
                <w:rFonts w:asciiTheme="minorHAnsi" w:hAnsiTheme="minorHAnsi"/>
                <w:sz w:val="20"/>
                <w:szCs w:val="20"/>
                <w:lang w:val="lv-LV"/>
              </w:rPr>
              <w:t>7.</w:t>
            </w:r>
          </w:p>
        </w:tc>
        <w:tc>
          <w:tcPr>
            <w:tcW w:w="851" w:type="dxa"/>
          </w:tcPr>
          <w:p w:rsidR="002F3B4F" w:rsidRPr="0020737D" w:rsidRDefault="002F3B4F" w:rsidP="0010086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10.</w:t>
            </w:r>
          </w:p>
        </w:tc>
        <w:tc>
          <w:tcPr>
            <w:tcW w:w="1369" w:type="dxa"/>
          </w:tcPr>
          <w:p w:rsidR="002F3B4F" w:rsidRPr="0020737D" w:rsidRDefault="002F3B4F" w:rsidP="0010086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Liepāja, LV</w:t>
            </w:r>
          </w:p>
        </w:tc>
        <w:tc>
          <w:tcPr>
            <w:tcW w:w="866" w:type="dxa"/>
          </w:tcPr>
          <w:p w:rsidR="002F3B4F" w:rsidRPr="0020737D" w:rsidRDefault="002F3B4F" w:rsidP="0010086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7</w:t>
            </w:r>
          </w:p>
        </w:tc>
        <w:tc>
          <w:tcPr>
            <w:tcW w:w="1065" w:type="dxa"/>
          </w:tcPr>
          <w:p w:rsidR="002F3B4F" w:rsidRPr="0020737D" w:rsidRDefault="002F3B4F" w:rsidP="0010086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7</w:t>
            </w:r>
          </w:p>
        </w:tc>
        <w:tc>
          <w:tcPr>
            <w:tcW w:w="1011" w:type="dxa"/>
          </w:tcPr>
          <w:p w:rsidR="002F3B4F" w:rsidRPr="0020737D" w:rsidRDefault="002F3B4F" w:rsidP="0010086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b/>
                <w:color w:val="FF0000"/>
                <w:sz w:val="20"/>
                <w:szCs w:val="20"/>
                <w:lang w:val="lv-LV"/>
              </w:rPr>
            </w:pPr>
            <w:r w:rsidRPr="0020737D">
              <w:rPr>
                <w:rFonts w:asciiTheme="minorHAnsi" w:hAnsiTheme="minorHAnsi"/>
                <w:b/>
                <w:color w:val="FF0000"/>
                <w:sz w:val="20"/>
                <w:szCs w:val="20"/>
                <w:lang w:val="lv-LV"/>
              </w:rPr>
              <w:t>16</w:t>
            </w:r>
          </w:p>
        </w:tc>
        <w:tc>
          <w:tcPr>
            <w:tcW w:w="980" w:type="dxa"/>
          </w:tcPr>
          <w:p w:rsidR="002F3B4F" w:rsidRPr="0020737D" w:rsidRDefault="002F3B4F" w:rsidP="0010086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b/>
                <w:color w:val="FF0000"/>
                <w:sz w:val="20"/>
                <w:szCs w:val="20"/>
                <w:lang w:val="lv-LV"/>
              </w:rPr>
            </w:pPr>
            <w:r w:rsidRPr="0020737D">
              <w:rPr>
                <w:rFonts w:asciiTheme="minorHAnsi" w:hAnsiTheme="minorHAnsi"/>
                <w:b/>
                <w:color w:val="FF0000"/>
                <w:sz w:val="20"/>
                <w:szCs w:val="20"/>
                <w:lang w:val="lv-LV"/>
              </w:rPr>
              <w:t>13</w:t>
            </w:r>
          </w:p>
        </w:tc>
        <w:tc>
          <w:tcPr>
            <w:tcW w:w="1007" w:type="dxa"/>
          </w:tcPr>
          <w:p w:rsidR="002F3B4F" w:rsidRPr="0020737D" w:rsidRDefault="002F3B4F" w:rsidP="0010086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2</w:t>
            </w:r>
          </w:p>
        </w:tc>
        <w:tc>
          <w:tcPr>
            <w:tcW w:w="1009" w:type="dxa"/>
          </w:tcPr>
          <w:p w:rsidR="002F3B4F" w:rsidRPr="0020737D" w:rsidRDefault="002F3B4F" w:rsidP="0010086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8</w:t>
            </w:r>
          </w:p>
        </w:tc>
      </w:tr>
      <w:tr w:rsidR="002F3B4F" w:rsidRPr="0020737D" w:rsidTr="00B30669">
        <w:tc>
          <w:tcPr>
            <w:cnfStyle w:val="001000000000" w:firstRow="0" w:lastRow="0" w:firstColumn="1" w:lastColumn="0" w:oddVBand="0" w:evenVBand="0" w:oddHBand="0" w:evenHBand="0" w:firstRowFirstColumn="0" w:firstRowLastColumn="0" w:lastRowFirstColumn="0" w:lastRowLastColumn="0"/>
            <w:tcW w:w="852" w:type="dxa"/>
          </w:tcPr>
          <w:p w:rsidR="002F3B4F" w:rsidRPr="0020737D" w:rsidRDefault="002F3B4F" w:rsidP="00100867">
            <w:pPr>
              <w:jc w:val="both"/>
              <w:rPr>
                <w:rFonts w:asciiTheme="minorHAnsi" w:hAnsiTheme="minorHAnsi"/>
                <w:sz w:val="20"/>
                <w:szCs w:val="20"/>
                <w:lang w:val="lv-LV"/>
              </w:rPr>
            </w:pPr>
            <w:r w:rsidRPr="0020737D">
              <w:rPr>
                <w:rFonts w:asciiTheme="minorHAnsi" w:hAnsiTheme="minorHAnsi"/>
                <w:sz w:val="20"/>
                <w:szCs w:val="20"/>
                <w:lang w:val="lv-LV"/>
              </w:rPr>
              <w:t>8.</w:t>
            </w:r>
          </w:p>
        </w:tc>
        <w:tc>
          <w:tcPr>
            <w:tcW w:w="851" w:type="dxa"/>
          </w:tcPr>
          <w:p w:rsidR="002F3B4F" w:rsidRPr="0020737D" w:rsidRDefault="002F3B4F" w:rsidP="00100867">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8.</w:t>
            </w:r>
          </w:p>
        </w:tc>
        <w:tc>
          <w:tcPr>
            <w:tcW w:w="1369" w:type="dxa"/>
          </w:tcPr>
          <w:p w:rsidR="002F3B4F" w:rsidRPr="0020737D" w:rsidRDefault="002F3B4F" w:rsidP="00100867">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Jelgava, LV</w:t>
            </w:r>
          </w:p>
        </w:tc>
        <w:tc>
          <w:tcPr>
            <w:tcW w:w="866" w:type="dxa"/>
          </w:tcPr>
          <w:p w:rsidR="002F3B4F" w:rsidRPr="0020737D" w:rsidRDefault="002F3B4F" w:rsidP="00100867">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8</w:t>
            </w:r>
          </w:p>
        </w:tc>
        <w:tc>
          <w:tcPr>
            <w:tcW w:w="1065" w:type="dxa"/>
          </w:tcPr>
          <w:p w:rsidR="002F3B4F" w:rsidRPr="0020737D" w:rsidRDefault="002F3B4F" w:rsidP="00100867">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9</w:t>
            </w:r>
          </w:p>
        </w:tc>
        <w:tc>
          <w:tcPr>
            <w:tcW w:w="1011" w:type="dxa"/>
          </w:tcPr>
          <w:p w:rsidR="002F3B4F" w:rsidRPr="0020737D" w:rsidRDefault="002F3B4F" w:rsidP="00100867">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b/>
                <w:sz w:val="20"/>
                <w:szCs w:val="20"/>
                <w:lang w:val="lv-LV"/>
              </w:rPr>
            </w:pPr>
            <w:r w:rsidRPr="0020737D">
              <w:rPr>
                <w:rFonts w:asciiTheme="minorHAnsi" w:hAnsiTheme="minorHAnsi"/>
                <w:b/>
                <w:color w:val="FF0000"/>
                <w:sz w:val="20"/>
                <w:szCs w:val="20"/>
                <w:lang w:val="lv-LV"/>
              </w:rPr>
              <w:t>17</w:t>
            </w:r>
          </w:p>
        </w:tc>
        <w:tc>
          <w:tcPr>
            <w:tcW w:w="980" w:type="dxa"/>
          </w:tcPr>
          <w:p w:rsidR="002F3B4F" w:rsidRPr="0020737D" w:rsidRDefault="002F3B4F" w:rsidP="00100867">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8</w:t>
            </w:r>
          </w:p>
        </w:tc>
        <w:tc>
          <w:tcPr>
            <w:tcW w:w="1007" w:type="dxa"/>
          </w:tcPr>
          <w:p w:rsidR="002F3B4F" w:rsidRPr="0020737D" w:rsidRDefault="002F3B4F" w:rsidP="00100867">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9</w:t>
            </w:r>
          </w:p>
        </w:tc>
        <w:tc>
          <w:tcPr>
            <w:tcW w:w="1009" w:type="dxa"/>
          </w:tcPr>
          <w:p w:rsidR="002F3B4F" w:rsidRPr="0020737D" w:rsidRDefault="002F3B4F" w:rsidP="00100867">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6</w:t>
            </w:r>
          </w:p>
        </w:tc>
      </w:tr>
      <w:tr w:rsidR="002F3B4F" w:rsidRPr="0020737D" w:rsidTr="00B306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 w:type="dxa"/>
          </w:tcPr>
          <w:p w:rsidR="002F3B4F" w:rsidRPr="0020737D" w:rsidRDefault="002F3B4F" w:rsidP="00100867">
            <w:pPr>
              <w:jc w:val="both"/>
              <w:rPr>
                <w:rFonts w:asciiTheme="minorHAnsi" w:hAnsiTheme="minorHAnsi"/>
                <w:sz w:val="20"/>
                <w:szCs w:val="20"/>
                <w:lang w:val="lv-LV"/>
              </w:rPr>
            </w:pPr>
            <w:r w:rsidRPr="0020737D">
              <w:rPr>
                <w:rFonts w:asciiTheme="minorHAnsi" w:hAnsiTheme="minorHAnsi"/>
                <w:sz w:val="20"/>
                <w:szCs w:val="20"/>
                <w:lang w:val="lv-LV"/>
              </w:rPr>
              <w:t>9.</w:t>
            </w:r>
          </w:p>
        </w:tc>
        <w:tc>
          <w:tcPr>
            <w:tcW w:w="851" w:type="dxa"/>
          </w:tcPr>
          <w:p w:rsidR="002F3B4F" w:rsidRPr="0020737D" w:rsidRDefault="002F3B4F" w:rsidP="0010086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9.</w:t>
            </w:r>
          </w:p>
        </w:tc>
        <w:tc>
          <w:tcPr>
            <w:tcW w:w="1369" w:type="dxa"/>
          </w:tcPr>
          <w:p w:rsidR="002F3B4F" w:rsidRPr="0020737D" w:rsidRDefault="002F3B4F" w:rsidP="0010086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Panevēža, LT</w:t>
            </w:r>
          </w:p>
        </w:tc>
        <w:tc>
          <w:tcPr>
            <w:tcW w:w="866" w:type="dxa"/>
          </w:tcPr>
          <w:p w:rsidR="002F3B4F" w:rsidRPr="0020737D" w:rsidRDefault="002F3B4F" w:rsidP="0010086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5</w:t>
            </w:r>
          </w:p>
        </w:tc>
        <w:tc>
          <w:tcPr>
            <w:tcW w:w="1065" w:type="dxa"/>
          </w:tcPr>
          <w:p w:rsidR="002F3B4F" w:rsidRPr="0020737D" w:rsidRDefault="002F3B4F" w:rsidP="0010086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11</w:t>
            </w:r>
          </w:p>
        </w:tc>
        <w:tc>
          <w:tcPr>
            <w:tcW w:w="1011" w:type="dxa"/>
          </w:tcPr>
          <w:p w:rsidR="002F3B4F" w:rsidRPr="0020737D" w:rsidRDefault="002F3B4F" w:rsidP="0010086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6</w:t>
            </w:r>
          </w:p>
        </w:tc>
        <w:tc>
          <w:tcPr>
            <w:tcW w:w="980" w:type="dxa"/>
          </w:tcPr>
          <w:p w:rsidR="002F3B4F" w:rsidRPr="0020737D" w:rsidRDefault="002F3B4F" w:rsidP="0010086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9</w:t>
            </w:r>
          </w:p>
        </w:tc>
        <w:tc>
          <w:tcPr>
            <w:tcW w:w="1007" w:type="dxa"/>
          </w:tcPr>
          <w:p w:rsidR="002F3B4F" w:rsidRPr="0020737D" w:rsidRDefault="002F3B4F" w:rsidP="0010086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10</w:t>
            </w:r>
          </w:p>
        </w:tc>
        <w:tc>
          <w:tcPr>
            <w:tcW w:w="1009" w:type="dxa"/>
          </w:tcPr>
          <w:p w:rsidR="002F3B4F" w:rsidRPr="0020737D" w:rsidRDefault="002F3B4F" w:rsidP="0010086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10</w:t>
            </w:r>
          </w:p>
        </w:tc>
      </w:tr>
      <w:tr w:rsidR="002F3B4F" w:rsidRPr="0020737D" w:rsidTr="00B30669">
        <w:tc>
          <w:tcPr>
            <w:cnfStyle w:val="001000000000" w:firstRow="0" w:lastRow="0" w:firstColumn="1" w:lastColumn="0" w:oddVBand="0" w:evenVBand="0" w:oddHBand="0" w:evenHBand="0" w:firstRowFirstColumn="0" w:firstRowLastColumn="0" w:lastRowFirstColumn="0" w:lastRowLastColumn="0"/>
            <w:tcW w:w="852" w:type="dxa"/>
          </w:tcPr>
          <w:p w:rsidR="002F3B4F" w:rsidRPr="0020737D" w:rsidRDefault="002F3B4F" w:rsidP="00100867">
            <w:pPr>
              <w:jc w:val="both"/>
              <w:rPr>
                <w:rFonts w:asciiTheme="minorHAnsi" w:hAnsiTheme="minorHAnsi"/>
                <w:sz w:val="20"/>
                <w:szCs w:val="20"/>
                <w:lang w:val="lv-LV"/>
              </w:rPr>
            </w:pPr>
            <w:r w:rsidRPr="0020737D">
              <w:rPr>
                <w:rFonts w:asciiTheme="minorHAnsi" w:hAnsiTheme="minorHAnsi"/>
                <w:sz w:val="20"/>
                <w:szCs w:val="20"/>
                <w:lang w:val="lv-LV"/>
              </w:rPr>
              <w:t>10.</w:t>
            </w:r>
          </w:p>
        </w:tc>
        <w:tc>
          <w:tcPr>
            <w:tcW w:w="851" w:type="dxa"/>
          </w:tcPr>
          <w:p w:rsidR="002F3B4F" w:rsidRPr="0020737D" w:rsidRDefault="002F3B4F" w:rsidP="00100867">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7.</w:t>
            </w:r>
          </w:p>
        </w:tc>
        <w:tc>
          <w:tcPr>
            <w:tcW w:w="1369" w:type="dxa"/>
          </w:tcPr>
          <w:p w:rsidR="002F3B4F" w:rsidRPr="0020737D" w:rsidRDefault="002F3B4F" w:rsidP="00100867">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Jūrmala, LV</w:t>
            </w:r>
          </w:p>
        </w:tc>
        <w:tc>
          <w:tcPr>
            <w:tcW w:w="866" w:type="dxa"/>
          </w:tcPr>
          <w:p w:rsidR="002F3B4F" w:rsidRPr="0020737D" w:rsidRDefault="002F3B4F" w:rsidP="00100867">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b/>
                <w:sz w:val="20"/>
                <w:szCs w:val="20"/>
                <w:lang w:val="lv-LV"/>
              </w:rPr>
            </w:pPr>
            <w:r w:rsidRPr="0020737D">
              <w:rPr>
                <w:rFonts w:asciiTheme="minorHAnsi" w:hAnsiTheme="minorHAnsi"/>
                <w:b/>
                <w:color w:val="FF0000"/>
                <w:sz w:val="20"/>
                <w:szCs w:val="20"/>
                <w:lang w:val="lv-LV"/>
              </w:rPr>
              <w:t>11</w:t>
            </w:r>
          </w:p>
        </w:tc>
        <w:tc>
          <w:tcPr>
            <w:tcW w:w="1065" w:type="dxa"/>
          </w:tcPr>
          <w:p w:rsidR="002F3B4F" w:rsidRPr="0020737D" w:rsidRDefault="002F3B4F" w:rsidP="00100867">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10</w:t>
            </w:r>
          </w:p>
        </w:tc>
        <w:tc>
          <w:tcPr>
            <w:tcW w:w="1011" w:type="dxa"/>
          </w:tcPr>
          <w:p w:rsidR="002F3B4F" w:rsidRPr="0020737D" w:rsidRDefault="002F3B4F" w:rsidP="00100867">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b/>
                <w:sz w:val="20"/>
                <w:szCs w:val="20"/>
                <w:lang w:val="lv-LV"/>
              </w:rPr>
            </w:pPr>
            <w:r w:rsidRPr="0020737D">
              <w:rPr>
                <w:rFonts w:asciiTheme="minorHAnsi" w:hAnsiTheme="minorHAnsi"/>
                <w:b/>
                <w:color w:val="FF0000"/>
                <w:sz w:val="20"/>
                <w:szCs w:val="20"/>
                <w:lang w:val="lv-LV"/>
              </w:rPr>
              <w:t>20</w:t>
            </w:r>
          </w:p>
        </w:tc>
        <w:tc>
          <w:tcPr>
            <w:tcW w:w="980" w:type="dxa"/>
          </w:tcPr>
          <w:p w:rsidR="002F3B4F" w:rsidRPr="0020737D" w:rsidRDefault="002F3B4F" w:rsidP="00100867">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b/>
                <w:sz w:val="20"/>
                <w:szCs w:val="20"/>
                <w:lang w:val="lv-LV"/>
              </w:rPr>
            </w:pPr>
            <w:r w:rsidRPr="0020737D">
              <w:rPr>
                <w:rFonts w:asciiTheme="minorHAnsi" w:hAnsiTheme="minorHAnsi"/>
                <w:b/>
                <w:color w:val="538135" w:themeColor="accent6" w:themeShade="BF"/>
                <w:sz w:val="20"/>
                <w:szCs w:val="20"/>
                <w:lang w:val="lv-LV"/>
              </w:rPr>
              <w:t>5</w:t>
            </w:r>
          </w:p>
        </w:tc>
        <w:tc>
          <w:tcPr>
            <w:tcW w:w="1007" w:type="dxa"/>
          </w:tcPr>
          <w:p w:rsidR="002F3B4F" w:rsidRPr="0020737D" w:rsidRDefault="002F3B4F" w:rsidP="00100867">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b/>
                <w:sz w:val="20"/>
                <w:szCs w:val="20"/>
                <w:lang w:val="lv-LV"/>
              </w:rPr>
            </w:pPr>
            <w:r w:rsidRPr="0020737D">
              <w:rPr>
                <w:rFonts w:asciiTheme="minorHAnsi" w:hAnsiTheme="minorHAnsi"/>
                <w:b/>
                <w:color w:val="FF0000"/>
                <w:sz w:val="20"/>
                <w:szCs w:val="20"/>
                <w:lang w:val="lv-LV"/>
              </w:rPr>
              <w:t>20</w:t>
            </w:r>
          </w:p>
        </w:tc>
        <w:tc>
          <w:tcPr>
            <w:tcW w:w="1009" w:type="dxa"/>
          </w:tcPr>
          <w:p w:rsidR="002F3B4F" w:rsidRPr="0020737D" w:rsidRDefault="002F3B4F" w:rsidP="00100867">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b/>
                <w:sz w:val="20"/>
                <w:szCs w:val="20"/>
                <w:lang w:val="lv-LV"/>
              </w:rPr>
            </w:pPr>
            <w:r w:rsidRPr="0020737D">
              <w:rPr>
                <w:rFonts w:asciiTheme="minorHAnsi" w:hAnsiTheme="minorHAnsi"/>
                <w:b/>
                <w:color w:val="538135" w:themeColor="accent6" w:themeShade="BF"/>
                <w:sz w:val="20"/>
                <w:szCs w:val="20"/>
                <w:lang w:val="lv-LV"/>
              </w:rPr>
              <w:t>3</w:t>
            </w:r>
          </w:p>
        </w:tc>
      </w:tr>
      <w:tr w:rsidR="002F3B4F" w:rsidRPr="0020737D" w:rsidTr="00B306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 w:type="dxa"/>
          </w:tcPr>
          <w:p w:rsidR="002F3B4F" w:rsidRPr="0020737D" w:rsidRDefault="002F3B4F" w:rsidP="00100867">
            <w:pPr>
              <w:jc w:val="both"/>
              <w:rPr>
                <w:rFonts w:asciiTheme="minorHAnsi" w:hAnsiTheme="minorHAnsi"/>
                <w:sz w:val="20"/>
                <w:szCs w:val="20"/>
                <w:lang w:val="lv-LV"/>
              </w:rPr>
            </w:pPr>
            <w:r w:rsidRPr="0020737D">
              <w:rPr>
                <w:rFonts w:asciiTheme="minorHAnsi" w:hAnsiTheme="minorHAnsi"/>
                <w:sz w:val="20"/>
                <w:szCs w:val="20"/>
                <w:lang w:val="lv-LV"/>
              </w:rPr>
              <w:t>11.</w:t>
            </w:r>
          </w:p>
        </w:tc>
        <w:tc>
          <w:tcPr>
            <w:tcW w:w="851" w:type="dxa"/>
          </w:tcPr>
          <w:p w:rsidR="002F3B4F" w:rsidRPr="0020737D" w:rsidRDefault="002F3B4F" w:rsidP="0010086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14.</w:t>
            </w:r>
          </w:p>
        </w:tc>
        <w:tc>
          <w:tcPr>
            <w:tcW w:w="1369" w:type="dxa"/>
          </w:tcPr>
          <w:p w:rsidR="002F3B4F" w:rsidRPr="0020737D" w:rsidRDefault="002F3B4F" w:rsidP="0010086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Narva, EE</w:t>
            </w:r>
          </w:p>
        </w:tc>
        <w:tc>
          <w:tcPr>
            <w:tcW w:w="866" w:type="dxa"/>
          </w:tcPr>
          <w:p w:rsidR="002F3B4F" w:rsidRPr="0020737D" w:rsidRDefault="002F3B4F" w:rsidP="0010086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10</w:t>
            </w:r>
          </w:p>
        </w:tc>
        <w:tc>
          <w:tcPr>
            <w:tcW w:w="1065" w:type="dxa"/>
          </w:tcPr>
          <w:p w:rsidR="002F3B4F" w:rsidRPr="0020737D" w:rsidRDefault="002F3B4F" w:rsidP="0010086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6</w:t>
            </w:r>
          </w:p>
        </w:tc>
        <w:tc>
          <w:tcPr>
            <w:tcW w:w="1011" w:type="dxa"/>
          </w:tcPr>
          <w:p w:rsidR="002F3B4F" w:rsidRPr="0020737D" w:rsidRDefault="002F3B4F" w:rsidP="0010086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4</w:t>
            </w:r>
          </w:p>
        </w:tc>
        <w:tc>
          <w:tcPr>
            <w:tcW w:w="980" w:type="dxa"/>
          </w:tcPr>
          <w:p w:rsidR="002F3B4F" w:rsidRPr="0020737D" w:rsidRDefault="002F3B4F" w:rsidP="0010086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14</w:t>
            </w:r>
          </w:p>
        </w:tc>
        <w:tc>
          <w:tcPr>
            <w:tcW w:w="1007" w:type="dxa"/>
          </w:tcPr>
          <w:p w:rsidR="002F3B4F" w:rsidRPr="0020737D" w:rsidRDefault="002F3B4F" w:rsidP="0010086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16</w:t>
            </w:r>
          </w:p>
        </w:tc>
        <w:tc>
          <w:tcPr>
            <w:tcW w:w="1009" w:type="dxa"/>
          </w:tcPr>
          <w:p w:rsidR="002F3B4F" w:rsidRPr="0020737D" w:rsidRDefault="002F3B4F" w:rsidP="0010086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20</w:t>
            </w:r>
          </w:p>
        </w:tc>
      </w:tr>
      <w:tr w:rsidR="002F3B4F" w:rsidRPr="0020737D" w:rsidTr="00B30669">
        <w:tc>
          <w:tcPr>
            <w:cnfStyle w:val="001000000000" w:firstRow="0" w:lastRow="0" w:firstColumn="1" w:lastColumn="0" w:oddVBand="0" w:evenVBand="0" w:oddHBand="0" w:evenHBand="0" w:firstRowFirstColumn="0" w:firstRowLastColumn="0" w:lastRowFirstColumn="0" w:lastRowLastColumn="0"/>
            <w:tcW w:w="852" w:type="dxa"/>
          </w:tcPr>
          <w:p w:rsidR="002F3B4F" w:rsidRPr="0020737D" w:rsidRDefault="002F3B4F" w:rsidP="00100867">
            <w:pPr>
              <w:jc w:val="both"/>
              <w:rPr>
                <w:rFonts w:asciiTheme="minorHAnsi" w:hAnsiTheme="minorHAnsi"/>
                <w:sz w:val="20"/>
                <w:szCs w:val="20"/>
                <w:lang w:val="lv-LV"/>
              </w:rPr>
            </w:pPr>
            <w:r w:rsidRPr="0020737D">
              <w:rPr>
                <w:rFonts w:asciiTheme="minorHAnsi" w:hAnsiTheme="minorHAnsi"/>
                <w:sz w:val="20"/>
                <w:szCs w:val="20"/>
                <w:lang w:val="lv-LV"/>
              </w:rPr>
              <w:t>12.</w:t>
            </w:r>
          </w:p>
        </w:tc>
        <w:tc>
          <w:tcPr>
            <w:tcW w:w="851" w:type="dxa"/>
          </w:tcPr>
          <w:p w:rsidR="002F3B4F" w:rsidRPr="0020737D" w:rsidRDefault="002F3B4F" w:rsidP="00100867">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12.</w:t>
            </w:r>
          </w:p>
        </w:tc>
        <w:tc>
          <w:tcPr>
            <w:tcW w:w="1369" w:type="dxa"/>
          </w:tcPr>
          <w:p w:rsidR="002F3B4F" w:rsidRPr="0020737D" w:rsidRDefault="002F3B4F" w:rsidP="00100867">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Kēdaiņi, LT</w:t>
            </w:r>
          </w:p>
        </w:tc>
        <w:tc>
          <w:tcPr>
            <w:tcW w:w="866" w:type="dxa"/>
          </w:tcPr>
          <w:p w:rsidR="002F3B4F" w:rsidRPr="0020737D" w:rsidRDefault="002F3B4F" w:rsidP="00100867">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20</w:t>
            </w:r>
          </w:p>
        </w:tc>
        <w:tc>
          <w:tcPr>
            <w:tcW w:w="1065" w:type="dxa"/>
          </w:tcPr>
          <w:p w:rsidR="002F3B4F" w:rsidRPr="0020737D" w:rsidRDefault="002F3B4F" w:rsidP="00100867">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14</w:t>
            </w:r>
          </w:p>
        </w:tc>
        <w:tc>
          <w:tcPr>
            <w:tcW w:w="1011" w:type="dxa"/>
          </w:tcPr>
          <w:p w:rsidR="002F3B4F" w:rsidRPr="0020737D" w:rsidRDefault="002F3B4F" w:rsidP="00100867">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12</w:t>
            </w:r>
          </w:p>
        </w:tc>
        <w:tc>
          <w:tcPr>
            <w:tcW w:w="980" w:type="dxa"/>
          </w:tcPr>
          <w:p w:rsidR="002F3B4F" w:rsidRPr="0020737D" w:rsidRDefault="002F3B4F" w:rsidP="00100867">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11</w:t>
            </w:r>
          </w:p>
        </w:tc>
        <w:tc>
          <w:tcPr>
            <w:tcW w:w="1007" w:type="dxa"/>
          </w:tcPr>
          <w:p w:rsidR="002F3B4F" w:rsidRPr="0020737D" w:rsidRDefault="002F3B4F" w:rsidP="00100867">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11</w:t>
            </w:r>
          </w:p>
        </w:tc>
        <w:tc>
          <w:tcPr>
            <w:tcW w:w="1009" w:type="dxa"/>
          </w:tcPr>
          <w:p w:rsidR="002F3B4F" w:rsidRPr="0020737D" w:rsidRDefault="002F3B4F" w:rsidP="00100867">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16</w:t>
            </w:r>
          </w:p>
        </w:tc>
      </w:tr>
      <w:tr w:rsidR="002F3B4F" w:rsidRPr="0020737D" w:rsidTr="00B306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 w:type="dxa"/>
          </w:tcPr>
          <w:p w:rsidR="002F3B4F" w:rsidRPr="0020737D" w:rsidRDefault="002F3B4F" w:rsidP="00100867">
            <w:pPr>
              <w:jc w:val="both"/>
              <w:rPr>
                <w:rFonts w:asciiTheme="minorHAnsi" w:hAnsiTheme="minorHAnsi"/>
                <w:sz w:val="20"/>
                <w:szCs w:val="20"/>
                <w:lang w:val="lv-LV"/>
              </w:rPr>
            </w:pPr>
            <w:r w:rsidRPr="0020737D">
              <w:rPr>
                <w:rFonts w:asciiTheme="minorHAnsi" w:hAnsiTheme="minorHAnsi"/>
                <w:sz w:val="20"/>
                <w:szCs w:val="20"/>
                <w:lang w:val="lv-LV"/>
              </w:rPr>
              <w:t>13.</w:t>
            </w:r>
          </w:p>
        </w:tc>
        <w:tc>
          <w:tcPr>
            <w:tcW w:w="851" w:type="dxa"/>
          </w:tcPr>
          <w:p w:rsidR="002F3B4F" w:rsidRPr="0020737D" w:rsidRDefault="002F3B4F" w:rsidP="0010086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11.</w:t>
            </w:r>
          </w:p>
        </w:tc>
        <w:tc>
          <w:tcPr>
            <w:tcW w:w="1369" w:type="dxa"/>
          </w:tcPr>
          <w:p w:rsidR="002F3B4F" w:rsidRPr="0020737D" w:rsidRDefault="002F3B4F" w:rsidP="0010086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Daugavpils, LV</w:t>
            </w:r>
          </w:p>
        </w:tc>
        <w:tc>
          <w:tcPr>
            <w:tcW w:w="866" w:type="dxa"/>
          </w:tcPr>
          <w:p w:rsidR="002F3B4F" w:rsidRPr="0020737D" w:rsidRDefault="002F3B4F" w:rsidP="0010086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6</w:t>
            </w:r>
          </w:p>
        </w:tc>
        <w:tc>
          <w:tcPr>
            <w:tcW w:w="1065" w:type="dxa"/>
          </w:tcPr>
          <w:p w:rsidR="002F3B4F" w:rsidRPr="0020737D" w:rsidRDefault="002F3B4F" w:rsidP="0010086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b/>
                <w:color w:val="FF0000"/>
                <w:sz w:val="20"/>
                <w:szCs w:val="20"/>
                <w:lang w:val="lv-LV"/>
              </w:rPr>
            </w:pPr>
            <w:r w:rsidRPr="0020737D">
              <w:rPr>
                <w:rFonts w:asciiTheme="minorHAnsi" w:hAnsiTheme="minorHAnsi"/>
                <w:b/>
                <w:color w:val="FF0000"/>
                <w:sz w:val="20"/>
                <w:szCs w:val="20"/>
                <w:lang w:val="lv-LV"/>
              </w:rPr>
              <w:t>20</w:t>
            </w:r>
          </w:p>
        </w:tc>
        <w:tc>
          <w:tcPr>
            <w:tcW w:w="1011" w:type="dxa"/>
          </w:tcPr>
          <w:p w:rsidR="002F3B4F" w:rsidRPr="0020737D" w:rsidRDefault="002F3B4F" w:rsidP="0010086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b/>
                <w:color w:val="FF0000"/>
                <w:sz w:val="20"/>
                <w:szCs w:val="20"/>
                <w:lang w:val="lv-LV"/>
              </w:rPr>
            </w:pPr>
            <w:r w:rsidRPr="0020737D">
              <w:rPr>
                <w:rFonts w:asciiTheme="minorHAnsi" w:hAnsiTheme="minorHAnsi"/>
                <w:b/>
                <w:color w:val="FF0000"/>
                <w:sz w:val="20"/>
                <w:szCs w:val="20"/>
                <w:lang w:val="lv-LV"/>
              </w:rPr>
              <w:t>18</w:t>
            </w:r>
          </w:p>
        </w:tc>
        <w:tc>
          <w:tcPr>
            <w:tcW w:w="980" w:type="dxa"/>
          </w:tcPr>
          <w:p w:rsidR="002F3B4F" w:rsidRPr="0020737D" w:rsidRDefault="002F3B4F" w:rsidP="0010086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b/>
                <w:color w:val="FF0000"/>
                <w:sz w:val="20"/>
                <w:szCs w:val="20"/>
                <w:lang w:val="lv-LV"/>
              </w:rPr>
            </w:pPr>
            <w:r w:rsidRPr="0020737D">
              <w:rPr>
                <w:rFonts w:asciiTheme="minorHAnsi" w:hAnsiTheme="minorHAnsi"/>
                <w:b/>
                <w:color w:val="FF0000"/>
                <w:sz w:val="20"/>
                <w:szCs w:val="20"/>
                <w:lang w:val="lv-LV"/>
              </w:rPr>
              <w:t>12</w:t>
            </w:r>
          </w:p>
        </w:tc>
        <w:tc>
          <w:tcPr>
            <w:tcW w:w="1007" w:type="dxa"/>
          </w:tcPr>
          <w:p w:rsidR="002F3B4F" w:rsidRPr="0020737D" w:rsidRDefault="002F3B4F" w:rsidP="0010086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b/>
                <w:color w:val="FF0000"/>
                <w:sz w:val="20"/>
                <w:szCs w:val="20"/>
                <w:lang w:val="lv-LV"/>
              </w:rPr>
            </w:pPr>
            <w:r w:rsidRPr="0020737D">
              <w:rPr>
                <w:rFonts w:asciiTheme="minorHAnsi" w:hAnsiTheme="minorHAnsi"/>
                <w:b/>
                <w:color w:val="FF0000"/>
                <w:sz w:val="20"/>
                <w:szCs w:val="20"/>
                <w:lang w:val="lv-LV"/>
              </w:rPr>
              <w:t>13</w:t>
            </w:r>
          </w:p>
        </w:tc>
        <w:tc>
          <w:tcPr>
            <w:tcW w:w="1009" w:type="dxa"/>
          </w:tcPr>
          <w:p w:rsidR="002F3B4F" w:rsidRPr="0020737D" w:rsidRDefault="002F3B4F" w:rsidP="0010086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b/>
                <w:color w:val="FF0000"/>
                <w:sz w:val="20"/>
                <w:szCs w:val="20"/>
                <w:lang w:val="lv-LV"/>
              </w:rPr>
            </w:pPr>
            <w:r w:rsidRPr="0020737D">
              <w:rPr>
                <w:rFonts w:asciiTheme="minorHAnsi" w:hAnsiTheme="minorHAnsi"/>
                <w:b/>
                <w:color w:val="FF0000"/>
                <w:sz w:val="20"/>
                <w:szCs w:val="20"/>
                <w:lang w:val="lv-LV"/>
              </w:rPr>
              <w:t>14</w:t>
            </w:r>
          </w:p>
        </w:tc>
      </w:tr>
      <w:tr w:rsidR="002F3B4F" w:rsidRPr="0020737D" w:rsidTr="00B30669">
        <w:tc>
          <w:tcPr>
            <w:cnfStyle w:val="001000000000" w:firstRow="0" w:lastRow="0" w:firstColumn="1" w:lastColumn="0" w:oddVBand="0" w:evenVBand="0" w:oddHBand="0" w:evenHBand="0" w:firstRowFirstColumn="0" w:firstRowLastColumn="0" w:lastRowFirstColumn="0" w:lastRowLastColumn="0"/>
            <w:tcW w:w="852" w:type="dxa"/>
          </w:tcPr>
          <w:p w:rsidR="002F3B4F" w:rsidRPr="0020737D" w:rsidRDefault="002F3B4F" w:rsidP="00100867">
            <w:pPr>
              <w:jc w:val="both"/>
              <w:rPr>
                <w:rFonts w:asciiTheme="minorHAnsi" w:hAnsiTheme="minorHAnsi"/>
                <w:sz w:val="20"/>
                <w:szCs w:val="20"/>
                <w:lang w:val="lv-LV"/>
              </w:rPr>
            </w:pPr>
            <w:r w:rsidRPr="0020737D">
              <w:rPr>
                <w:rFonts w:asciiTheme="minorHAnsi" w:hAnsiTheme="minorHAnsi"/>
                <w:sz w:val="20"/>
                <w:szCs w:val="20"/>
                <w:lang w:val="lv-LV"/>
              </w:rPr>
              <w:t>14.</w:t>
            </w:r>
          </w:p>
        </w:tc>
        <w:tc>
          <w:tcPr>
            <w:tcW w:w="851" w:type="dxa"/>
          </w:tcPr>
          <w:p w:rsidR="002F3B4F" w:rsidRPr="0020737D" w:rsidRDefault="002F3B4F" w:rsidP="00100867">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13.</w:t>
            </w:r>
          </w:p>
        </w:tc>
        <w:tc>
          <w:tcPr>
            <w:tcW w:w="1369" w:type="dxa"/>
          </w:tcPr>
          <w:p w:rsidR="002F3B4F" w:rsidRPr="0020737D" w:rsidRDefault="002F3B4F" w:rsidP="00100867">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Marijampole, LT</w:t>
            </w:r>
          </w:p>
        </w:tc>
        <w:tc>
          <w:tcPr>
            <w:tcW w:w="866" w:type="dxa"/>
          </w:tcPr>
          <w:p w:rsidR="002F3B4F" w:rsidRPr="0020737D" w:rsidRDefault="002F3B4F" w:rsidP="00100867">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15</w:t>
            </w:r>
          </w:p>
        </w:tc>
        <w:tc>
          <w:tcPr>
            <w:tcW w:w="1065" w:type="dxa"/>
          </w:tcPr>
          <w:p w:rsidR="002F3B4F" w:rsidRPr="0020737D" w:rsidRDefault="002F3B4F" w:rsidP="00100867">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18</w:t>
            </w:r>
          </w:p>
        </w:tc>
        <w:tc>
          <w:tcPr>
            <w:tcW w:w="1011" w:type="dxa"/>
          </w:tcPr>
          <w:p w:rsidR="002F3B4F" w:rsidRPr="0020737D" w:rsidRDefault="002F3B4F" w:rsidP="00100867">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10</w:t>
            </w:r>
          </w:p>
        </w:tc>
        <w:tc>
          <w:tcPr>
            <w:tcW w:w="980" w:type="dxa"/>
          </w:tcPr>
          <w:p w:rsidR="002F3B4F" w:rsidRPr="0020737D" w:rsidRDefault="002F3B4F" w:rsidP="00100867">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10</w:t>
            </w:r>
          </w:p>
        </w:tc>
        <w:tc>
          <w:tcPr>
            <w:tcW w:w="1007" w:type="dxa"/>
          </w:tcPr>
          <w:p w:rsidR="002F3B4F" w:rsidRPr="0020737D" w:rsidRDefault="002F3B4F" w:rsidP="00100867">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12</w:t>
            </w:r>
          </w:p>
        </w:tc>
        <w:tc>
          <w:tcPr>
            <w:tcW w:w="1009" w:type="dxa"/>
          </w:tcPr>
          <w:p w:rsidR="002F3B4F" w:rsidRPr="0020737D" w:rsidRDefault="002F3B4F" w:rsidP="00100867">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15</w:t>
            </w:r>
          </w:p>
        </w:tc>
      </w:tr>
      <w:tr w:rsidR="002F3B4F" w:rsidRPr="0020737D" w:rsidTr="00B306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 w:type="dxa"/>
          </w:tcPr>
          <w:p w:rsidR="002F3B4F" w:rsidRPr="0020737D" w:rsidRDefault="002F3B4F" w:rsidP="00100867">
            <w:pPr>
              <w:jc w:val="both"/>
              <w:rPr>
                <w:rFonts w:asciiTheme="minorHAnsi" w:hAnsiTheme="minorHAnsi"/>
                <w:sz w:val="20"/>
                <w:szCs w:val="20"/>
                <w:lang w:val="lv-LV"/>
              </w:rPr>
            </w:pPr>
            <w:r w:rsidRPr="0020737D">
              <w:rPr>
                <w:rFonts w:asciiTheme="minorHAnsi" w:hAnsiTheme="minorHAnsi"/>
                <w:sz w:val="20"/>
                <w:szCs w:val="20"/>
                <w:lang w:val="lv-LV"/>
              </w:rPr>
              <w:t>15.</w:t>
            </w:r>
          </w:p>
        </w:tc>
        <w:tc>
          <w:tcPr>
            <w:tcW w:w="851" w:type="dxa"/>
          </w:tcPr>
          <w:p w:rsidR="002F3B4F" w:rsidRPr="0020737D" w:rsidRDefault="002F3B4F" w:rsidP="0010086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16.</w:t>
            </w:r>
          </w:p>
        </w:tc>
        <w:tc>
          <w:tcPr>
            <w:tcW w:w="1369" w:type="dxa"/>
          </w:tcPr>
          <w:p w:rsidR="002F3B4F" w:rsidRPr="0020737D" w:rsidRDefault="002F3B4F" w:rsidP="0010086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Utena, LT</w:t>
            </w:r>
          </w:p>
        </w:tc>
        <w:tc>
          <w:tcPr>
            <w:tcW w:w="866" w:type="dxa"/>
          </w:tcPr>
          <w:p w:rsidR="002F3B4F" w:rsidRPr="0020737D" w:rsidRDefault="002F3B4F" w:rsidP="0010086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19</w:t>
            </w:r>
          </w:p>
        </w:tc>
        <w:tc>
          <w:tcPr>
            <w:tcW w:w="1065" w:type="dxa"/>
          </w:tcPr>
          <w:p w:rsidR="002F3B4F" w:rsidRPr="0020737D" w:rsidRDefault="002F3B4F" w:rsidP="0010086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17</w:t>
            </w:r>
          </w:p>
        </w:tc>
        <w:tc>
          <w:tcPr>
            <w:tcW w:w="1011" w:type="dxa"/>
          </w:tcPr>
          <w:p w:rsidR="002F3B4F" w:rsidRPr="0020737D" w:rsidRDefault="002F3B4F" w:rsidP="0010086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8</w:t>
            </w:r>
          </w:p>
        </w:tc>
        <w:tc>
          <w:tcPr>
            <w:tcW w:w="980" w:type="dxa"/>
          </w:tcPr>
          <w:p w:rsidR="002F3B4F" w:rsidRPr="0020737D" w:rsidRDefault="002F3B4F" w:rsidP="0010086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15</w:t>
            </w:r>
          </w:p>
        </w:tc>
        <w:tc>
          <w:tcPr>
            <w:tcW w:w="1007" w:type="dxa"/>
          </w:tcPr>
          <w:p w:rsidR="002F3B4F" w:rsidRPr="0020737D" w:rsidRDefault="002F3B4F" w:rsidP="0010086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15</w:t>
            </w:r>
          </w:p>
        </w:tc>
        <w:tc>
          <w:tcPr>
            <w:tcW w:w="1009" w:type="dxa"/>
          </w:tcPr>
          <w:p w:rsidR="002F3B4F" w:rsidRPr="0020737D" w:rsidRDefault="002F3B4F" w:rsidP="0010086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11</w:t>
            </w:r>
          </w:p>
        </w:tc>
      </w:tr>
      <w:tr w:rsidR="002F3B4F" w:rsidRPr="0020737D" w:rsidTr="00B30669">
        <w:tc>
          <w:tcPr>
            <w:cnfStyle w:val="001000000000" w:firstRow="0" w:lastRow="0" w:firstColumn="1" w:lastColumn="0" w:oddVBand="0" w:evenVBand="0" w:oddHBand="0" w:evenHBand="0" w:firstRowFirstColumn="0" w:firstRowLastColumn="0" w:lastRowFirstColumn="0" w:lastRowLastColumn="0"/>
            <w:tcW w:w="852" w:type="dxa"/>
          </w:tcPr>
          <w:p w:rsidR="002F3B4F" w:rsidRPr="0020737D" w:rsidRDefault="002F3B4F" w:rsidP="00100867">
            <w:pPr>
              <w:jc w:val="both"/>
              <w:rPr>
                <w:rFonts w:asciiTheme="minorHAnsi" w:hAnsiTheme="minorHAnsi"/>
                <w:sz w:val="20"/>
                <w:szCs w:val="20"/>
                <w:lang w:val="lv-LV"/>
              </w:rPr>
            </w:pPr>
            <w:r w:rsidRPr="0020737D">
              <w:rPr>
                <w:rFonts w:asciiTheme="minorHAnsi" w:hAnsiTheme="minorHAnsi"/>
                <w:sz w:val="20"/>
                <w:szCs w:val="20"/>
                <w:lang w:val="lv-LV"/>
              </w:rPr>
              <w:t>16.</w:t>
            </w:r>
          </w:p>
        </w:tc>
        <w:tc>
          <w:tcPr>
            <w:tcW w:w="851" w:type="dxa"/>
          </w:tcPr>
          <w:p w:rsidR="002F3B4F" w:rsidRPr="0020737D" w:rsidRDefault="002F3B4F" w:rsidP="00100867">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18.</w:t>
            </w:r>
          </w:p>
        </w:tc>
        <w:tc>
          <w:tcPr>
            <w:tcW w:w="1369" w:type="dxa"/>
          </w:tcPr>
          <w:p w:rsidR="002F3B4F" w:rsidRPr="0020737D" w:rsidRDefault="002F3B4F" w:rsidP="00100867">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Alīta, LT</w:t>
            </w:r>
          </w:p>
        </w:tc>
        <w:tc>
          <w:tcPr>
            <w:tcW w:w="866" w:type="dxa"/>
          </w:tcPr>
          <w:p w:rsidR="002F3B4F" w:rsidRPr="0020737D" w:rsidRDefault="002F3B4F" w:rsidP="00100867">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9</w:t>
            </w:r>
          </w:p>
        </w:tc>
        <w:tc>
          <w:tcPr>
            <w:tcW w:w="1065" w:type="dxa"/>
          </w:tcPr>
          <w:p w:rsidR="002F3B4F" w:rsidRPr="0020737D" w:rsidRDefault="002F3B4F" w:rsidP="00100867">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15</w:t>
            </w:r>
          </w:p>
        </w:tc>
        <w:tc>
          <w:tcPr>
            <w:tcW w:w="1011" w:type="dxa"/>
          </w:tcPr>
          <w:p w:rsidR="002F3B4F" w:rsidRPr="0020737D" w:rsidRDefault="002F3B4F" w:rsidP="00100867">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13</w:t>
            </w:r>
          </w:p>
        </w:tc>
        <w:tc>
          <w:tcPr>
            <w:tcW w:w="980" w:type="dxa"/>
          </w:tcPr>
          <w:p w:rsidR="002F3B4F" w:rsidRPr="0020737D" w:rsidRDefault="002F3B4F" w:rsidP="00100867">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18</w:t>
            </w:r>
          </w:p>
        </w:tc>
        <w:tc>
          <w:tcPr>
            <w:tcW w:w="1007" w:type="dxa"/>
          </w:tcPr>
          <w:p w:rsidR="002F3B4F" w:rsidRPr="0020737D" w:rsidRDefault="002F3B4F" w:rsidP="00100867">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17</w:t>
            </w:r>
          </w:p>
        </w:tc>
        <w:tc>
          <w:tcPr>
            <w:tcW w:w="1009" w:type="dxa"/>
          </w:tcPr>
          <w:p w:rsidR="002F3B4F" w:rsidRPr="0020737D" w:rsidRDefault="002F3B4F" w:rsidP="00100867">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13</w:t>
            </w:r>
          </w:p>
        </w:tc>
      </w:tr>
      <w:tr w:rsidR="002F3B4F" w:rsidRPr="0020737D" w:rsidTr="00B306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 w:type="dxa"/>
          </w:tcPr>
          <w:p w:rsidR="002F3B4F" w:rsidRPr="0020737D" w:rsidRDefault="002F3B4F" w:rsidP="00100867">
            <w:pPr>
              <w:jc w:val="both"/>
              <w:rPr>
                <w:rFonts w:asciiTheme="minorHAnsi" w:hAnsiTheme="minorHAnsi"/>
                <w:sz w:val="20"/>
                <w:szCs w:val="20"/>
                <w:lang w:val="lv-LV"/>
              </w:rPr>
            </w:pPr>
            <w:r w:rsidRPr="0020737D">
              <w:rPr>
                <w:rFonts w:asciiTheme="minorHAnsi" w:hAnsiTheme="minorHAnsi"/>
                <w:sz w:val="20"/>
                <w:szCs w:val="20"/>
                <w:lang w:val="lv-LV"/>
              </w:rPr>
              <w:t>17.</w:t>
            </w:r>
          </w:p>
        </w:tc>
        <w:tc>
          <w:tcPr>
            <w:tcW w:w="851" w:type="dxa"/>
          </w:tcPr>
          <w:p w:rsidR="002F3B4F" w:rsidRPr="0020737D" w:rsidRDefault="002F3B4F" w:rsidP="0010086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15.</w:t>
            </w:r>
          </w:p>
        </w:tc>
        <w:tc>
          <w:tcPr>
            <w:tcW w:w="1369" w:type="dxa"/>
          </w:tcPr>
          <w:p w:rsidR="002F3B4F" w:rsidRPr="0020737D" w:rsidRDefault="002F3B4F" w:rsidP="0010086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Kohtla-Jerve, EE</w:t>
            </w:r>
          </w:p>
        </w:tc>
        <w:tc>
          <w:tcPr>
            <w:tcW w:w="866" w:type="dxa"/>
          </w:tcPr>
          <w:p w:rsidR="002F3B4F" w:rsidRPr="0020737D" w:rsidRDefault="002F3B4F" w:rsidP="0010086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16</w:t>
            </w:r>
          </w:p>
        </w:tc>
        <w:tc>
          <w:tcPr>
            <w:tcW w:w="1065" w:type="dxa"/>
          </w:tcPr>
          <w:p w:rsidR="002F3B4F" w:rsidRPr="0020737D" w:rsidRDefault="002F3B4F" w:rsidP="0010086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8</w:t>
            </w:r>
          </w:p>
        </w:tc>
        <w:tc>
          <w:tcPr>
            <w:tcW w:w="1011" w:type="dxa"/>
          </w:tcPr>
          <w:p w:rsidR="002F3B4F" w:rsidRPr="0020737D" w:rsidRDefault="002F3B4F" w:rsidP="0010086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9</w:t>
            </w:r>
          </w:p>
        </w:tc>
        <w:tc>
          <w:tcPr>
            <w:tcW w:w="980" w:type="dxa"/>
          </w:tcPr>
          <w:p w:rsidR="002F3B4F" w:rsidRPr="0020737D" w:rsidRDefault="002F3B4F" w:rsidP="0010086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17</w:t>
            </w:r>
          </w:p>
        </w:tc>
        <w:tc>
          <w:tcPr>
            <w:tcW w:w="1007" w:type="dxa"/>
          </w:tcPr>
          <w:p w:rsidR="002F3B4F" w:rsidRPr="0020737D" w:rsidRDefault="002F3B4F" w:rsidP="0010086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19</w:t>
            </w:r>
          </w:p>
        </w:tc>
        <w:tc>
          <w:tcPr>
            <w:tcW w:w="1009" w:type="dxa"/>
          </w:tcPr>
          <w:p w:rsidR="002F3B4F" w:rsidRPr="0020737D" w:rsidRDefault="002F3B4F" w:rsidP="0010086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18</w:t>
            </w:r>
          </w:p>
        </w:tc>
      </w:tr>
      <w:tr w:rsidR="002F3B4F" w:rsidRPr="0020737D" w:rsidTr="00B30669">
        <w:tc>
          <w:tcPr>
            <w:cnfStyle w:val="001000000000" w:firstRow="0" w:lastRow="0" w:firstColumn="1" w:lastColumn="0" w:oddVBand="0" w:evenVBand="0" w:oddHBand="0" w:evenHBand="0" w:firstRowFirstColumn="0" w:firstRowLastColumn="0" w:lastRowFirstColumn="0" w:lastRowLastColumn="0"/>
            <w:tcW w:w="852" w:type="dxa"/>
          </w:tcPr>
          <w:p w:rsidR="002F3B4F" w:rsidRPr="0020737D" w:rsidRDefault="002F3B4F" w:rsidP="00100867">
            <w:pPr>
              <w:jc w:val="both"/>
              <w:rPr>
                <w:rFonts w:asciiTheme="minorHAnsi" w:hAnsiTheme="minorHAnsi"/>
                <w:sz w:val="20"/>
                <w:szCs w:val="20"/>
                <w:lang w:val="lv-LV"/>
              </w:rPr>
            </w:pPr>
            <w:r w:rsidRPr="0020737D">
              <w:rPr>
                <w:rFonts w:asciiTheme="minorHAnsi" w:hAnsiTheme="minorHAnsi"/>
                <w:sz w:val="20"/>
                <w:szCs w:val="20"/>
                <w:lang w:val="lv-LV"/>
              </w:rPr>
              <w:t>18.</w:t>
            </w:r>
          </w:p>
        </w:tc>
        <w:tc>
          <w:tcPr>
            <w:tcW w:w="851" w:type="dxa"/>
          </w:tcPr>
          <w:p w:rsidR="002F3B4F" w:rsidRPr="0020737D" w:rsidRDefault="002F3B4F" w:rsidP="00100867">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17.</w:t>
            </w:r>
          </w:p>
        </w:tc>
        <w:tc>
          <w:tcPr>
            <w:tcW w:w="1369" w:type="dxa"/>
          </w:tcPr>
          <w:p w:rsidR="002F3B4F" w:rsidRPr="0020737D" w:rsidRDefault="002F3B4F" w:rsidP="00100867">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Jonava, LT</w:t>
            </w:r>
          </w:p>
        </w:tc>
        <w:tc>
          <w:tcPr>
            <w:tcW w:w="866" w:type="dxa"/>
          </w:tcPr>
          <w:p w:rsidR="002F3B4F" w:rsidRPr="0020737D" w:rsidRDefault="002F3B4F" w:rsidP="00100867">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18</w:t>
            </w:r>
          </w:p>
        </w:tc>
        <w:tc>
          <w:tcPr>
            <w:tcW w:w="1065" w:type="dxa"/>
          </w:tcPr>
          <w:p w:rsidR="002F3B4F" w:rsidRPr="0020737D" w:rsidRDefault="002F3B4F" w:rsidP="00100867">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13</w:t>
            </w:r>
          </w:p>
        </w:tc>
        <w:tc>
          <w:tcPr>
            <w:tcW w:w="1011" w:type="dxa"/>
          </w:tcPr>
          <w:p w:rsidR="002F3B4F" w:rsidRPr="0020737D" w:rsidRDefault="002F3B4F" w:rsidP="00100867">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15</w:t>
            </w:r>
          </w:p>
        </w:tc>
        <w:tc>
          <w:tcPr>
            <w:tcW w:w="980" w:type="dxa"/>
          </w:tcPr>
          <w:p w:rsidR="002F3B4F" w:rsidRPr="0020737D" w:rsidRDefault="002F3B4F" w:rsidP="00100867">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16</w:t>
            </w:r>
          </w:p>
        </w:tc>
        <w:tc>
          <w:tcPr>
            <w:tcW w:w="1007" w:type="dxa"/>
          </w:tcPr>
          <w:p w:rsidR="002F3B4F" w:rsidRPr="0020737D" w:rsidRDefault="002F3B4F" w:rsidP="00100867">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14</w:t>
            </w:r>
          </w:p>
        </w:tc>
        <w:tc>
          <w:tcPr>
            <w:tcW w:w="1009" w:type="dxa"/>
          </w:tcPr>
          <w:p w:rsidR="002F3B4F" w:rsidRPr="0020737D" w:rsidRDefault="002F3B4F" w:rsidP="00100867">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12</w:t>
            </w:r>
          </w:p>
        </w:tc>
      </w:tr>
      <w:tr w:rsidR="002F3B4F" w:rsidRPr="0020737D" w:rsidTr="00B306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 w:type="dxa"/>
          </w:tcPr>
          <w:p w:rsidR="002F3B4F" w:rsidRPr="0020737D" w:rsidRDefault="002F3B4F" w:rsidP="00100867">
            <w:pPr>
              <w:jc w:val="both"/>
              <w:rPr>
                <w:rFonts w:asciiTheme="minorHAnsi" w:hAnsiTheme="minorHAnsi"/>
                <w:sz w:val="20"/>
                <w:szCs w:val="20"/>
                <w:lang w:val="lv-LV"/>
              </w:rPr>
            </w:pPr>
            <w:r w:rsidRPr="0020737D">
              <w:rPr>
                <w:rFonts w:asciiTheme="minorHAnsi" w:hAnsiTheme="minorHAnsi"/>
                <w:sz w:val="20"/>
                <w:szCs w:val="20"/>
                <w:lang w:val="lv-LV"/>
              </w:rPr>
              <w:t>19.</w:t>
            </w:r>
          </w:p>
        </w:tc>
        <w:tc>
          <w:tcPr>
            <w:tcW w:w="851" w:type="dxa"/>
          </w:tcPr>
          <w:p w:rsidR="002F3B4F" w:rsidRPr="0020737D" w:rsidRDefault="002F3B4F" w:rsidP="0010086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19.</w:t>
            </w:r>
          </w:p>
        </w:tc>
        <w:tc>
          <w:tcPr>
            <w:tcW w:w="1369" w:type="dxa"/>
          </w:tcPr>
          <w:p w:rsidR="002F3B4F" w:rsidRPr="0020737D" w:rsidRDefault="002F3B4F" w:rsidP="0010086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Rēzekne, LV</w:t>
            </w:r>
          </w:p>
        </w:tc>
        <w:tc>
          <w:tcPr>
            <w:tcW w:w="866" w:type="dxa"/>
          </w:tcPr>
          <w:p w:rsidR="002F3B4F" w:rsidRPr="0020737D" w:rsidRDefault="002F3B4F" w:rsidP="0010086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b/>
                <w:color w:val="FF0000"/>
                <w:sz w:val="20"/>
                <w:szCs w:val="20"/>
                <w:lang w:val="lv-LV"/>
              </w:rPr>
            </w:pPr>
            <w:r w:rsidRPr="0020737D">
              <w:rPr>
                <w:rFonts w:asciiTheme="minorHAnsi" w:hAnsiTheme="minorHAnsi"/>
                <w:b/>
                <w:color w:val="FF0000"/>
                <w:sz w:val="20"/>
                <w:szCs w:val="20"/>
                <w:lang w:val="lv-LV"/>
              </w:rPr>
              <w:t>14</w:t>
            </w:r>
          </w:p>
        </w:tc>
        <w:tc>
          <w:tcPr>
            <w:tcW w:w="1065" w:type="dxa"/>
          </w:tcPr>
          <w:p w:rsidR="002F3B4F" w:rsidRPr="0020737D" w:rsidRDefault="002F3B4F" w:rsidP="0010086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b/>
                <w:color w:val="FF0000"/>
                <w:sz w:val="20"/>
                <w:szCs w:val="20"/>
                <w:lang w:val="lv-LV"/>
              </w:rPr>
            </w:pPr>
            <w:r w:rsidRPr="0020737D">
              <w:rPr>
                <w:rFonts w:asciiTheme="minorHAnsi" w:hAnsiTheme="minorHAnsi"/>
                <w:b/>
                <w:color w:val="FF0000"/>
                <w:sz w:val="20"/>
                <w:szCs w:val="20"/>
                <w:lang w:val="lv-LV"/>
              </w:rPr>
              <w:t>19</w:t>
            </w:r>
          </w:p>
        </w:tc>
        <w:tc>
          <w:tcPr>
            <w:tcW w:w="1011" w:type="dxa"/>
          </w:tcPr>
          <w:p w:rsidR="002F3B4F" w:rsidRPr="0020737D" w:rsidRDefault="002F3B4F" w:rsidP="0010086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b/>
                <w:color w:val="FF0000"/>
                <w:sz w:val="20"/>
                <w:szCs w:val="20"/>
                <w:lang w:val="lv-LV"/>
              </w:rPr>
            </w:pPr>
            <w:r w:rsidRPr="0020737D">
              <w:rPr>
                <w:rFonts w:asciiTheme="minorHAnsi" w:hAnsiTheme="minorHAnsi"/>
                <w:b/>
                <w:color w:val="FF0000"/>
                <w:sz w:val="20"/>
                <w:szCs w:val="20"/>
                <w:lang w:val="lv-LV"/>
              </w:rPr>
              <w:t>19</w:t>
            </w:r>
          </w:p>
        </w:tc>
        <w:tc>
          <w:tcPr>
            <w:tcW w:w="980" w:type="dxa"/>
          </w:tcPr>
          <w:p w:rsidR="002F3B4F" w:rsidRPr="0020737D" w:rsidRDefault="002F3B4F" w:rsidP="0010086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b/>
                <w:color w:val="FF0000"/>
                <w:sz w:val="20"/>
                <w:szCs w:val="20"/>
                <w:lang w:val="lv-LV"/>
              </w:rPr>
            </w:pPr>
            <w:r w:rsidRPr="0020737D">
              <w:rPr>
                <w:rFonts w:asciiTheme="minorHAnsi" w:hAnsiTheme="minorHAnsi"/>
                <w:b/>
                <w:color w:val="FF0000"/>
                <w:sz w:val="20"/>
                <w:szCs w:val="20"/>
                <w:lang w:val="lv-LV"/>
              </w:rPr>
              <w:t>20</w:t>
            </w:r>
          </w:p>
        </w:tc>
        <w:tc>
          <w:tcPr>
            <w:tcW w:w="1007" w:type="dxa"/>
          </w:tcPr>
          <w:p w:rsidR="002F3B4F" w:rsidRPr="0020737D" w:rsidRDefault="002F3B4F" w:rsidP="0010086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6</w:t>
            </w:r>
          </w:p>
        </w:tc>
        <w:tc>
          <w:tcPr>
            <w:tcW w:w="1009" w:type="dxa"/>
          </w:tcPr>
          <w:p w:rsidR="002F3B4F" w:rsidRPr="0020737D" w:rsidRDefault="002F3B4F" w:rsidP="0010086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b/>
                <w:sz w:val="20"/>
                <w:szCs w:val="20"/>
                <w:lang w:val="lv-LV"/>
              </w:rPr>
            </w:pPr>
            <w:r w:rsidRPr="0020737D">
              <w:rPr>
                <w:rFonts w:asciiTheme="minorHAnsi" w:hAnsiTheme="minorHAnsi"/>
                <w:b/>
                <w:color w:val="FF0000"/>
                <w:sz w:val="20"/>
                <w:szCs w:val="20"/>
                <w:lang w:val="lv-LV"/>
              </w:rPr>
              <w:t>19</w:t>
            </w:r>
          </w:p>
        </w:tc>
      </w:tr>
      <w:tr w:rsidR="002F3B4F" w:rsidRPr="0020737D" w:rsidTr="00B30669">
        <w:tc>
          <w:tcPr>
            <w:cnfStyle w:val="001000000000" w:firstRow="0" w:lastRow="0" w:firstColumn="1" w:lastColumn="0" w:oddVBand="0" w:evenVBand="0" w:oddHBand="0" w:evenHBand="0" w:firstRowFirstColumn="0" w:firstRowLastColumn="0" w:lastRowFirstColumn="0" w:lastRowLastColumn="0"/>
            <w:tcW w:w="852" w:type="dxa"/>
          </w:tcPr>
          <w:p w:rsidR="002F3B4F" w:rsidRPr="0020737D" w:rsidRDefault="002F3B4F" w:rsidP="00100867">
            <w:pPr>
              <w:jc w:val="both"/>
              <w:rPr>
                <w:rFonts w:asciiTheme="minorHAnsi" w:hAnsiTheme="minorHAnsi"/>
                <w:sz w:val="20"/>
                <w:szCs w:val="20"/>
                <w:lang w:val="lv-LV"/>
              </w:rPr>
            </w:pPr>
            <w:r w:rsidRPr="0020737D">
              <w:rPr>
                <w:rFonts w:asciiTheme="minorHAnsi" w:hAnsiTheme="minorHAnsi"/>
                <w:sz w:val="20"/>
                <w:szCs w:val="20"/>
                <w:lang w:val="lv-LV"/>
              </w:rPr>
              <w:t>20.</w:t>
            </w:r>
          </w:p>
        </w:tc>
        <w:tc>
          <w:tcPr>
            <w:tcW w:w="851" w:type="dxa"/>
          </w:tcPr>
          <w:p w:rsidR="002F3B4F" w:rsidRPr="0020737D" w:rsidRDefault="002F3B4F" w:rsidP="00100867">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20.</w:t>
            </w:r>
          </w:p>
        </w:tc>
        <w:tc>
          <w:tcPr>
            <w:tcW w:w="1369" w:type="dxa"/>
          </w:tcPr>
          <w:p w:rsidR="002F3B4F" w:rsidRPr="0020737D" w:rsidRDefault="002F3B4F" w:rsidP="00100867">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Mažeiķi, LT</w:t>
            </w:r>
          </w:p>
        </w:tc>
        <w:tc>
          <w:tcPr>
            <w:tcW w:w="866" w:type="dxa"/>
          </w:tcPr>
          <w:p w:rsidR="002F3B4F" w:rsidRPr="0020737D" w:rsidRDefault="002F3B4F" w:rsidP="00100867">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17</w:t>
            </w:r>
          </w:p>
        </w:tc>
        <w:tc>
          <w:tcPr>
            <w:tcW w:w="1065" w:type="dxa"/>
          </w:tcPr>
          <w:p w:rsidR="002F3B4F" w:rsidRPr="0020737D" w:rsidRDefault="002F3B4F" w:rsidP="00100867">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12</w:t>
            </w:r>
          </w:p>
        </w:tc>
        <w:tc>
          <w:tcPr>
            <w:tcW w:w="1011" w:type="dxa"/>
          </w:tcPr>
          <w:p w:rsidR="002F3B4F" w:rsidRPr="0020737D" w:rsidRDefault="002F3B4F" w:rsidP="00100867">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14</w:t>
            </w:r>
          </w:p>
        </w:tc>
        <w:tc>
          <w:tcPr>
            <w:tcW w:w="980" w:type="dxa"/>
          </w:tcPr>
          <w:p w:rsidR="002F3B4F" w:rsidRPr="0020737D" w:rsidRDefault="002F3B4F" w:rsidP="00100867">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19</w:t>
            </w:r>
          </w:p>
        </w:tc>
        <w:tc>
          <w:tcPr>
            <w:tcW w:w="1007" w:type="dxa"/>
          </w:tcPr>
          <w:p w:rsidR="002F3B4F" w:rsidRPr="0020737D" w:rsidRDefault="002F3B4F" w:rsidP="00100867">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18</w:t>
            </w:r>
          </w:p>
        </w:tc>
        <w:tc>
          <w:tcPr>
            <w:tcW w:w="1009" w:type="dxa"/>
          </w:tcPr>
          <w:p w:rsidR="002F3B4F" w:rsidRPr="0020737D" w:rsidRDefault="002F3B4F" w:rsidP="00100867">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17</w:t>
            </w:r>
          </w:p>
        </w:tc>
      </w:tr>
    </w:tbl>
    <w:p w:rsidR="00C15F9B" w:rsidRPr="0020737D" w:rsidRDefault="00C15F9B" w:rsidP="0099132F">
      <w:pPr>
        <w:pStyle w:val="Caption"/>
        <w:rPr>
          <w:rFonts w:asciiTheme="minorHAnsi" w:hAnsiTheme="minorHAnsi"/>
          <w:i w:val="0"/>
          <w:color w:val="000000" w:themeColor="text1"/>
          <w:sz w:val="20"/>
          <w:szCs w:val="20"/>
          <w:lang w:val="lv-LV"/>
        </w:rPr>
      </w:pPr>
    </w:p>
    <w:p w:rsidR="0099132F" w:rsidRPr="0020737D" w:rsidRDefault="00AB2A87" w:rsidP="0099132F">
      <w:pPr>
        <w:pStyle w:val="Caption"/>
        <w:rPr>
          <w:rFonts w:asciiTheme="minorHAnsi" w:hAnsiTheme="minorHAnsi"/>
          <w:i w:val="0"/>
          <w:color w:val="000000" w:themeColor="text1"/>
          <w:sz w:val="20"/>
          <w:szCs w:val="20"/>
          <w:lang w:val="lv-LV"/>
        </w:rPr>
      </w:pPr>
      <w:r w:rsidRPr="0020737D">
        <w:rPr>
          <w:rFonts w:asciiTheme="minorHAnsi" w:hAnsiTheme="minorHAnsi"/>
          <w:i w:val="0"/>
          <w:color w:val="000000" w:themeColor="text1"/>
          <w:sz w:val="20"/>
          <w:szCs w:val="20"/>
          <w:lang w:val="lv-LV"/>
        </w:rPr>
        <w:t>Avots: Žurnāls Forbes, 6 (61), 2015. Tabulā ar sarkanu krāsu ir izcelti Latvijas pilsētu rādītāji, kuros sniegums ir zem vērtējuma 10, bet ar zaļumu izcelts, kur sniegums ir novērtēts pirmajā piecniekā.</w:t>
      </w:r>
    </w:p>
    <w:p w:rsidR="0099132F" w:rsidRPr="0020737D" w:rsidRDefault="0099132F" w:rsidP="002F3B4F">
      <w:pPr>
        <w:jc w:val="both"/>
        <w:rPr>
          <w:rFonts w:asciiTheme="minorHAnsi" w:hAnsiTheme="minorHAnsi"/>
          <w:sz w:val="22"/>
          <w:szCs w:val="22"/>
          <w:lang w:val="lv-LV"/>
        </w:rPr>
      </w:pPr>
    </w:p>
    <w:p w:rsidR="002F3B4F" w:rsidRPr="0020737D" w:rsidRDefault="002F3B4F" w:rsidP="00065586">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Katrā rādītājā pilsētas ir sagrupētas rangā no viens līdz desmit, līdz ar to mazāks skaitlis norāda uz augstāku snieguma vērtējumu</w:t>
      </w:r>
      <w:r w:rsidR="0099132F" w:rsidRPr="0020737D">
        <w:rPr>
          <w:rFonts w:asciiTheme="minorHAnsi" w:hAnsiTheme="minorHAnsi"/>
          <w:sz w:val="22"/>
          <w:szCs w:val="22"/>
          <w:lang w:val="lv-LV"/>
        </w:rPr>
        <w:t xml:space="preserve">. </w:t>
      </w:r>
      <w:r w:rsidRPr="0020737D">
        <w:rPr>
          <w:rFonts w:asciiTheme="minorHAnsi" w:hAnsiTheme="minorHAnsi"/>
          <w:sz w:val="22"/>
          <w:szCs w:val="22"/>
          <w:lang w:val="lv-LV"/>
        </w:rPr>
        <w:t>Infrastruktūras novērtējums ir cieši saistīts ar pašvaldības darbu uzņēmējdarbības vides sekmēšanā un atbalstā.</w:t>
      </w:r>
    </w:p>
    <w:p w:rsidR="00615ACC" w:rsidRPr="0020737D" w:rsidRDefault="00615ACC" w:rsidP="002F3B4F">
      <w:pPr>
        <w:jc w:val="both"/>
        <w:rPr>
          <w:rFonts w:asciiTheme="minorHAnsi" w:hAnsiTheme="minorHAnsi"/>
          <w:sz w:val="22"/>
          <w:szCs w:val="22"/>
          <w:lang w:val="lv-LV"/>
        </w:rPr>
      </w:pPr>
    </w:p>
    <w:p w:rsidR="002F3B4F" w:rsidRPr="0020737D" w:rsidRDefault="00C44B90" w:rsidP="00615ACC">
      <w:pPr>
        <w:pStyle w:val="Heading3"/>
        <w:rPr>
          <w:rFonts w:asciiTheme="minorHAnsi" w:hAnsiTheme="minorHAnsi"/>
          <w:color w:val="404040" w:themeColor="text1" w:themeTint="BF"/>
          <w:lang w:val="lv-LV"/>
        </w:rPr>
      </w:pPr>
      <w:bookmarkStart w:id="16" w:name="_Toc463539894"/>
      <w:r w:rsidRPr="0020737D">
        <w:rPr>
          <w:rFonts w:asciiTheme="minorHAnsi" w:hAnsiTheme="minorHAnsi"/>
          <w:color w:val="404040" w:themeColor="text1" w:themeTint="BF"/>
          <w:lang w:val="lv-LV"/>
        </w:rPr>
        <w:t>2</w:t>
      </w:r>
      <w:r w:rsidR="00615ACC" w:rsidRPr="0020737D">
        <w:rPr>
          <w:rFonts w:asciiTheme="minorHAnsi" w:hAnsiTheme="minorHAnsi"/>
          <w:color w:val="404040" w:themeColor="text1" w:themeTint="BF"/>
          <w:lang w:val="lv-LV"/>
        </w:rPr>
        <w:t xml:space="preserve">.1.2. </w:t>
      </w:r>
      <w:r w:rsidR="002F3B4F" w:rsidRPr="0020737D">
        <w:rPr>
          <w:rFonts w:asciiTheme="minorHAnsi" w:hAnsiTheme="minorHAnsi"/>
          <w:color w:val="404040" w:themeColor="text1" w:themeTint="BF"/>
          <w:lang w:val="lv-LV"/>
        </w:rPr>
        <w:t>Vietējās ekonomikas raksturojums</w:t>
      </w:r>
      <w:bookmarkEnd w:id="16"/>
    </w:p>
    <w:p w:rsidR="00615ACC" w:rsidRPr="0020737D" w:rsidRDefault="00615ACC" w:rsidP="002F3B4F">
      <w:pPr>
        <w:jc w:val="both"/>
        <w:rPr>
          <w:rFonts w:asciiTheme="minorHAnsi" w:hAnsiTheme="minorHAnsi"/>
          <w:sz w:val="22"/>
          <w:szCs w:val="22"/>
          <w:lang w:val="lv-LV"/>
        </w:rPr>
      </w:pPr>
    </w:p>
    <w:p w:rsidR="002F3B4F" w:rsidRPr="0020737D" w:rsidRDefault="002F3B4F" w:rsidP="00065586">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 xml:space="preserve">Vietējās ekonomikas attīstības tendences raksturo dažādi rādītāji, kā arī to kopums, taču pats svarīgākais, lai uzņēmējdarbība varētu notikt ir jābūt cilvēkiem, kas to rada un dara.  </w:t>
      </w:r>
      <w:r w:rsidR="00615ACC" w:rsidRPr="0020737D">
        <w:rPr>
          <w:rFonts w:asciiTheme="minorHAnsi" w:hAnsiTheme="minorHAnsi"/>
          <w:sz w:val="22"/>
          <w:szCs w:val="22"/>
          <w:lang w:val="lv-LV"/>
        </w:rPr>
        <w:t xml:space="preserve">Šī ziņojuma kontekstā </w:t>
      </w:r>
      <w:r w:rsidRPr="0020737D">
        <w:rPr>
          <w:rFonts w:asciiTheme="minorHAnsi" w:hAnsiTheme="minorHAnsi"/>
          <w:sz w:val="22"/>
          <w:szCs w:val="22"/>
          <w:lang w:val="lv-LV"/>
        </w:rPr>
        <w:t xml:space="preserve">svarīgākie vietējās ekonomikas rādītāji ir parādīti </w:t>
      </w:r>
      <w:r w:rsidR="00385EF9">
        <w:rPr>
          <w:rFonts w:asciiTheme="minorHAnsi" w:hAnsiTheme="minorHAnsi"/>
          <w:sz w:val="22"/>
          <w:szCs w:val="22"/>
          <w:lang w:val="lv-LV"/>
        </w:rPr>
        <w:t>4.</w:t>
      </w:r>
      <w:r w:rsidR="00615ACC" w:rsidRPr="0020737D">
        <w:rPr>
          <w:rFonts w:asciiTheme="minorHAnsi" w:hAnsiTheme="minorHAnsi"/>
          <w:sz w:val="22"/>
          <w:szCs w:val="22"/>
          <w:lang w:val="lv-LV"/>
        </w:rPr>
        <w:t xml:space="preserve">attēlā. </w:t>
      </w:r>
    </w:p>
    <w:p w:rsidR="00615ACC" w:rsidRPr="0020737D" w:rsidRDefault="00615ACC" w:rsidP="00065586">
      <w:pPr>
        <w:spacing w:line="320" w:lineRule="auto"/>
        <w:jc w:val="both"/>
        <w:rPr>
          <w:rFonts w:asciiTheme="minorHAnsi" w:hAnsiTheme="minorHAnsi"/>
          <w:sz w:val="22"/>
          <w:szCs w:val="22"/>
          <w:lang w:val="lv-LV"/>
        </w:rPr>
      </w:pPr>
    </w:p>
    <w:p w:rsidR="002F3B4F" w:rsidRPr="0020737D" w:rsidRDefault="002F3B4F" w:rsidP="002F3B4F">
      <w:pPr>
        <w:jc w:val="both"/>
        <w:rPr>
          <w:rFonts w:asciiTheme="minorHAnsi" w:hAnsiTheme="minorHAnsi"/>
          <w:sz w:val="22"/>
          <w:szCs w:val="22"/>
          <w:lang w:val="lv-LV"/>
        </w:rPr>
      </w:pPr>
    </w:p>
    <w:p w:rsidR="002F3B4F" w:rsidRPr="0020737D" w:rsidRDefault="002F3B4F" w:rsidP="00615ACC">
      <w:pPr>
        <w:jc w:val="center"/>
        <w:rPr>
          <w:rFonts w:asciiTheme="minorHAnsi" w:hAnsiTheme="minorHAnsi"/>
          <w:sz w:val="22"/>
          <w:szCs w:val="22"/>
          <w:lang w:val="lv-LV"/>
        </w:rPr>
      </w:pPr>
      <w:r w:rsidRPr="0020737D">
        <w:rPr>
          <w:rFonts w:asciiTheme="minorHAnsi" w:hAnsiTheme="minorHAnsi"/>
          <w:noProof/>
          <w:sz w:val="22"/>
          <w:szCs w:val="22"/>
          <w:lang w:val="lv-LV" w:eastAsia="lv-LV"/>
        </w:rPr>
        <w:lastRenderedPageBreak/>
        <w:drawing>
          <wp:inline distT="0" distB="0" distL="0" distR="0">
            <wp:extent cx="3571875" cy="1476375"/>
            <wp:effectExtent l="0" t="19050" r="0" b="28575"/>
            <wp:docPr id="13"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B30669" w:rsidRPr="0020737D" w:rsidRDefault="00B30669" w:rsidP="00B30669">
      <w:pPr>
        <w:jc w:val="center"/>
        <w:rPr>
          <w:lang w:val="lv-LV"/>
        </w:rPr>
      </w:pPr>
    </w:p>
    <w:p w:rsidR="00B30669" w:rsidRPr="0020737D" w:rsidRDefault="00FB0FC4" w:rsidP="00FB0FC4">
      <w:pPr>
        <w:pStyle w:val="Caption"/>
        <w:rPr>
          <w:rFonts w:asciiTheme="minorHAnsi" w:hAnsiTheme="minorHAnsi"/>
          <w:sz w:val="20"/>
          <w:szCs w:val="20"/>
          <w:lang w:val="lv-LV"/>
        </w:rPr>
      </w:pPr>
      <w:bookmarkStart w:id="17" w:name="_Toc463537503"/>
      <w:r w:rsidRPr="00637235">
        <w:rPr>
          <w:lang w:val="lv-LV"/>
        </w:rPr>
        <w:t xml:space="preserve">Attēls </w:t>
      </w:r>
      <w:r w:rsidR="00543223">
        <w:fldChar w:fldCharType="begin"/>
      </w:r>
      <w:r w:rsidR="00543223" w:rsidRPr="00637235">
        <w:rPr>
          <w:lang w:val="lv-LV"/>
        </w:rPr>
        <w:instrText xml:space="preserve"> SEQ Attēls \* ARABIC </w:instrText>
      </w:r>
      <w:r w:rsidR="00543223">
        <w:fldChar w:fldCharType="separate"/>
      </w:r>
      <w:r w:rsidR="00094E3E">
        <w:rPr>
          <w:noProof/>
          <w:lang w:val="lv-LV"/>
        </w:rPr>
        <w:t>4</w:t>
      </w:r>
      <w:r w:rsidR="00543223">
        <w:fldChar w:fldCharType="end"/>
      </w:r>
      <w:r w:rsidRPr="00637235">
        <w:rPr>
          <w:lang w:val="lv-LV"/>
        </w:rPr>
        <w:t>.</w:t>
      </w:r>
      <w:r w:rsidR="00B30669" w:rsidRPr="0020737D">
        <w:rPr>
          <w:rFonts w:asciiTheme="minorHAnsi" w:hAnsiTheme="minorHAnsi"/>
          <w:sz w:val="20"/>
          <w:szCs w:val="20"/>
          <w:lang w:val="lv-LV"/>
        </w:rPr>
        <w:t xml:space="preserve"> </w:t>
      </w:r>
      <w:r w:rsidR="00B30669" w:rsidRPr="0020737D">
        <w:rPr>
          <w:rFonts w:asciiTheme="minorHAnsi" w:hAnsiTheme="minorHAnsi"/>
          <w:b/>
          <w:sz w:val="20"/>
          <w:szCs w:val="20"/>
          <w:lang w:val="lv-LV"/>
        </w:rPr>
        <w:t>Uzņēmējdarbības vidi raksturojoši rādītāji Latvijā.</w:t>
      </w:r>
      <w:bookmarkEnd w:id="17"/>
    </w:p>
    <w:p w:rsidR="002F3B4F" w:rsidRPr="0020737D" w:rsidRDefault="002F3B4F" w:rsidP="00065586">
      <w:pPr>
        <w:rPr>
          <w:rFonts w:asciiTheme="minorHAnsi" w:hAnsiTheme="minorHAnsi"/>
          <w:sz w:val="22"/>
          <w:szCs w:val="22"/>
          <w:lang w:val="lv-LV"/>
        </w:rPr>
      </w:pPr>
      <w:r w:rsidRPr="0020737D">
        <w:rPr>
          <w:rFonts w:asciiTheme="minorHAnsi" w:hAnsiTheme="minorHAnsi"/>
          <w:sz w:val="22"/>
          <w:szCs w:val="22"/>
          <w:lang w:val="lv-LV"/>
        </w:rPr>
        <w:t xml:space="preserve">Avots: </w:t>
      </w:r>
      <w:r w:rsidR="00615ACC" w:rsidRPr="0020737D">
        <w:rPr>
          <w:rFonts w:asciiTheme="minorHAnsi" w:hAnsiTheme="minorHAnsi"/>
          <w:sz w:val="22"/>
          <w:szCs w:val="22"/>
          <w:lang w:val="lv-LV"/>
        </w:rPr>
        <w:t>autori</w:t>
      </w:r>
      <w:r w:rsidR="00065586" w:rsidRPr="0020737D">
        <w:rPr>
          <w:rFonts w:asciiTheme="minorHAnsi" w:hAnsiTheme="minorHAnsi"/>
          <w:sz w:val="22"/>
          <w:szCs w:val="22"/>
          <w:lang w:val="lv-LV"/>
        </w:rPr>
        <w:t>.</w:t>
      </w:r>
    </w:p>
    <w:p w:rsidR="00615ACC" w:rsidRPr="0020737D" w:rsidRDefault="00615ACC" w:rsidP="002F3B4F">
      <w:pPr>
        <w:jc w:val="both"/>
        <w:rPr>
          <w:rFonts w:asciiTheme="minorHAnsi" w:hAnsiTheme="minorHAnsi"/>
          <w:sz w:val="22"/>
          <w:szCs w:val="22"/>
          <w:lang w:val="lv-LV"/>
        </w:rPr>
      </w:pPr>
    </w:p>
    <w:p w:rsidR="002F3B4F" w:rsidRPr="0020737D" w:rsidRDefault="001B742D" w:rsidP="00065586">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ViA HESPI pētnieku veiktajās 176 uzņēmēju intervijās Vidzemes reģionā, kas tika veiktas 2014-16</w:t>
      </w:r>
      <w:r w:rsidR="00B30669" w:rsidRPr="0020737D">
        <w:rPr>
          <w:rFonts w:asciiTheme="minorHAnsi" w:hAnsiTheme="minorHAnsi"/>
          <w:sz w:val="22"/>
          <w:szCs w:val="22"/>
          <w:lang w:val="lv-LV"/>
        </w:rPr>
        <w:t>. gados,</w:t>
      </w:r>
      <w:r w:rsidRPr="0020737D">
        <w:rPr>
          <w:rFonts w:asciiTheme="minorHAnsi" w:hAnsiTheme="minorHAnsi"/>
          <w:sz w:val="22"/>
          <w:szCs w:val="22"/>
          <w:lang w:val="lv-LV"/>
        </w:rPr>
        <w:t xml:space="preserve"> uz cilvēkresursiem</w:t>
      </w:r>
      <w:r w:rsidR="002F3B4F" w:rsidRPr="0020737D">
        <w:rPr>
          <w:rFonts w:asciiTheme="minorHAnsi" w:hAnsiTheme="minorHAnsi"/>
          <w:sz w:val="22"/>
          <w:szCs w:val="22"/>
          <w:lang w:val="lv-LV"/>
        </w:rPr>
        <w:t xml:space="preserve"> kā svarīgu </w:t>
      </w:r>
      <w:r w:rsidRPr="0020737D">
        <w:rPr>
          <w:rFonts w:asciiTheme="minorHAnsi" w:hAnsiTheme="minorHAnsi"/>
          <w:sz w:val="22"/>
          <w:szCs w:val="22"/>
          <w:lang w:val="lv-LV"/>
        </w:rPr>
        <w:t>nosacījumu savas</w:t>
      </w:r>
      <w:r w:rsidR="002F3B4F" w:rsidRPr="0020737D">
        <w:rPr>
          <w:rFonts w:asciiTheme="minorHAnsi" w:hAnsiTheme="minorHAnsi"/>
          <w:sz w:val="22"/>
          <w:szCs w:val="22"/>
          <w:lang w:val="lv-LV"/>
        </w:rPr>
        <w:t xml:space="preserve"> uzņēmējdarbības paplašināšanā norāda paši darba devēji, t.sk. arī pašvaldību vadītāji</w:t>
      </w:r>
      <w:r w:rsidRPr="0020737D">
        <w:rPr>
          <w:rFonts w:asciiTheme="minorHAnsi" w:hAnsiTheme="minorHAnsi"/>
          <w:sz w:val="22"/>
          <w:szCs w:val="22"/>
          <w:lang w:val="lv-LV"/>
        </w:rPr>
        <w:t>.</w:t>
      </w:r>
      <w:r w:rsidR="002F3B4F" w:rsidRPr="0020737D">
        <w:rPr>
          <w:rFonts w:asciiTheme="minorHAnsi" w:hAnsiTheme="minorHAnsi"/>
          <w:sz w:val="22"/>
          <w:szCs w:val="22"/>
          <w:lang w:val="lv-LV"/>
        </w:rPr>
        <w:t xml:space="preserve">  Tādēļ vietējas ekonomikas attīstību Latvijas pašvaldībās </w:t>
      </w:r>
      <w:r w:rsidRPr="0020737D">
        <w:rPr>
          <w:rFonts w:asciiTheme="minorHAnsi" w:hAnsiTheme="minorHAnsi"/>
          <w:sz w:val="22"/>
          <w:szCs w:val="22"/>
          <w:lang w:val="lv-LV"/>
        </w:rPr>
        <w:t xml:space="preserve">var sākt ar </w:t>
      </w:r>
      <w:r w:rsidR="002F3B4F" w:rsidRPr="0020737D">
        <w:rPr>
          <w:rFonts w:asciiTheme="minorHAnsi" w:hAnsiTheme="minorHAnsi"/>
          <w:sz w:val="22"/>
          <w:szCs w:val="22"/>
          <w:lang w:val="lv-LV"/>
        </w:rPr>
        <w:t xml:space="preserve"> </w:t>
      </w:r>
      <w:r w:rsidR="002F3B4F" w:rsidRPr="0020737D">
        <w:rPr>
          <w:rFonts w:asciiTheme="minorHAnsi" w:hAnsiTheme="minorHAnsi"/>
          <w:b/>
          <w:sz w:val="22"/>
          <w:szCs w:val="22"/>
          <w:lang w:val="lv-LV"/>
        </w:rPr>
        <w:t>iedzīvotāju skaita izmaiņu</w:t>
      </w:r>
      <w:r w:rsidR="002F3B4F" w:rsidRPr="0020737D">
        <w:rPr>
          <w:rFonts w:asciiTheme="minorHAnsi" w:hAnsiTheme="minorHAnsi"/>
          <w:sz w:val="22"/>
          <w:szCs w:val="22"/>
          <w:lang w:val="lv-LV"/>
        </w:rPr>
        <w:t xml:space="preserve"> analīzi sešu gadu periodā no 2009. gadā līdz 2015.gadam, izmantojot PLMP datus (skatīt </w:t>
      </w:r>
      <w:r w:rsidR="00385EF9">
        <w:rPr>
          <w:rFonts w:asciiTheme="minorHAnsi" w:hAnsiTheme="minorHAnsi"/>
          <w:sz w:val="22"/>
          <w:szCs w:val="22"/>
          <w:lang w:val="lv-LV"/>
        </w:rPr>
        <w:t>1.</w:t>
      </w:r>
      <w:r w:rsidRPr="0020737D">
        <w:rPr>
          <w:rFonts w:asciiTheme="minorHAnsi" w:hAnsiTheme="minorHAnsi"/>
          <w:sz w:val="22"/>
          <w:szCs w:val="22"/>
          <w:lang w:val="lv-LV"/>
        </w:rPr>
        <w:t>karti</w:t>
      </w:r>
      <w:r w:rsidR="002F3B4F" w:rsidRPr="0020737D">
        <w:rPr>
          <w:rFonts w:asciiTheme="minorHAnsi" w:hAnsiTheme="minorHAnsi"/>
          <w:sz w:val="22"/>
          <w:szCs w:val="22"/>
          <w:lang w:val="lv-LV"/>
        </w:rPr>
        <w:t>). Izvēlētais laika periods ietver ekonomikas krīzes tiešu pēc periodu, kā arī laika periodu, kurš tiek uzskatīts, ka ekonomiskā krīze ir pārvarēta (</w:t>
      </w:r>
      <w:r w:rsidR="00065586" w:rsidRPr="0020737D">
        <w:rPr>
          <w:rFonts w:asciiTheme="minorHAnsi" w:hAnsiTheme="minorHAnsi"/>
          <w:sz w:val="22"/>
          <w:szCs w:val="22"/>
          <w:lang w:val="lv-LV"/>
        </w:rPr>
        <w:t>Rudzītis 2013, Dombrovskis 2014).</w:t>
      </w:r>
      <w:r w:rsidR="002F3B4F" w:rsidRPr="0020737D">
        <w:rPr>
          <w:rFonts w:asciiTheme="minorHAnsi" w:hAnsiTheme="minorHAnsi"/>
          <w:sz w:val="22"/>
          <w:szCs w:val="22"/>
          <w:lang w:val="lv-LV"/>
        </w:rPr>
        <w:t xml:space="preserve"> </w:t>
      </w:r>
    </w:p>
    <w:p w:rsidR="00615ACC" w:rsidRPr="0020737D" w:rsidRDefault="001604EB" w:rsidP="002F3B4F">
      <w:pPr>
        <w:jc w:val="both"/>
        <w:rPr>
          <w:rFonts w:asciiTheme="minorHAnsi" w:hAnsiTheme="minorHAnsi"/>
          <w:sz w:val="22"/>
          <w:szCs w:val="22"/>
          <w:lang w:val="lv-LV"/>
        </w:rPr>
      </w:pPr>
      <w:r w:rsidRPr="0020737D">
        <w:rPr>
          <w:rFonts w:asciiTheme="minorHAnsi" w:hAnsiTheme="minorHAnsi"/>
          <w:noProof/>
          <w:lang w:val="lv-LV" w:eastAsia="lv-LV"/>
        </w:rPr>
        <w:drawing>
          <wp:inline distT="0" distB="0" distL="0" distR="0">
            <wp:extent cx="5740484" cy="433387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print"/>
                    <a:srcRect l="19323" t="17344" r="26138" b="9422"/>
                    <a:stretch/>
                  </pic:blipFill>
                  <pic:spPr bwMode="auto">
                    <a:xfrm>
                      <a:off x="0" y="0"/>
                      <a:ext cx="5768280" cy="4354860"/>
                    </a:xfrm>
                    <a:prstGeom prst="rect">
                      <a:avLst/>
                    </a:prstGeom>
                    <a:ln>
                      <a:noFill/>
                    </a:ln>
                    <a:extLst>
                      <a:ext uri="{53640926-AAD7-44D8-BBD7-CCE9431645EC}">
                        <a14:shadowObscured xmlns:a14="http://schemas.microsoft.com/office/drawing/2010/main"/>
                      </a:ext>
                    </a:extLst>
                  </pic:spPr>
                </pic:pic>
              </a:graphicData>
            </a:graphic>
          </wp:inline>
        </w:drawing>
      </w:r>
    </w:p>
    <w:p w:rsidR="001604EB" w:rsidRPr="0020737D" w:rsidRDefault="001604EB" w:rsidP="00236AFD">
      <w:pPr>
        <w:pStyle w:val="Caption"/>
        <w:rPr>
          <w:rFonts w:asciiTheme="minorHAnsi" w:hAnsiTheme="minorHAnsi"/>
          <w:i w:val="0"/>
          <w:color w:val="000000" w:themeColor="text1"/>
          <w:sz w:val="22"/>
          <w:szCs w:val="22"/>
          <w:lang w:val="lv-LV"/>
        </w:rPr>
      </w:pPr>
    </w:p>
    <w:p w:rsidR="00615ACC" w:rsidRPr="0020737D" w:rsidRDefault="00B30669" w:rsidP="00B30669">
      <w:pPr>
        <w:pStyle w:val="Caption"/>
        <w:rPr>
          <w:rFonts w:asciiTheme="minorHAnsi" w:hAnsiTheme="minorHAnsi"/>
          <w:b/>
          <w:i w:val="0"/>
          <w:color w:val="000000" w:themeColor="text1"/>
          <w:sz w:val="22"/>
          <w:szCs w:val="22"/>
          <w:lang w:val="lv-LV"/>
        </w:rPr>
      </w:pPr>
      <w:bookmarkStart w:id="18" w:name="_Toc463461486"/>
      <w:bookmarkStart w:id="19" w:name="_Toc463470443"/>
      <w:r w:rsidRPr="0020737D">
        <w:rPr>
          <w:lang w:val="lv-LV"/>
        </w:rPr>
        <w:t xml:space="preserve">Karte </w:t>
      </w:r>
      <w:r w:rsidR="00543223" w:rsidRPr="0020737D">
        <w:rPr>
          <w:lang w:val="lv-LV"/>
        </w:rPr>
        <w:fldChar w:fldCharType="begin"/>
      </w:r>
      <w:r w:rsidR="00AD1A6C" w:rsidRPr="0020737D">
        <w:rPr>
          <w:lang w:val="lv-LV"/>
        </w:rPr>
        <w:instrText xml:space="preserve"> SEQ Karte \* ARABIC </w:instrText>
      </w:r>
      <w:r w:rsidR="00543223" w:rsidRPr="0020737D">
        <w:rPr>
          <w:lang w:val="lv-LV"/>
        </w:rPr>
        <w:fldChar w:fldCharType="separate"/>
      </w:r>
      <w:r w:rsidR="00094E3E">
        <w:rPr>
          <w:noProof/>
          <w:lang w:val="lv-LV"/>
        </w:rPr>
        <w:t>1</w:t>
      </w:r>
      <w:r w:rsidR="00543223" w:rsidRPr="0020737D">
        <w:rPr>
          <w:lang w:val="lv-LV"/>
        </w:rPr>
        <w:fldChar w:fldCharType="end"/>
      </w:r>
      <w:r w:rsidRPr="0020737D">
        <w:rPr>
          <w:rFonts w:asciiTheme="minorHAnsi" w:hAnsiTheme="minorHAnsi"/>
          <w:color w:val="000000" w:themeColor="text1"/>
          <w:sz w:val="22"/>
          <w:szCs w:val="22"/>
          <w:lang w:val="lv-LV"/>
        </w:rPr>
        <w:t xml:space="preserve">. </w:t>
      </w:r>
      <w:r w:rsidR="00236AFD" w:rsidRPr="0020737D">
        <w:rPr>
          <w:rFonts w:asciiTheme="minorHAnsi" w:hAnsiTheme="minorHAnsi"/>
          <w:b/>
          <w:i w:val="0"/>
          <w:color w:val="000000" w:themeColor="text1"/>
          <w:sz w:val="22"/>
          <w:szCs w:val="22"/>
          <w:lang w:val="lv-LV"/>
        </w:rPr>
        <w:t>Iedzīvotāju skaita izmaiņas pašvaldībās 2009-15.gadam pēc PMLP datiem.</w:t>
      </w:r>
      <w:bookmarkEnd w:id="18"/>
      <w:bookmarkEnd w:id="19"/>
      <w:r w:rsidR="00236AFD" w:rsidRPr="0020737D">
        <w:rPr>
          <w:rFonts w:asciiTheme="minorHAnsi" w:hAnsiTheme="minorHAnsi"/>
          <w:b/>
          <w:i w:val="0"/>
          <w:color w:val="000000" w:themeColor="text1"/>
          <w:sz w:val="22"/>
          <w:szCs w:val="22"/>
          <w:lang w:val="lv-LV"/>
        </w:rPr>
        <w:t xml:space="preserve"> </w:t>
      </w:r>
    </w:p>
    <w:p w:rsidR="001B742D" w:rsidRPr="0020737D" w:rsidRDefault="001B742D" w:rsidP="002F3B4F">
      <w:pPr>
        <w:jc w:val="both"/>
        <w:rPr>
          <w:rFonts w:asciiTheme="minorHAnsi" w:hAnsiTheme="minorHAnsi"/>
          <w:sz w:val="22"/>
          <w:szCs w:val="22"/>
          <w:lang w:val="lv-LV"/>
        </w:rPr>
      </w:pPr>
    </w:p>
    <w:p w:rsidR="002F3B4F" w:rsidRPr="0020737D" w:rsidRDefault="002F3B4F" w:rsidP="00065586">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 xml:space="preserve">Pozitīvas iedzīvotāju skaita izmaiņas sešu gadu periodā ir notikušas daļā Rīgas reģiona pašvaldību un tikai vienā pašvaldībā ārpus Rīgas reģiona Ozolnieku novadā (+399 iedzīvotāji). Tajā pat laikā Rīgas pilsētā iedzīvotāju skaita samazinājums ir tikai 2,56 procentpunkti, bet tie sastāda 17 892 iedzīvotājus, kas ir līdzvērtīgi Cēsu pilsētas iedzīvotāju skaitam 17 170. Iedzīvotāju skaita samazināšanās ir būtisks rādītājs ekonomikas stagnācijā un samazinājumā, galvenokārt, divu iemeslu dēļ: preču un pakalpojuma patēriņa samazinājums; kritiskās masas samazināšanās, no kā veidoties uzņēmīgiem cilvēkiem, kas spēj attīstīt uzņēmējdarbību, dodot darbu sev, ģimenei un citiem darba ņēmējiem. </w:t>
      </w:r>
    </w:p>
    <w:p w:rsidR="00AB4B63" w:rsidRPr="0020737D" w:rsidRDefault="00AB4B63" w:rsidP="00065586">
      <w:pPr>
        <w:spacing w:line="320" w:lineRule="auto"/>
        <w:jc w:val="both"/>
        <w:rPr>
          <w:rFonts w:asciiTheme="minorHAnsi" w:hAnsiTheme="minorHAnsi"/>
          <w:b/>
          <w:sz w:val="22"/>
          <w:szCs w:val="22"/>
          <w:lang w:val="lv-LV"/>
        </w:rPr>
      </w:pPr>
    </w:p>
    <w:p w:rsidR="002F3B4F" w:rsidRPr="0020737D" w:rsidRDefault="002F3B4F" w:rsidP="00065586">
      <w:pPr>
        <w:spacing w:line="320" w:lineRule="auto"/>
        <w:jc w:val="both"/>
        <w:rPr>
          <w:rFonts w:asciiTheme="minorHAnsi" w:hAnsiTheme="minorHAnsi"/>
          <w:sz w:val="22"/>
          <w:szCs w:val="22"/>
          <w:lang w:val="lv-LV"/>
        </w:rPr>
      </w:pPr>
      <w:r w:rsidRPr="0020737D">
        <w:rPr>
          <w:rFonts w:asciiTheme="minorHAnsi" w:hAnsiTheme="minorHAnsi"/>
          <w:b/>
          <w:sz w:val="22"/>
          <w:szCs w:val="22"/>
          <w:lang w:val="lv-LV"/>
        </w:rPr>
        <w:t>Bezdarba līmenis</w:t>
      </w:r>
      <w:r w:rsidRPr="0020737D">
        <w:rPr>
          <w:rFonts w:asciiTheme="minorHAnsi" w:hAnsiTheme="minorHAnsi"/>
          <w:sz w:val="22"/>
          <w:szCs w:val="22"/>
          <w:lang w:val="lv-LV"/>
        </w:rPr>
        <w:t xml:space="preserve"> periodā no 2009. līdz 2015. gadam ir samazinājies visās pašvaldībās</w:t>
      </w:r>
      <w:r w:rsidR="00AB4B63" w:rsidRPr="0020737D">
        <w:rPr>
          <w:rFonts w:asciiTheme="minorHAnsi" w:hAnsiTheme="minorHAnsi"/>
          <w:sz w:val="22"/>
          <w:szCs w:val="22"/>
          <w:lang w:val="lv-LV"/>
        </w:rPr>
        <w:t xml:space="preserve"> pēc NVA datiem, </w:t>
      </w:r>
      <w:r w:rsidRPr="0020737D">
        <w:rPr>
          <w:rFonts w:asciiTheme="minorHAnsi" w:hAnsiTheme="minorHAnsi"/>
          <w:sz w:val="22"/>
          <w:szCs w:val="22"/>
          <w:lang w:val="lv-LV"/>
        </w:rPr>
        <w:t>izņemot trīs novadus Latgales reģionā: Aglonas novadā bezdarbs ir pieaudzis par 0,8%, Daugavpils novadā par 1% un Ciblas novadā par 1,1%.  Latgales reģionā augstākais bezdarba līmenis 2015.g. ir Ciblas novadā 22,7%, Viļānu novadā 22,6% un Kārsavas novadā 22,5%, izņemot Daugavpils pi</w:t>
      </w:r>
      <w:r w:rsidR="00236AFD" w:rsidRPr="0020737D">
        <w:rPr>
          <w:rFonts w:asciiTheme="minorHAnsi" w:hAnsiTheme="minorHAnsi"/>
          <w:sz w:val="22"/>
          <w:szCs w:val="22"/>
          <w:lang w:val="lv-LV"/>
        </w:rPr>
        <w:t>lsētu</w:t>
      </w:r>
      <w:r w:rsidR="00AB4B63" w:rsidRPr="0020737D">
        <w:rPr>
          <w:rFonts w:asciiTheme="minorHAnsi" w:hAnsiTheme="minorHAnsi"/>
          <w:sz w:val="22"/>
          <w:szCs w:val="22"/>
          <w:lang w:val="lv-LV"/>
        </w:rPr>
        <w:t xml:space="preserve"> </w:t>
      </w:r>
      <w:r w:rsidRPr="0020737D">
        <w:rPr>
          <w:rFonts w:asciiTheme="minorHAnsi" w:hAnsiTheme="minorHAnsi"/>
          <w:sz w:val="22"/>
          <w:szCs w:val="22"/>
          <w:lang w:val="lv-LV"/>
        </w:rPr>
        <w:t>un Ilūkstes novadu, visos pārējos Latgales reģiona novados bezdarba līmenis ir virs 10%. Zemgales reģionā augstākais bezdarba līmenis 9,5% ir Rundāles novadā un Auces novadā, vismazākais Iecavas un Ozolnieku novados 4,7%, kas jau liecina par grūtībām uzņēmējdarbībai attīstīties tieši cilvēkresursu piesaistes ziņā. Vidzemes reģionā visaugstākais bezdarba līmenis</w:t>
      </w:r>
      <w:r w:rsidR="00236AFD" w:rsidRPr="0020737D">
        <w:rPr>
          <w:rFonts w:asciiTheme="minorHAnsi" w:hAnsiTheme="minorHAnsi"/>
          <w:sz w:val="22"/>
          <w:szCs w:val="22"/>
          <w:lang w:val="lv-LV"/>
        </w:rPr>
        <w:t xml:space="preserve"> ir Alūksnes novadā 11,1%, Mado</w:t>
      </w:r>
      <w:r w:rsidR="00AB4B63" w:rsidRPr="0020737D">
        <w:rPr>
          <w:rFonts w:asciiTheme="minorHAnsi" w:hAnsiTheme="minorHAnsi"/>
          <w:sz w:val="22"/>
          <w:szCs w:val="22"/>
          <w:lang w:val="lv-LV"/>
        </w:rPr>
        <w:t>n</w:t>
      </w:r>
      <w:r w:rsidRPr="0020737D">
        <w:rPr>
          <w:rFonts w:asciiTheme="minorHAnsi" w:hAnsiTheme="minorHAnsi"/>
          <w:sz w:val="22"/>
          <w:szCs w:val="22"/>
          <w:lang w:val="lv-LV"/>
        </w:rPr>
        <w:t>as novads 10,8% un Cesvaines novadā 10,6%, pārējos novados bezdarba līmenis ir zem 10 procentiem. Rīgas reģionā visaugstākais bezdarba līmenis ir Salacgrīvas novadā 10,1%, lielākajā daļā citu novadu bezdarba līmenis ir robežās starp 3 un 5 procentiem. Valmieras pilsētā bezdarba līmenis ir 4,3%, Valmieras pilsētas priekšsēdētājs J.Baiks norādīja, ka šāds bezdarba līmeņa rādītājs, jo ir apgrūtinošs uzņēmējdarbības attīstībai, jo sākas cīņa par darbaspēka pārpirkšanu uzņēmumu starpā (Baiks 2016).</w:t>
      </w:r>
      <w:r w:rsidR="00FB0FC4">
        <w:rPr>
          <w:rFonts w:asciiTheme="minorHAnsi" w:hAnsiTheme="minorHAnsi"/>
          <w:sz w:val="22"/>
          <w:szCs w:val="22"/>
          <w:lang w:val="lv-LV"/>
        </w:rPr>
        <w:t xml:space="preserve"> </w:t>
      </w:r>
      <w:r w:rsidR="00DF3727">
        <w:rPr>
          <w:rFonts w:asciiTheme="minorHAnsi" w:hAnsiTheme="minorHAnsi"/>
          <w:sz w:val="22"/>
          <w:szCs w:val="22"/>
          <w:lang w:val="lv-LV"/>
        </w:rPr>
        <w:t>“..Pašvaldībām nevajadzētu darboties tā, lai izskaustu privātuzņēmumus. ..Citādi var izveidoties situācija, ka visas darba vietas ir pašvaldībā uz budžeta naudas.” (Intervija 2016). Šis citāts no intervijas Kuldīgas novada pašvaldībā iezīmē to, cik svarīga ir izpratne par rūpēm par bezdarbu.</w:t>
      </w:r>
    </w:p>
    <w:p w:rsidR="00AB4B63" w:rsidRPr="0020737D" w:rsidRDefault="00AB4B63" w:rsidP="00065586">
      <w:pPr>
        <w:spacing w:line="320" w:lineRule="auto"/>
        <w:jc w:val="both"/>
        <w:rPr>
          <w:rFonts w:asciiTheme="minorHAnsi" w:hAnsiTheme="minorHAnsi"/>
          <w:b/>
          <w:sz w:val="22"/>
          <w:szCs w:val="22"/>
          <w:lang w:val="lv-LV"/>
        </w:rPr>
      </w:pPr>
    </w:p>
    <w:p w:rsidR="002F3B4F" w:rsidRPr="0020737D" w:rsidRDefault="002F3B4F" w:rsidP="00065586">
      <w:pPr>
        <w:spacing w:line="320" w:lineRule="auto"/>
        <w:jc w:val="both"/>
        <w:rPr>
          <w:rFonts w:asciiTheme="minorHAnsi" w:hAnsiTheme="minorHAnsi"/>
          <w:sz w:val="22"/>
          <w:szCs w:val="22"/>
          <w:lang w:val="lv-LV"/>
        </w:rPr>
      </w:pPr>
      <w:r w:rsidRPr="0020737D">
        <w:rPr>
          <w:rFonts w:asciiTheme="minorHAnsi" w:hAnsiTheme="minorHAnsi"/>
          <w:b/>
          <w:sz w:val="22"/>
          <w:szCs w:val="22"/>
          <w:lang w:val="lv-LV"/>
        </w:rPr>
        <w:t>Tirgus sektora ekonomiski aktīvo uzņēmumu skaits</w:t>
      </w:r>
      <w:r w:rsidRPr="0020737D">
        <w:rPr>
          <w:rFonts w:asciiTheme="minorHAnsi" w:hAnsiTheme="minorHAnsi"/>
          <w:sz w:val="22"/>
          <w:szCs w:val="22"/>
          <w:lang w:val="lv-LV"/>
        </w:rPr>
        <w:t xml:space="preserve"> uz 1000 iedzīvotājiem samērā labi parāda uzņēmējspēju cilvēkos, veidot uzņēmumus, kļūt par saimnieciskās darbības veicēju, jo kopumā Latvijā lielo uzņēmumu skaits ir salīdzinoši neliels (pēc nodarbināto skaita virs 250 šādu uzņēmumu 2014.g. bija 0,14% jeb 238 uzņēmumi.). Pašvaldībās, kur ir lielāks vidējo un lielo uzņēmumu skaits, teorētiski ekonomiski aktīvo uzņēmumu skaits uz 1000 iedzīvotājiem var būt mazāks, jo viens uzņēmums nodrošina lielu skaitu darba vietas, bet arī var veidoties situācijas, ka pašnodarbinātās personas apkalpo lielos uzņēmumus, tādējādi pašnodarbinātie paši nes atbildību par savu sociālo nodrošinājumu.</w:t>
      </w:r>
      <w:r w:rsidR="00AB4B63" w:rsidRPr="0020737D">
        <w:rPr>
          <w:rFonts w:asciiTheme="minorHAnsi" w:hAnsiTheme="minorHAnsi"/>
          <w:sz w:val="22"/>
          <w:szCs w:val="22"/>
          <w:lang w:val="lv-LV"/>
        </w:rPr>
        <w:t xml:space="preserve"> </w:t>
      </w:r>
      <w:r w:rsidRPr="0020737D">
        <w:rPr>
          <w:rFonts w:asciiTheme="minorHAnsi" w:hAnsiTheme="minorHAnsi"/>
          <w:sz w:val="22"/>
          <w:szCs w:val="22"/>
          <w:lang w:val="lv-LV"/>
        </w:rPr>
        <w:t>2014.gadā vidēji Latvijā uz 1000 iedzīvotājiem bija 82 tirgus sektora aktīvi uzņēmumi (tirgus sektora aktīvie uzņēmumi ietver gan komersantus, z/s, gan pašnodarbinātās personas), salīdzinājumā ar 2013.g. šis radītājs ir pieaudzis par 5.</w:t>
      </w:r>
      <w:r w:rsidR="00A452ED">
        <w:rPr>
          <w:rFonts w:asciiTheme="minorHAnsi" w:hAnsiTheme="minorHAnsi"/>
          <w:sz w:val="22"/>
          <w:szCs w:val="22"/>
          <w:lang w:val="lv-LV"/>
        </w:rPr>
        <w:t xml:space="preserve"> Vienpadsmit pašvaldībās 2014.</w:t>
      </w:r>
      <w:r w:rsidRPr="0020737D">
        <w:rPr>
          <w:rFonts w:asciiTheme="minorHAnsi" w:hAnsiTheme="minorHAnsi"/>
          <w:sz w:val="22"/>
          <w:szCs w:val="22"/>
          <w:lang w:val="lv-LV"/>
        </w:rPr>
        <w:t>gadā pret 2013.g. tirgus sektora aktīvo uzņēmumu skaits uz 1000 iedzīvotājiem bija samazinājies, divās skaits ir stabils un nav mainījies, pārējās novadu pašvaldībās tirgus sektora aktīvo uzņēmumu skaits ir pieaudzis uz 1000 iedzīvotājiem.  Šo rādītāju nevar vērt</w:t>
      </w:r>
      <w:r w:rsidR="00CE6C57" w:rsidRPr="0020737D">
        <w:rPr>
          <w:rFonts w:asciiTheme="minorHAnsi" w:hAnsiTheme="minorHAnsi"/>
          <w:sz w:val="22"/>
          <w:szCs w:val="22"/>
          <w:lang w:val="lv-LV"/>
        </w:rPr>
        <w:t>ēt</w:t>
      </w:r>
      <w:r w:rsidRPr="0020737D">
        <w:rPr>
          <w:rFonts w:asciiTheme="minorHAnsi" w:hAnsiTheme="minorHAnsi"/>
          <w:sz w:val="22"/>
          <w:szCs w:val="22"/>
          <w:lang w:val="lv-LV"/>
        </w:rPr>
        <w:t xml:space="preserve"> viennozīmīgi, jo tas ir statistisks rādītājs, atsevišķos </w:t>
      </w:r>
      <w:r w:rsidRPr="0020737D">
        <w:rPr>
          <w:rFonts w:asciiTheme="minorHAnsi" w:hAnsiTheme="minorHAnsi"/>
          <w:sz w:val="22"/>
          <w:szCs w:val="22"/>
          <w:lang w:val="lv-LV"/>
        </w:rPr>
        <w:lastRenderedPageBreak/>
        <w:t>gadījumos samazinoties kopējam iedzīvotāju skaitam, rādītājs var uzlaboties, bet tas nebūs statistiski nozīmīgs, jo tiek rēķināts uz 1000 iedzīvotājiem.</w:t>
      </w:r>
      <w:r w:rsidR="00AB4B63" w:rsidRPr="0020737D">
        <w:rPr>
          <w:rFonts w:asciiTheme="minorHAnsi" w:hAnsiTheme="minorHAnsi"/>
          <w:sz w:val="22"/>
          <w:szCs w:val="22"/>
          <w:lang w:val="lv-LV"/>
        </w:rPr>
        <w:t xml:space="preserve"> </w:t>
      </w:r>
      <w:r w:rsidRPr="0020737D">
        <w:rPr>
          <w:rFonts w:asciiTheme="minorHAnsi" w:hAnsiTheme="minorHAnsi"/>
          <w:sz w:val="22"/>
          <w:szCs w:val="22"/>
          <w:lang w:val="lv-LV"/>
        </w:rPr>
        <w:t xml:space="preserve">Visaugstākais tirgus sektora aktīvo uzņēmumu skaits uz 1000 iedzīvotājiem ir Vārkavas novadā Latgales reģionā 2013.g.  </w:t>
      </w:r>
      <w:r w:rsidR="00B9765D" w:rsidRPr="0020737D">
        <w:rPr>
          <w:rFonts w:asciiTheme="minorHAnsi" w:hAnsiTheme="minorHAnsi"/>
          <w:sz w:val="22"/>
          <w:szCs w:val="22"/>
          <w:lang w:val="lv-LV"/>
        </w:rPr>
        <w:t xml:space="preserve">- 158 un 2014.g. - </w:t>
      </w:r>
      <w:r w:rsidRPr="0020737D">
        <w:rPr>
          <w:rFonts w:asciiTheme="minorHAnsi" w:hAnsiTheme="minorHAnsi"/>
          <w:sz w:val="22"/>
          <w:szCs w:val="22"/>
          <w:lang w:val="lv-LV"/>
        </w:rPr>
        <w:t xml:space="preserve">164. Šo var uzskatīt par fenomenu, jo šis ir uz pusi augstāks rādītājs kā vidēji Latvijā. Tas ir saistīts ar lielu pašnodarbinātu skaitu, mikrouzņēmumiem šajā novadā. </w:t>
      </w:r>
    </w:p>
    <w:p w:rsidR="002F3B4F" w:rsidRPr="0020737D" w:rsidRDefault="002F3B4F" w:rsidP="002F3B4F">
      <w:pPr>
        <w:jc w:val="both"/>
        <w:rPr>
          <w:rFonts w:asciiTheme="minorHAnsi" w:hAnsiTheme="minorHAnsi"/>
          <w:sz w:val="22"/>
          <w:szCs w:val="22"/>
          <w:lang w:val="lv-LV"/>
        </w:rPr>
      </w:pPr>
    </w:p>
    <w:p w:rsidR="00B9765D" w:rsidRPr="00385EF9" w:rsidRDefault="00B30669" w:rsidP="00385EF9">
      <w:pPr>
        <w:pStyle w:val="Caption"/>
        <w:rPr>
          <w:rFonts w:asciiTheme="minorHAnsi" w:hAnsiTheme="minorHAnsi"/>
          <w:b/>
          <w:i w:val="0"/>
          <w:color w:val="000000" w:themeColor="text1"/>
          <w:sz w:val="22"/>
          <w:szCs w:val="22"/>
          <w:lang w:val="lv-LV"/>
        </w:rPr>
      </w:pPr>
      <w:bookmarkStart w:id="20" w:name="_Toc463537527"/>
      <w:r w:rsidRPr="0020737D">
        <w:rPr>
          <w:lang w:val="lv-LV"/>
        </w:rPr>
        <w:t xml:space="preserve">Piemērs </w:t>
      </w:r>
      <w:r w:rsidR="00543223" w:rsidRPr="0020737D">
        <w:rPr>
          <w:lang w:val="lv-LV"/>
        </w:rPr>
        <w:fldChar w:fldCharType="begin"/>
      </w:r>
      <w:r w:rsidR="00AD1A6C" w:rsidRPr="0020737D">
        <w:rPr>
          <w:lang w:val="lv-LV"/>
        </w:rPr>
        <w:instrText xml:space="preserve"> SEQ Piemērs \* ARABIC </w:instrText>
      </w:r>
      <w:r w:rsidR="00543223" w:rsidRPr="0020737D">
        <w:rPr>
          <w:lang w:val="lv-LV"/>
        </w:rPr>
        <w:fldChar w:fldCharType="separate"/>
      </w:r>
      <w:r w:rsidR="00094E3E">
        <w:rPr>
          <w:noProof/>
          <w:lang w:val="lv-LV"/>
        </w:rPr>
        <w:t>1</w:t>
      </w:r>
      <w:r w:rsidR="00543223" w:rsidRPr="0020737D">
        <w:rPr>
          <w:lang w:val="lv-LV"/>
        </w:rPr>
        <w:fldChar w:fldCharType="end"/>
      </w:r>
      <w:r w:rsidRPr="0020737D">
        <w:rPr>
          <w:rFonts w:asciiTheme="minorHAnsi" w:hAnsiTheme="minorHAnsi"/>
          <w:color w:val="000000" w:themeColor="text1"/>
          <w:sz w:val="22"/>
          <w:szCs w:val="22"/>
          <w:lang w:val="lv-LV"/>
        </w:rPr>
        <w:t xml:space="preserve">. </w:t>
      </w:r>
      <w:r w:rsidR="00B9765D" w:rsidRPr="0020737D">
        <w:rPr>
          <w:rFonts w:asciiTheme="minorHAnsi" w:hAnsiTheme="minorHAnsi"/>
          <w:b/>
          <w:i w:val="0"/>
          <w:color w:val="000000" w:themeColor="text1"/>
          <w:sz w:val="22"/>
          <w:szCs w:val="22"/>
          <w:lang w:val="lv-LV"/>
        </w:rPr>
        <w:t>Aktīvie uzņēmumi Vārkavas novadā</w:t>
      </w:r>
      <w:bookmarkEnd w:id="20"/>
    </w:p>
    <w:p w:rsidR="002F3B4F" w:rsidRPr="00385EF9" w:rsidRDefault="002F3B4F" w:rsidP="00B9765D">
      <w:pPr>
        <w:pBdr>
          <w:top w:val="single" w:sz="4" w:space="1" w:color="auto"/>
          <w:left w:val="single" w:sz="4" w:space="4" w:color="auto"/>
          <w:bottom w:val="single" w:sz="4" w:space="1" w:color="auto"/>
          <w:right w:val="single" w:sz="4" w:space="4" w:color="auto"/>
        </w:pBdr>
        <w:shd w:val="clear" w:color="auto" w:fill="D0CECE" w:themeFill="background2" w:themeFillShade="E6"/>
        <w:jc w:val="both"/>
        <w:rPr>
          <w:rFonts w:asciiTheme="minorHAnsi" w:hAnsiTheme="minorHAnsi"/>
          <w:sz w:val="22"/>
          <w:szCs w:val="22"/>
          <w:lang w:val="lv-LV"/>
        </w:rPr>
      </w:pPr>
      <w:r w:rsidRPr="00385EF9">
        <w:rPr>
          <w:rFonts w:asciiTheme="minorHAnsi" w:hAnsiTheme="minorHAnsi"/>
          <w:sz w:val="22"/>
          <w:szCs w:val="22"/>
          <w:lang w:val="lv-LV"/>
        </w:rPr>
        <w:t>Vārkavas novads sastāv no trīs pagastiem  Rožkalnu, Upmalas un Vārkavas, atrodas Latgales reģionā bijušajā Preiļu rajonā. Novada teritorijā neatrodas pilsēta, tuvākā pilsēta Preiļi ir 20 km attālumā un Līvāni 30 km. Novadā dzīvo 2124 iedzīvotāji 2016.g. sākumā, 2014.g. 2225 pēc PMLP datiem (</w:t>
      </w:r>
      <w:hyperlink r:id="rId24" w:history="1">
        <w:r w:rsidRPr="00385EF9">
          <w:rPr>
            <w:rStyle w:val="Hyperlink"/>
            <w:rFonts w:asciiTheme="minorHAnsi" w:hAnsiTheme="minorHAnsi"/>
            <w:sz w:val="22"/>
            <w:szCs w:val="22"/>
            <w:lang w:val="lv-LV"/>
          </w:rPr>
          <w:t>www.raim.gov.lv</w:t>
        </w:r>
      </w:hyperlink>
      <w:r w:rsidRPr="00385EF9">
        <w:rPr>
          <w:rFonts w:asciiTheme="minorHAnsi" w:hAnsiTheme="minorHAnsi"/>
          <w:sz w:val="22"/>
          <w:szCs w:val="22"/>
          <w:lang w:val="lv-LV"/>
        </w:rPr>
        <w:t>). Iedzīvotāju blīvums 7,4 iedz/km</w:t>
      </w:r>
      <w:r w:rsidRPr="00385EF9">
        <w:rPr>
          <w:rFonts w:asciiTheme="minorHAnsi" w:hAnsiTheme="minorHAnsi"/>
          <w:sz w:val="22"/>
          <w:szCs w:val="22"/>
          <w:vertAlign w:val="superscript"/>
          <w:lang w:val="lv-LV"/>
        </w:rPr>
        <w:t xml:space="preserve">2 </w:t>
      </w:r>
      <w:r w:rsidRPr="00385EF9">
        <w:rPr>
          <w:rFonts w:asciiTheme="minorHAnsi" w:hAnsiTheme="minorHAnsi"/>
          <w:sz w:val="22"/>
          <w:szCs w:val="22"/>
          <w:lang w:val="lv-LV"/>
        </w:rPr>
        <w:t>2016.g.  Gandrīz trešā daļa iedzīvotāju (29%) 2014.g. saņēma pensiju. 2012.g. uzņēmēju aptaujas rezultāti parāda, ka aptaujā piedalījušies 14 uzņēmēji –</w:t>
      </w:r>
      <w:r w:rsidR="00B9765D" w:rsidRPr="00385EF9">
        <w:rPr>
          <w:rFonts w:asciiTheme="minorHAnsi" w:hAnsiTheme="minorHAnsi"/>
          <w:sz w:val="22"/>
          <w:szCs w:val="22"/>
          <w:lang w:val="lv-LV"/>
        </w:rPr>
        <w:t xml:space="preserve"> </w:t>
      </w:r>
      <w:r w:rsidRPr="00385EF9">
        <w:rPr>
          <w:rFonts w:asciiTheme="minorHAnsi" w:hAnsiTheme="minorHAnsi"/>
          <w:sz w:val="22"/>
          <w:szCs w:val="22"/>
          <w:lang w:val="lv-LV"/>
        </w:rPr>
        <w:t>visi individuālie komersanti, no kuriem 12 darbojas lauksaimniecībā, 2 kokapstrādē. Uz jautājumu kā vērtē sava uzņēmuma attīstības iespējas novadā, 12 vidēji, 2 labi. 6 bija norādījuši, ka tuvāko 3 gadu laikā plāno paplašināt savu darbību, 6 turpināt esošajos apjomos, 1 plānojis uzņēmējdarbības likvidāciju. Visaktuālākā problēma uzņēmējiem ir augstie nodokļi, tālāk seko kvalificēta darbaspēka trūkums un kontrolējošo institūciju lielais skaits.  Jāsaka, ka nodokļi un darbaspēks ir cieši saistīti.</w:t>
      </w:r>
    </w:p>
    <w:p w:rsidR="00B9765D" w:rsidRPr="00385EF9" w:rsidRDefault="00B9765D" w:rsidP="00B9765D">
      <w:pPr>
        <w:pBdr>
          <w:top w:val="single" w:sz="4" w:space="1" w:color="auto"/>
          <w:left w:val="single" w:sz="4" w:space="4" w:color="auto"/>
          <w:bottom w:val="single" w:sz="4" w:space="1" w:color="auto"/>
          <w:right w:val="single" w:sz="4" w:space="4" w:color="auto"/>
        </w:pBdr>
        <w:shd w:val="clear" w:color="auto" w:fill="D0CECE" w:themeFill="background2" w:themeFillShade="E6"/>
        <w:jc w:val="both"/>
        <w:rPr>
          <w:rFonts w:asciiTheme="minorHAnsi" w:hAnsiTheme="minorHAnsi"/>
          <w:sz w:val="22"/>
          <w:szCs w:val="22"/>
          <w:lang w:val="lv-LV"/>
        </w:rPr>
      </w:pPr>
    </w:p>
    <w:p w:rsidR="00B9765D" w:rsidRPr="00385EF9" w:rsidRDefault="002F3B4F" w:rsidP="00B9765D">
      <w:pPr>
        <w:pBdr>
          <w:top w:val="single" w:sz="4" w:space="1" w:color="auto"/>
          <w:left w:val="single" w:sz="4" w:space="4" w:color="auto"/>
          <w:bottom w:val="single" w:sz="4" w:space="1" w:color="auto"/>
          <w:right w:val="single" w:sz="4" w:space="4" w:color="auto"/>
        </w:pBdr>
        <w:shd w:val="clear" w:color="auto" w:fill="D0CECE" w:themeFill="background2" w:themeFillShade="E6"/>
        <w:jc w:val="both"/>
        <w:rPr>
          <w:rFonts w:asciiTheme="minorHAnsi" w:hAnsiTheme="minorHAnsi"/>
          <w:sz w:val="22"/>
          <w:szCs w:val="22"/>
          <w:lang w:val="lv-LV"/>
        </w:rPr>
      </w:pPr>
      <w:r w:rsidRPr="00385EF9">
        <w:rPr>
          <w:rFonts w:asciiTheme="minorHAnsi" w:hAnsiTheme="minorHAnsi"/>
          <w:sz w:val="22"/>
          <w:szCs w:val="22"/>
          <w:lang w:val="lv-LV"/>
        </w:rPr>
        <w:t>Par Vārkavas novada ekonomikas specializāciju atbildes ir sadalījušās šādi: lauksaimniecība 13, tūrisms 9, kokapstrāde 8, ceļu būve 6, pārtikas ražošana 4, mežizstrāde 3, sadzīves pakalpojumi 2, būvniecība 1. Visvairāk nepieciešamā infrastruktūra uzņēmumu attīstībai ir autoceļi (8), zemes platību piedāvājums (5), pievadceļi un komunikācijas (4), energoapgāde, ūdens</w:t>
      </w:r>
      <w:r w:rsidR="00B30669" w:rsidRPr="00385EF9">
        <w:rPr>
          <w:rFonts w:asciiTheme="minorHAnsi" w:hAnsiTheme="minorHAnsi"/>
          <w:sz w:val="22"/>
          <w:szCs w:val="22"/>
          <w:lang w:val="lv-LV"/>
        </w:rPr>
        <w:t>apgāde un kanalizācija (3) u.c.</w:t>
      </w:r>
    </w:p>
    <w:p w:rsidR="00065586" w:rsidRPr="0020737D" w:rsidRDefault="00065586" w:rsidP="002F3B4F">
      <w:pPr>
        <w:jc w:val="both"/>
        <w:rPr>
          <w:rFonts w:asciiTheme="minorHAnsi" w:hAnsiTheme="minorHAnsi"/>
          <w:sz w:val="22"/>
          <w:szCs w:val="22"/>
          <w:lang w:val="lv-LV"/>
        </w:rPr>
      </w:pPr>
    </w:p>
    <w:p w:rsidR="002F3B4F" w:rsidRPr="0020737D" w:rsidRDefault="00B9765D" w:rsidP="002F3B4F">
      <w:pPr>
        <w:jc w:val="both"/>
        <w:rPr>
          <w:rFonts w:asciiTheme="minorHAnsi" w:hAnsiTheme="minorHAnsi"/>
          <w:sz w:val="22"/>
          <w:szCs w:val="22"/>
          <w:lang w:val="lv-LV"/>
        </w:rPr>
      </w:pPr>
      <w:r w:rsidRPr="0020737D">
        <w:rPr>
          <w:rFonts w:asciiTheme="minorHAnsi" w:hAnsiTheme="minorHAnsi"/>
          <w:sz w:val="22"/>
          <w:szCs w:val="22"/>
          <w:lang w:val="lv-LV"/>
        </w:rPr>
        <w:t>Avots: autori</w:t>
      </w:r>
      <w:r w:rsidR="006022BD" w:rsidRPr="0020737D">
        <w:rPr>
          <w:rFonts w:asciiTheme="minorHAnsi" w:hAnsiTheme="minorHAnsi"/>
          <w:sz w:val="22"/>
          <w:szCs w:val="22"/>
          <w:lang w:val="lv-LV"/>
        </w:rPr>
        <w:t>.</w:t>
      </w:r>
      <w:r w:rsidRPr="0020737D">
        <w:rPr>
          <w:rFonts w:asciiTheme="minorHAnsi" w:hAnsiTheme="minorHAnsi"/>
          <w:sz w:val="22"/>
          <w:szCs w:val="22"/>
          <w:lang w:val="lv-LV"/>
        </w:rPr>
        <w:t xml:space="preserve"> </w:t>
      </w:r>
    </w:p>
    <w:p w:rsidR="00AB4B63" w:rsidRPr="0020737D" w:rsidRDefault="00AB4B63" w:rsidP="002F3B4F">
      <w:pPr>
        <w:jc w:val="both"/>
        <w:rPr>
          <w:rFonts w:asciiTheme="minorHAnsi" w:hAnsiTheme="minorHAnsi"/>
          <w:sz w:val="22"/>
          <w:szCs w:val="22"/>
          <w:lang w:val="lv-LV"/>
        </w:rPr>
      </w:pPr>
    </w:p>
    <w:p w:rsidR="002F3B4F" w:rsidRPr="0020737D" w:rsidRDefault="002F3B4F" w:rsidP="00065586">
      <w:pPr>
        <w:spacing w:line="320" w:lineRule="auto"/>
        <w:jc w:val="both"/>
        <w:rPr>
          <w:rFonts w:asciiTheme="minorHAnsi" w:hAnsiTheme="minorHAnsi"/>
          <w:sz w:val="22"/>
          <w:szCs w:val="22"/>
          <w:lang w:val="lv-LV"/>
        </w:rPr>
      </w:pPr>
      <w:r w:rsidRPr="0020737D">
        <w:rPr>
          <w:rFonts w:asciiTheme="minorHAnsi" w:hAnsiTheme="minorHAnsi"/>
          <w:b/>
          <w:sz w:val="22"/>
          <w:szCs w:val="22"/>
          <w:lang w:val="lv-LV"/>
        </w:rPr>
        <w:t>Pašvaldību finanšu izlīdzināšanas fondā</w:t>
      </w:r>
      <w:r w:rsidRPr="0020737D">
        <w:rPr>
          <w:rFonts w:asciiTheme="minorHAnsi" w:hAnsiTheme="minorHAnsi"/>
          <w:sz w:val="22"/>
          <w:szCs w:val="22"/>
          <w:lang w:val="lv-LV"/>
        </w:rPr>
        <w:t xml:space="preserve"> finanšu līdzekļus iemaksā dažas pašvaldības, kuras mērķtiecīgi un sekmīgi palielina ienākumus ikgadējā budžetā, tikmēr daļa pašvaldību paliek pelēkajā zonā ne iemaksā, ne tiek dotētas, varētu teikt pašpietiekami attīstības pašvaldības, trešā un vislielākā grupa ir pašvaldības, kuras saņem dotāciju. Kartē</w:t>
      </w:r>
      <w:r w:rsidR="00A452ED">
        <w:rPr>
          <w:rFonts w:asciiTheme="minorHAnsi" w:hAnsiTheme="minorHAnsi"/>
          <w:sz w:val="22"/>
          <w:szCs w:val="22"/>
          <w:lang w:val="lv-LV"/>
        </w:rPr>
        <w:t xml:space="preserve"> nr.2</w:t>
      </w:r>
      <w:r w:rsidRPr="0020737D">
        <w:rPr>
          <w:rFonts w:asciiTheme="minorHAnsi" w:hAnsiTheme="minorHAnsi"/>
          <w:sz w:val="22"/>
          <w:szCs w:val="22"/>
          <w:lang w:val="lv-LV"/>
        </w:rPr>
        <w:t xml:space="preserve"> ir parādīts dotācijas vai iemaksu lielums uz 1 iedzīvotāju Pašvaldību finanšu izlīdzināšanas fondā 2015.g.</w:t>
      </w:r>
    </w:p>
    <w:p w:rsidR="00B9765D" w:rsidRPr="0020737D" w:rsidRDefault="00B9765D" w:rsidP="00065586">
      <w:pPr>
        <w:spacing w:line="320" w:lineRule="auto"/>
        <w:jc w:val="both"/>
        <w:rPr>
          <w:rFonts w:asciiTheme="minorHAnsi" w:hAnsiTheme="minorHAnsi"/>
          <w:sz w:val="22"/>
          <w:szCs w:val="22"/>
          <w:lang w:val="lv-LV"/>
        </w:rPr>
      </w:pPr>
    </w:p>
    <w:p w:rsidR="00F940DA" w:rsidRPr="0020737D" w:rsidRDefault="00F940DA" w:rsidP="00065586">
      <w:pPr>
        <w:spacing w:line="320" w:lineRule="auto"/>
        <w:jc w:val="both"/>
        <w:rPr>
          <w:rFonts w:asciiTheme="minorHAnsi" w:hAnsiTheme="minorHAnsi"/>
          <w:sz w:val="22"/>
          <w:szCs w:val="22"/>
          <w:lang w:val="lv-LV"/>
        </w:rPr>
      </w:pPr>
      <w:r w:rsidRPr="0020737D">
        <w:rPr>
          <w:rFonts w:asciiTheme="minorHAnsi" w:hAnsiTheme="minorHAnsi"/>
          <w:noProof/>
          <w:lang w:val="lv-LV" w:eastAsia="lv-LV"/>
        </w:rPr>
        <w:lastRenderedPageBreak/>
        <w:drawing>
          <wp:inline distT="0" distB="0" distL="0" distR="0">
            <wp:extent cx="6339138" cy="4714875"/>
            <wp:effectExtent l="0" t="0" r="508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cstate="print"/>
                    <a:srcRect l="21130" t="23779" r="28124" b="8143"/>
                    <a:stretch/>
                  </pic:blipFill>
                  <pic:spPr bwMode="auto">
                    <a:xfrm>
                      <a:off x="0" y="0"/>
                      <a:ext cx="6349661" cy="4722702"/>
                    </a:xfrm>
                    <a:prstGeom prst="rect">
                      <a:avLst/>
                    </a:prstGeom>
                    <a:ln>
                      <a:noFill/>
                    </a:ln>
                    <a:extLst>
                      <a:ext uri="{53640926-AAD7-44D8-BBD7-CCE9431645EC}">
                        <a14:shadowObscured xmlns:a14="http://schemas.microsoft.com/office/drawing/2010/main"/>
                      </a:ext>
                    </a:extLst>
                  </pic:spPr>
                </pic:pic>
              </a:graphicData>
            </a:graphic>
          </wp:inline>
        </w:drawing>
      </w:r>
    </w:p>
    <w:p w:rsidR="00B9765D" w:rsidRPr="0020737D" w:rsidRDefault="00B9765D" w:rsidP="002F3B4F">
      <w:pPr>
        <w:jc w:val="both"/>
        <w:rPr>
          <w:rFonts w:asciiTheme="minorHAnsi" w:hAnsiTheme="minorHAnsi"/>
          <w:sz w:val="22"/>
          <w:szCs w:val="22"/>
          <w:lang w:val="lv-LV"/>
        </w:rPr>
      </w:pPr>
    </w:p>
    <w:p w:rsidR="000A5F9D" w:rsidRPr="0020737D" w:rsidRDefault="00B30669" w:rsidP="00B30669">
      <w:pPr>
        <w:pStyle w:val="Caption"/>
        <w:keepNext/>
        <w:rPr>
          <w:lang w:val="lv-LV"/>
        </w:rPr>
      </w:pPr>
      <w:bookmarkStart w:id="21" w:name="_Toc463461487"/>
      <w:bookmarkStart w:id="22" w:name="_Toc463470444"/>
      <w:r w:rsidRPr="0020737D">
        <w:rPr>
          <w:lang w:val="lv-LV"/>
        </w:rPr>
        <w:t xml:space="preserve">Karte </w:t>
      </w:r>
      <w:r w:rsidR="00543223" w:rsidRPr="0020737D">
        <w:rPr>
          <w:lang w:val="lv-LV"/>
        </w:rPr>
        <w:fldChar w:fldCharType="begin"/>
      </w:r>
      <w:r w:rsidR="00AD1A6C" w:rsidRPr="0020737D">
        <w:rPr>
          <w:lang w:val="lv-LV"/>
        </w:rPr>
        <w:instrText xml:space="preserve"> SEQ Karte \* ARABIC </w:instrText>
      </w:r>
      <w:r w:rsidR="00543223" w:rsidRPr="0020737D">
        <w:rPr>
          <w:lang w:val="lv-LV"/>
        </w:rPr>
        <w:fldChar w:fldCharType="separate"/>
      </w:r>
      <w:r w:rsidR="00094E3E">
        <w:rPr>
          <w:noProof/>
          <w:lang w:val="lv-LV"/>
        </w:rPr>
        <w:t>2</w:t>
      </w:r>
      <w:r w:rsidR="00543223" w:rsidRPr="0020737D">
        <w:rPr>
          <w:lang w:val="lv-LV"/>
        </w:rPr>
        <w:fldChar w:fldCharType="end"/>
      </w:r>
      <w:r w:rsidRPr="0020737D">
        <w:rPr>
          <w:lang w:val="lv-LV"/>
        </w:rPr>
        <w:t xml:space="preserve">. </w:t>
      </w:r>
      <w:r w:rsidRPr="0020737D">
        <w:rPr>
          <w:rFonts w:asciiTheme="minorHAnsi" w:hAnsiTheme="minorHAnsi"/>
          <w:b/>
          <w:i w:val="0"/>
          <w:color w:val="000000" w:themeColor="text1"/>
          <w:sz w:val="22"/>
          <w:szCs w:val="22"/>
          <w:lang w:val="lv-LV"/>
        </w:rPr>
        <w:t>Dotācijas vai iemaksu lielums uz 1 iedzīvotāju Pašvaldību finanšu izlīdzināšanas fondā 2015.g</w:t>
      </w:r>
      <w:r w:rsidR="000A5F9D" w:rsidRPr="0020737D">
        <w:rPr>
          <w:rFonts w:asciiTheme="minorHAnsi" w:hAnsiTheme="minorHAnsi"/>
          <w:b/>
          <w:i w:val="0"/>
          <w:color w:val="000000" w:themeColor="text1"/>
          <w:sz w:val="22"/>
          <w:szCs w:val="22"/>
          <w:lang w:val="lv-LV"/>
        </w:rPr>
        <w:t>.</w:t>
      </w:r>
      <w:bookmarkEnd w:id="21"/>
      <w:bookmarkEnd w:id="22"/>
    </w:p>
    <w:p w:rsidR="002F3B4F" w:rsidRPr="0020737D" w:rsidRDefault="002F3B4F" w:rsidP="00065586">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 xml:space="preserve">Dotācijām no PFIF ir cieša korelācija ar iedzīvotāju skaita izmaiņām  un saimnieciskās darbības veicēju koncentrēšanos administratīvajā teritorijā. Salīdzinot kartes ir redzams, ka iedzīvotāju skaita pieaugums sakrīt ar iemaksām PFIF vai arī atrašanos neitrālajā zonā un klāt šīm pašvaldībā pievienojas republikas nozīmes pilsētas, kurās notiek iedzīvotāju skaita samazināšanās, bet kopumā saimnieciskā darbība koncentrējas pilsētvidē. </w:t>
      </w:r>
    </w:p>
    <w:p w:rsidR="00763222" w:rsidRPr="0020737D" w:rsidRDefault="00763222" w:rsidP="00C12F70">
      <w:pPr>
        <w:shd w:val="clear" w:color="auto" w:fill="FFFFFF" w:themeFill="background1"/>
        <w:spacing w:line="320" w:lineRule="auto"/>
        <w:jc w:val="both"/>
        <w:rPr>
          <w:rFonts w:asciiTheme="minorHAnsi" w:hAnsiTheme="minorHAnsi"/>
          <w:sz w:val="22"/>
          <w:szCs w:val="22"/>
          <w:lang w:val="lv-LV"/>
        </w:rPr>
      </w:pPr>
      <w:r w:rsidRPr="0020737D">
        <w:rPr>
          <w:rFonts w:asciiTheme="minorHAnsi" w:hAnsiTheme="minorHAnsi"/>
          <w:color w:val="222222"/>
          <w:sz w:val="22"/>
          <w:szCs w:val="22"/>
          <w:shd w:val="clear" w:color="auto" w:fill="FFFFFF"/>
          <w:lang w:val="lv-LV"/>
        </w:rPr>
        <w:t>Citāts no intervijas (2016): “Uzņēmējdarbības atbalstam valsts līmenī piešķirto līdzekļu izlietojums ir neproporcionāls iedzīvotāju teritoriālajam izvietojumam, t.i. Rīgas iedzīvotājiem, piemēram, ir mazākas iespējas saņemt biznesa inkubatoru atbalstu nekā citu reģionu iedzīvotājiem”.</w:t>
      </w:r>
    </w:p>
    <w:p w:rsidR="00763222" w:rsidRPr="0020737D" w:rsidRDefault="00763222" w:rsidP="00C12F70">
      <w:pPr>
        <w:shd w:val="clear" w:color="auto" w:fill="FFFFFF" w:themeFill="background1"/>
        <w:spacing w:line="320" w:lineRule="auto"/>
        <w:jc w:val="both"/>
        <w:rPr>
          <w:rFonts w:asciiTheme="minorHAnsi" w:hAnsiTheme="minorHAnsi"/>
          <w:sz w:val="22"/>
          <w:szCs w:val="22"/>
          <w:lang w:val="lv-LV"/>
        </w:rPr>
      </w:pPr>
      <w:r w:rsidRPr="0020737D">
        <w:rPr>
          <w:rFonts w:asciiTheme="minorHAnsi" w:hAnsiTheme="minorHAnsi"/>
          <w:sz w:val="22"/>
          <w:szCs w:val="22"/>
          <w:lang w:val="lv-LV"/>
        </w:rPr>
        <w:t>Šo teikto apstiprina cits intervējamais, ka Rīgas pilsētā biznesa inkubatori ir aizņemti un jauniem uzņēmējiem trūkst iespēju, lai varētu izmantot biznesa inkubatoru pakalpojumus.</w:t>
      </w:r>
    </w:p>
    <w:p w:rsidR="001D0509" w:rsidRPr="0020737D" w:rsidRDefault="001D0509" w:rsidP="00C12F70">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 xml:space="preserve">Citāts no intervijas (2016): “..Augstāks spēks ir biznesa inkubatori, kuri koncentrējās uz pakalpojumu sniegšanu, nevis konkrētu kapitāla atbalstīšanu. Šajā gadījumā pašvaldības piedāvāja zemi, ēkas būvēja par ES fondiem un operatori tikai noskaidroti konkursa veidā. Valmieras biznesa un inovāciju inkubatorā daudzi Rīgas uzņēmēji atvēruši Startup, jo Rīgā visas vietas pārpildītas. Pašvaldības, kuras </w:t>
      </w:r>
      <w:r w:rsidRPr="0020737D">
        <w:rPr>
          <w:rFonts w:asciiTheme="minorHAnsi" w:hAnsiTheme="minorHAnsi"/>
          <w:sz w:val="22"/>
          <w:szCs w:val="22"/>
          <w:lang w:val="lv-LV"/>
        </w:rPr>
        <w:lastRenderedPageBreak/>
        <w:t>ir inovatīvas uz to arī strādā, tās arī to dara ar vērienu un paplašina savas iespējas, kas ir vērtējams kā labs piemērs, jo tas sniedz plašākas iespējas pašvaldību viesiem un pamatiedzīvotā</w:t>
      </w:r>
      <w:r w:rsidR="00C12F70" w:rsidRPr="0020737D">
        <w:rPr>
          <w:rFonts w:asciiTheme="minorHAnsi" w:hAnsiTheme="minorHAnsi"/>
          <w:sz w:val="22"/>
          <w:szCs w:val="22"/>
          <w:lang w:val="lv-LV"/>
        </w:rPr>
        <w:t>j</w:t>
      </w:r>
      <w:r w:rsidRPr="0020737D">
        <w:rPr>
          <w:rFonts w:asciiTheme="minorHAnsi" w:hAnsiTheme="minorHAnsi"/>
          <w:sz w:val="22"/>
          <w:szCs w:val="22"/>
          <w:lang w:val="lv-LV"/>
        </w:rPr>
        <w:t>iem.”</w:t>
      </w:r>
      <w:r w:rsidR="00821F62" w:rsidRPr="0020737D">
        <w:rPr>
          <w:rFonts w:asciiTheme="minorHAnsi" w:hAnsiTheme="minorHAnsi"/>
          <w:sz w:val="22"/>
          <w:szCs w:val="22"/>
          <w:lang w:val="lv-LV"/>
        </w:rPr>
        <w:t xml:space="preserve"> </w:t>
      </w:r>
    </w:p>
    <w:p w:rsidR="00DA3BC2" w:rsidRPr="0020737D" w:rsidRDefault="00DA3BC2" w:rsidP="00065586">
      <w:pPr>
        <w:spacing w:line="320" w:lineRule="auto"/>
        <w:jc w:val="both"/>
        <w:rPr>
          <w:rFonts w:asciiTheme="minorHAnsi" w:hAnsiTheme="minorHAnsi"/>
          <w:sz w:val="22"/>
          <w:szCs w:val="22"/>
          <w:lang w:val="lv-LV"/>
        </w:rPr>
      </w:pPr>
    </w:p>
    <w:p w:rsidR="000A5F9D" w:rsidRPr="00264D08" w:rsidRDefault="00DA3BC2" w:rsidP="00DA3BC2">
      <w:pPr>
        <w:pStyle w:val="Heading2"/>
        <w:rPr>
          <w:color w:val="auto"/>
          <w:lang w:val="lv-LV"/>
        </w:rPr>
      </w:pPr>
      <w:bookmarkStart w:id="23" w:name="_Toc463539895"/>
      <w:r w:rsidRPr="00264D08">
        <w:rPr>
          <w:color w:val="auto"/>
          <w:lang w:val="lv-LV"/>
        </w:rPr>
        <w:t>2.2. Vietējās ekonomikas attīstības ietekmēšanas veidi Latvijas pašvaldībās</w:t>
      </w:r>
      <w:bookmarkEnd w:id="23"/>
    </w:p>
    <w:p w:rsidR="00DA3BC2" w:rsidRPr="0020737D" w:rsidRDefault="00DA3BC2" w:rsidP="00065586">
      <w:pPr>
        <w:spacing w:line="320" w:lineRule="auto"/>
        <w:jc w:val="both"/>
        <w:rPr>
          <w:rFonts w:asciiTheme="minorHAnsi" w:hAnsiTheme="minorHAnsi"/>
          <w:sz w:val="22"/>
          <w:szCs w:val="22"/>
          <w:lang w:val="lv-LV"/>
        </w:rPr>
      </w:pPr>
    </w:p>
    <w:p w:rsidR="002F3B4F" w:rsidRPr="0020737D" w:rsidRDefault="00106C5D" w:rsidP="00065586">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 xml:space="preserve">Aktuālas jautājums vai </w:t>
      </w:r>
      <w:r w:rsidR="002F3B4F" w:rsidRPr="0020737D">
        <w:rPr>
          <w:rFonts w:asciiTheme="minorHAnsi" w:hAnsiTheme="minorHAnsi"/>
          <w:sz w:val="22"/>
          <w:szCs w:val="22"/>
          <w:lang w:val="lv-LV"/>
        </w:rPr>
        <w:t xml:space="preserve">pašvaldības dara visu </w:t>
      </w:r>
      <w:r w:rsidRPr="0020737D">
        <w:rPr>
          <w:rFonts w:asciiTheme="minorHAnsi" w:hAnsiTheme="minorHAnsi"/>
          <w:sz w:val="22"/>
          <w:szCs w:val="22"/>
          <w:lang w:val="lv-LV"/>
        </w:rPr>
        <w:t xml:space="preserve">likumīgi </w:t>
      </w:r>
      <w:r w:rsidR="002F3B4F" w:rsidRPr="0020737D">
        <w:rPr>
          <w:rFonts w:asciiTheme="minorHAnsi" w:hAnsiTheme="minorHAnsi"/>
          <w:sz w:val="22"/>
          <w:szCs w:val="22"/>
          <w:lang w:val="lv-LV"/>
        </w:rPr>
        <w:t>iespējamo, lai uzlabotu</w:t>
      </w:r>
      <w:r w:rsidRPr="0020737D">
        <w:rPr>
          <w:rFonts w:asciiTheme="minorHAnsi" w:hAnsiTheme="minorHAnsi"/>
          <w:sz w:val="22"/>
          <w:szCs w:val="22"/>
          <w:lang w:val="lv-LV"/>
        </w:rPr>
        <w:t xml:space="preserve"> vietējās ekonomikas attīstību</w:t>
      </w:r>
      <w:r w:rsidR="002F3B4F" w:rsidRPr="0020737D">
        <w:rPr>
          <w:rFonts w:asciiTheme="minorHAnsi" w:hAnsiTheme="minorHAnsi"/>
          <w:sz w:val="22"/>
          <w:szCs w:val="22"/>
          <w:lang w:val="lv-LV"/>
        </w:rPr>
        <w:t xml:space="preserve">. </w:t>
      </w:r>
      <w:r w:rsidR="000A5F9D" w:rsidRPr="0020737D">
        <w:rPr>
          <w:rFonts w:asciiTheme="minorHAnsi" w:hAnsiTheme="minorHAnsi"/>
          <w:sz w:val="22"/>
          <w:szCs w:val="22"/>
          <w:lang w:val="lv-LV"/>
        </w:rPr>
        <w:t xml:space="preserve">Aplūkosim </w:t>
      </w:r>
      <w:r w:rsidR="002F3B4F" w:rsidRPr="0020737D">
        <w:rPr>
          <w:rFonts w:asciiTheme="minorHAnsi" w:hAnsiTheme="minorHAnsi"/>
          <w:sz w:val="22"/>
          <w:szCs w:val="22"/>
          <w:lang w:val="lv-LV"/>
        </w:rPr>
        <w:t>pārskatu par uzņēmējdarbības atbalsta veidiem, kādus pašvaldības sniedz.</w:t>
      </w:r>
    </w:p>
    <w:p w:rsidR="00AB2A87" w:rsidRPr="0020737D" w:rsidRDefault="00AB2A87" w:rsidP="00AB2A87">
      <w:pPr>
        <w:pStyle w:val="ListParagraph"/>
        <w:ind w:left="0"/>
        <w:jc w:val="both"/>
        <w:rPr>
          <w:color w:val="000000" w:themeColor="text1"/>
          <w:sz w:val="22"/>
          <w:szCs w:val="22"/>
        </w:rPr>
      </w:pPr>
    </w:p>
    <w:p w:rsidR="00AB2A87" w:rsidRPr="0020737D" w:rsidRDefault="00CC6A54" w:rsidP="00CC6A54">
      <w:pPr>
        <w:pStyle w:val="Caption"/>
        <w:keepNext/>
        <w:jc w:val="both"/>
        <w:rPr>
          <w:lang w:val="lv-LV"/>
        </w:rPr>
      </w:pPr>
      <w:bookmarkStart w:id="24" w:name="_Toc463537489"/>
      <w:r w:rsidRPr="0020737D">
        <w:rPr>
          <w:lang w:val="lv-LV"/>
        </w:rPr>
        <w:t xml:space="preserve">Tabula </w:t>
      </w:r>
      <w:r w:rsidR="00543223" w:rsidRPr="0020737D">
        <w:rPr>
          <w:lang w:val="lv-LV"/>
        </w:rPr>
        <w:fldChar w:fldCharType="begin"/>
      </w:r>
      <w:r w:rsidR="00AD1A6C" w:rsidRPr="0020737D">
        <w:rPr>
          <w:lang w:val="lv-LV"/>
        </w:rPr>
        <w:instrText xml:space="preserve"> SEQ Tabula \* ARABIC </w:instrText>
      </w:r>
      <w:r w:rsidR="00543223" w:rsidRPr="0020737D">
        <w:rPr>
          <w:lang w:val="lv-LV"/>
        </w:rPr>
        <w:fldChar w:fldCharType="separate"/>
      </w:r>
      <w:r w:rsidR="00094E3E">
        <w:rPr>
          <w:noProof/>
          <w:lang w:val="lv-LV"/>
        </w:rPr>
        <w:t>3</w:t>
      </w:r>
      <w:r w:rsidR="00543223" w:rsidRPr="0020737D">
        <w:rPr>
          <w:lang w:val="lv-LV"/>
        </w:rPr>
        <w:fldChar w:fldCharType="end"/>
      </w:r>
      <w:r w:rsidRPr="0020737D">
        <w:rPr>
          <w:lang w:val="lv-LV"/>
        </w:rPr>
        <w:t xml:space="preserve">. </w:t>
      </w:r>
      <w:r w:rsidR="00AB2A87" w:rsidRPr="0020737D">
        <w:rPr>
          <w:b/>
          <w:color w:val="000000" w:themeColor="text1"/>
          <w:sz w:val="22"/>
          <w:szCs w:val="22"/>
          <w:lang w:val="lv-LV"/>
        </w:rPr>
        <w:t>Pārskats par pašvaldību uzņēmējdarbības atbalsta veidiem.</w:t>
      </w:r>
      <w:bookmarkEnd w:id="24"/>
    </w:p>
    <w:p w:rsidR="00AB2A87" w:rsidRPr="0020737D" w:rsidRDefault="00AB2A87" w:rsidP="00AB2A87">
      <w:pPr>
        <w:pStyle w:val="ListParagraph"/>
        <w:ind w:left="0"/>
        <w:jc w:val="both"/>
        <w:rPr>
          <w:color w:val="1D2129"/>
          <w:sz w:val="22"/>
          <w:szCs w:val="22"/>
          <w:shd w:val="clear" w:color="auto" w:fill="FFFFFF"/>
        </w:rPr>
      </w:pPr>
    </w:p>
    <w:tbl>
      <w:tblPr>
        <w:tblStyle w:val="GridTable2-Accent210"/>
        <w:tblW w:w="8926" w:type="dxa"/>
        <w:tblLook w:val="04A0" w:firstRow="1" w:lastRow="0" w:firstColumn="1" w:lastColumn="0" w:noHBand="0" w:noVBand="1"/>
      </w:tblPr>
      <w:tblGrid>
        <w:gridCol w:w="2547"/>
        <w:gridCol w:w="3118"/>
        <w:gridCol w:w="3261"/>
      </w:tblGrid>
      <w:tr w:rsidR="00703DB5" w:rsidRPr="009E363B" w:rsidTr="00CC6A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rsidR="00703DB5" w:rsidRPr="0020737D" w:rsidRDefault="00703DB5" w:rsidP="00100867">
            <w:pPr>
              <w:rPr>
                <w:rFonts w:asciiTheme="minorHAnsi" w:hAnsiTheme="minorHAnsi"/>
                <w:sz w:val="20"/>
                <w:szCs w:val="20"/>
                <w:lang w:val="lv-LV"/>
              </w:rPr>
            </w:pPr>
            <w:r w:rsidRPr="0020737D">
              <w:rPr>
                <w:rFonts w:asciiTheme="minorHAnsi" w:hAnsiTheme="minorHAnsi"/>
                <w:sz w:val="20"/>
                <w:szCs w:val="20"/>
                <w:lang w:val="lv-LV"/>
              </w:rPr>
              <w:t>2007.-2010.g. VARAM aptaujas rezultāti (2010.g.)</w:t>
            </w:r>
          </w:p>
          <w:p w:rsidR="00703DB5" w:rsidRPr="0020737D" w:rsidRDefault="00703DB5" w:rsidP="009E1D27">
            <w:pPr>
              <w:rPr>
                <w:rFonts w:asciiTheme="minorHAnsi" w:hAnsiTheme="minorHAnsi"/>
                <w:sz w:val="20"/>
                <w:szCs w:val="20"/>
                <w:lang w:val="lv-LV"/>
              </w:rPr>
            </w:pPr>
            <w:r w:rsidRPr="0020737D">
              <w:rPr>
                <w:rFonts w:asciiTheme="minorHAnsi" w:hAnsiTheme="minorHAnsi"/>
                <w:sz w:val="20"/>
                <w:szCs w:val="20"/>
                <w:lang w:val="lv-LV"/>
              </w:rPr>
              <w:t>sk. attēlu</w:t>
            </w:r>
          </w:p>
        </w:tc>
        <w:tc>
          <w:tcPr>
            <w:tcW w:w="3118" w:type="dxa"/>
          </w:tcPr>
          <w:p w:rsidR="00703DB5" w:rsidRPr="0020737D" w:rsidRDefault="00703DB5" w:rsidP="00100867">
            <w:pPr>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2016.g. maijs</w:t>
            </w:r>
          </w:p>
          <w:p w:rsidR="00703DB5" w:rsidRPr="0020737D" w:rsidRDefault="00703DB5" w:rsidP="00100867">
            <w:pPr>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26 pašvaldību apkopojums* </w:t>
            </w:r>
          </w:p>
        </w:tc>
        <w:tc>
          <w:tcPr>
            <w:tcW w:w="3261" w:type="dxa"/>
          </w:tcPr>
          <w:p w:rsidR="00703DB5" w:rsidRPr="0020737D" w:rsidRDefault="00703DB5" w:rsidP="009E1D27">
            <w:pPr>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2016.g. jūlija pētnieku veiktās 74 pašvaldību aptaujas rezultāti </w:t>
            </w:r>
          </w:p>
        </w:tc>
      </w:tr>
      <w:tr w:rsidR="00703DB5" w:rsidRPr="009E363B" w:rsidTr="00CC6A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rsidR="00703DB5" w:rsidRPr="0020737D" w:rsidRDefault="00703DB5" w:rsidP="00100867">
            <w:pPr>
              <w:shd w:val="clear" w:color="auto" w:fill="FFFFFF"/>
              <w:rPr>
                <w:rFonts w:asciiTheme="minorHAnsi" w:hAnsiTheme="minorHAnsi"/>
                <w:bCs w:val="0"/>
                <w:sz w:val="20"/>
                <w:szCs w:val="20"/>
                <w:lang w:val="lv-LV"/>
              </w:rPr>
            </w:pPr>
            <w:r w:rsidRPr="0020737D">
              <w:rPr>
                <w:rFonts w:asciiTheme="minorHAnsi" w:hAnsiTheme="minorHAnsi"/>
                <w:bCs w:val="0"/>
                <w:sz w:val="20"/>
                <w:szCs w:val="20"/>
                <w:lang w:val="lv-LV"/>
              </w:rPr>
              <w:t>Informācijas  sniegšanas  pakalpojumi</w:t>
            </w:r>
          </w:p>
          <w:p w:rsidR="00703DB5" w:rsidRPr="0020737D" w:rsidRDefault="00703DB5" w:rsidP="00100867">
            <w:pPr>
              <w:rPr>
                <w:rFonts w:asciiTheme="minorHAnsi" w:hAnsiTheme="minorHAnsi"/>
                <w:sz w:val="20"/>
                <w:szCs w:val="20"/>
                <w:lang w:val="lv-LV"/>
              </w:rPr>
            </w:pPr>
          </w:p>
        </w:tc>
        <w:tc>
          <w:tcPr>
            <w:tcW w:w="3118" w:type="dxa"/>
          </w:tcPr>
          <w:p w:rsidR="00703DB5" w:rsidRPr="0020737D" w:rsidRDefault="00703DB5" w:rsidP="00100867">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b/>
                <w:sz w:val="20"/>
                <w:szCs w:val="20"/>
                <w:lang w:val="lv-LV"/>
              </w:rPr>
              <w:t>Konsultāciju sniegšana par biznesa uzsākšanu un atbalsta iespējām</w:t>
            </w:r>
            <w:r w:rsidRPr="0020737D">
              <w:rPr>
                <w:rFonts w:asciiTheme="minorHAnsi" w:hAnsiTheme="minorHAnsi"/>
                <w:sz w:val="20"/>
                <w:szCs w:val="20"/>
                <w:lang w:val="lv-LV"/>
              </w:rPr>
              <w:t xml:space="preserve"> tiek sniegta visās 26 pašvaldībās</w:t>
            </w:r>
          </w:p>
        </w:tc>
        <w:tc>
          <w:tcPr>
            <w:tcW w:w="3261" w:type="dxa"/>
          </w:tcPr>
          <w:p w:rsidR="00703DB5" w:rsidRPr="0020737D" w:rsidRDefault="00703DB5" w:rsidP="00100867">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80,8% pašvaldību regulāri un bieži izmanto </w:t>
            </w:r>
            <w:r w:rsidRPr="0020737D">
              <w:rPr>
                <w:rFonts w:asciiTheme="minorHAnsi" w:hAnsiTheme="minorHAnsi"/>
                <w:b/>
                <w:sz w:val="20"/>
                <w:szCs w:val="20"/>
                <w:lang w:val="lv-LV"/>
              </w:rPr>
              <w:t>publiskā iepirkuma veikšanu</w:t>
            </w:r>
          </w:p>
        </w:tc>
      </w:tr>
      <w:tr w:rsidR="00703DB5" w:rsidRPr="009E363B" w:rsidTr="00CC6A54">
        <w:tc>
          <w:tcPr>
            <w:cnfStyle w:val="001000000000" w:firstRow="0" w:lastRow="0" w:firstColumn="1" w:lastColumn="0" w:oddVBand="0" w:evenVBand="0" w:oddHBand="0" w:evenHBand="0" w:firstRowFirstColumn="0" w:firstRowLastColumn="0" w:lastRowFirstColumn="0" w:lastRowLastColumn="0"/>
            <w:tcW w:w="2547" w:type="dxa"/>
          </w:tcPr>
          <w:p w:rsidR="00703DB5" w:rsidRPr="0020737D" w:rsidRDefault="00703DB5" w:rsidP="00100867">
            <w:pPr>
              <w:shd w:val="clear" w:color="auto" w:fill="FFFFFF"/>
              <w:rPr>
                <w:rFonts w:asciiTheme="minorHAnsi" w:eastAsia="Times New Roman" w:hAnsiTheme="minorHAnsi" w:cs="Arial"/>
                <w:sz w:val="20"/>
                <w:szCs w:val="20"/>
                <w:lang w:val="lv-LV" w:eastAsia="lv-LV"/>
              </w:rPr>
            </w:pPr>
            <w:r w:rsidRPr="0020737D">
              <w:rPr>
                <w:rFonts w:asciiTheme="minorHAnsi" w:eastAsia="Times New Roman" w:hAnsiTheme="minorHAnsi" w:cs="Arial"/>
                <w:sz w:val="20"/>
                <w:szCs w:val="20"/>
                <w:lang w:val="lv-LV" w:eastAsia="lv-LV"/>
              </w:rPr>
              <w:t xml:space="preserve">Praktisku  </w:t>
            </w:r>
            <w:r w:rsidRPr="0020737D">
              <w:rPr>
                <w:rFonts w:asciiTheme="minorHAnsi" w:eastAsia="Times New Roman" w:hAnsiTheme="minorHAnsi" w:cs="Arial"/>
                <w:b w:val="0"/>
                <w:sz w:val="20"/>
                <w:szCs w:val="20"/>
                <w:lang w:val="lv-LV" w:eastAsia="lv-LV"/>
              </w:rPr>
              <w:t>pasākumu  organizēšana</w:t>
            </w:r>
            <w:r w:rsidRPr="0020737D">
              <w:rPr>
                <w:rFonts w:asciiTheme="minorHAnsi" w:eastAsia="Times New Roman" w:hAnsiTheme="minorHAnsi" w:cs="Arial"/>
                <w:sz w:val="20"/>
                <w:szCs w:val="20"/>
                <w:lang w:val="lv-LV" w:eastAsia="lv-LV"/>
              </w:rPr>
              <w:t xml:space="preserve">  (gadatirgi, </w:t>
            </w:r>
          </w:p>
          <w:p w:rsidR="00703DB5" w:rsidRPr="0020737D" w:rsidRDefault="00703DB5" w:rsidP="00100867">
            <w:pPr>
              <w:rPr>
                <w:rFonts w:asciiTheme="minorHAnsi" w:hAnsiTheme="minorHAnsi"/>
                <w:sz w:val="20"/>
                <w:szCs w:val="20"/>
                <w:lang w:val="lv-LV"/>
              </w:rPr>
            </w:pPr>
            <w:r w:rsidRPr="0020737D">
              <w:rPr>
                <w:rFonts w:asciiTheme="minorHAnsi" w:eastAsia="Times New Roman" w:hAnsiTheme="minorHAnsi" w:cs="Arial"/>
                <w:sz w:val="20"/>
                <w:szCs w:val="20"/>
                <w:lang w:val="lv-LV" w:eastAsia="lv-LV"/>
              </w:rPr>
              <w:t>konferences u.c.)</w:t>
            </w:r>
          </w:p>
        </w:tc>
        <w:tc>
          <w:tcPr>
            <w:tcW w:w="3118" w:type="dxa"/>
          </w:tcPr>
          <w:p w:rsidR="00703DB5" w:rsidRPr="0020737D" w:rsidRDefault="00703DB5" w:rsidP="00100867">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10 pašvaldībās tiek organizēti </w:t>
            </w:r>
            <w:r w:rsidRPr="0020737D">
              <w:rPr>
                <w:rFonts w:asciiTheme="minorHAnsi" w:hAnsiTheme="minorHAnsi"/>
                <w:b/>
                <w:sz w:val="20"/>
                <w:szCs w:val="20"/>
                <w:lang w:val="lv-LV"/>
              </w:rPr>
              <w:t>biznesa ideju konkursi</w:t>
            </w:r>
            <w:r w:rsidRPr="0020737D">
              <w:rPr>
                <w:rFonts w:asciiTheme="minorHAnsi" w:hAnsiTheme="minorHAnsi"/>
                <w:sz w:val="20"/>
                <w:szCs w:val="20"/>
                <w:lang w:val="lv-LV"/>
              </w:rPr>
              <w:t xml:space="preserve"> jaunajiem uzņēmējiem (Aloja, Alūksne, Cēsis, Gulbene, Krāslava, Liepāja, Pļaviņas, Salaspils, Tukums). Šādi konkursi ir populāri un tiek</w:t>
            </w:r>
            <w:r w:rsidR="00A452ED">
              <w:rPr>
                <w:rFonts w:asciiTheme="minorHAnsi" w:hAnsiTheme="minorHAnsi"/>
                <w:sz w:val="20"/>
                <w:szCs w:val="20"/>
                <w:lang w:val="lv-LV"/>
              </w:rPr>
              <w:t xml:space="preserve"> organizēti arī citās pašvaldībā</w:t>
            </w:r>
            <w:r w:rsidRPr="0020737D">
              <w:rPr>
                <w:rFonts w:asciiTheme="minorHAnsi" w:hAnsiTheme="minorHAnsi"/>
                <w:sz w:val="20"/>
                <w:szCs w:val="20"/>
                <w:lang w:val="lv-LV"/>
              </w:rPr>
              <w:t>s ārpus šo 26 pašvaldību apkopotās informācijas, piem., Madona, Sigulda u.c.</w:t>
            </w:r>
          </w:p>
        </w:tc>
        <w:tc>
          <w:tcPr>
            <w:tcW w:w="3261" w:type="dxa"/>
          </w:tcPr>
          <w:p w:rsidR="00703DB5" w:rsidRPr="0020737D" w:rsidRDefault="00703DB5" w:rsidP="00100867">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76,7% pašvaldības regulāri un bieži </w:t>
            </w:r>
            <w:r w:rsidRPr="0020737D">
              <w:rPr>
                <w:rFonts w:asciiTheme="minorHAnsi" w:hAnsiTheme="minorHAnsi"/>
                <w:b/>
                <w:sz w:val="20"/>
                <w:szCs w:val="20"/>
                <w:lang w:val="lv-LV"/>
              </w:rPr>
              <w:t>veic infrastruktūras attīstību</w:t>
            </w:r>
            <w:r w:rsidRPr="0020737D">
              <w:rPr>
                <w:rFonts w:asciiTheme="minorHAnsi" w:hAnsiTheme="minorHAnsi"/>
                <w:sz w:val="20"/>
                <w:szCs w:val="20"/>
                <w:lang w:val="lv-LV"/>
              </w:rPr>
              <w:t xml:space="preserve"> (ceļu, stāvvietu izbūve, ūdens un kanalizācijas pieslēgumi), lai veicinātu uzņēmējdarbību</w:t>
            </w:r>
          </w:p>
        </w:tc>
      </w:tr>
      <w:tr w:rsidR="00703DB5" w:rsidRPr="009E363B" w:rsidTr="00CC6A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rsidR="00703DB5" w:rsidRPr="0020737D" w:rsidRDefault="00703DB5" w:rsidP="00100867">
            <w:pPr>
              <w:shd w:val="clear" w:color="auto" w:fill="FFFFFF"/>
              <w:rPr>
                <w:rFonts w:asciiTheme="minorHAnsi" w:eastAsia="Times New Roman" w:hAnsiTheme="minorHAnsi" w:cs="Arial"/>
                <w:sz w:val="20"/>
                <w:szCs w:val="20"/>
                <w:lang w:val="lv-LV" w:eastAsia="lv-LV"/>
              </w:rPr>
            </w:pPr>
            <w:r w:rsidRPr="0020737D">
              <w:rPr>
                <w:rFonts w:asciiTheme="minorHAnsi" w:eastAsia="Times New Roman" w:hAnsiTheme="minorHAnsi" w:cs="Arial"/>
                <w:sz w:val="20"/>
                <w:szCs w:val="20"/>
                <w:lang w:val="lv-LV" w:eastAsia="lv-LV"/>
              </w:rPr>
              <w:t xml:space="preserve">Atbalstu bezdarbnieku izglītošanā, dažādu </w:t>
            </w:r>
            <w:r w:rsidRPr="0020737D">
              <w:rPr>
                <w:rFonts w:asciiTheme="minorHAnsi" w:eastAsia="Times New Roman" w:hAnsiTheme="minorHAnsi" w:cs="Arial"/>
                <w:b w:val="0"/>
                <w:sz w:val="20"/>
                <w:szCs w:val="20"/>
                <w:lang w:val="lv-LV" w:eastAsia="lv-LV"/>
              </w:rPr>
              <w:t xml:space="preserve">apmācību </w:t>
            </w:r>
            <w:r w:rsidRPr="0020737D">
              <w:rPr>
                <w:rFonts w:asciiTheme="minorHAnsi" w:eastAsia="Times New Roman" w:hAnsiTheme="minorHAnsi" w:cs="Arial"/>
                <w:sz w:val="20"/>
                <w:szCs w:val="20"/>
                <w:lang w:val="lv-LV" w:eastAsia="lv-LV"/>
              </w:rPr>
              <w:t>organizēšanā</w:t>
            </w:r>
          </w:p>
        </w:tc>
        <w:tc>
          <w:tcPr>
            <w:tcW w:w="3118" w:type="dxa"/>
          </w:tcPr>
          <w:p w:rsidR="00703DB5" w:rsidRPr="0020737D" w:rsidRDefault="00703DB5" w:rsidP="00100867">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16 pašvaldībās atbalsts ir saistīts ar </w:t>
            </w:r>
            <w:r w:rsidRPr="0020737D">
              <w:rPr>
                <w:rFonts w:asciiTheme="minorHAnsi" w:hAnsiTheme="minorHAnsi"/>
                <w:b/>
                <w:sz w:val="20"/>
                <w:szCs w:val="20"/>
                <w:lang w:val="lv-LV"/>
              </w:rPr>
              <w:t>telpām, nekustamo īpašumu</w:t>
            </w:r>
            <w:r w:rsidRPr="0020737D">
              <w:rPr>
                <w:rFonts w:asciiTheme="minorHAnsi" w:hAnsiTheme="minorHAnsi"/>
                <w:sz w:val="20"/>
                <w:szCs w:val="20"/>
                <w:lang w:val="lv-LV"/>
              </w:rPr>
              <w:t xml:space="preserve"> (visbiežāk NĪN atlaides 50%), kā arī tikšanās telpas, zemes noma</w:t>
            </w:r>
          </w:p>
        </w:tc>
        <w:tc>
          <w:tcPr>
            <w:tcW w:w="3261" w:type="dxa"/>
          </w:tcPr>
          <w:p w:rsidR="00703DB5" w:rsidRPr="0020737D" w:rsidRDefault="00703DB5" w:rsidP="00100867">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61,7% regulāri un bieži izmanto pašvaldības </w:t>
            </w:r>
            <w:r w:rsidRPr="0020737D">
              <w:rPr>
                <w:rFonts w:asciiTheme="minorHAnsi" w:hAnsiTheme="minorHAnsi"/>
                <w:b/>
                <w:sz w:val="20"/>
                <w:szCs w:val="20"/>
                <w:lang w:val="lv-LV"/>
              </w:rPr>
              <w:t>saistošo noteikumu izdošanu</w:t>
            </w:r>
            <w:r w:rsidRPr="0020737D">
              <w:rPr>
                <w:rFonts w:asciiTheme="minorHAnsi" w:hAnsiTheme="minorHAnsi"/>
                <w:sz w:val="20"/>
                <w:szCs w:val="20"/>
                <w:lang w:val="lv-LV"/>
              </w:rPr>
              <w:t>, lai sekmētu uzņēmējdarbību</w:t>
            </w:r>
          </w:p>
        </w:tc>
      </w:tr>
      <w:tr w:rsidR="00703DB5" w:rsidRPr="009E363B" w:rsidTr="00CC6A54">
        <w:tc>
          <w:tcPr>
            <w:cnfStyle w:val="001000000000" w:firstRow="0" w:lastRow="0" w:firstColumn="1" w:lastColumn="0" w:oddVBand="0" w:evenVBand="0" w:oddHBand="0" w:evenHBand="0" w:firstRowFirstColumn="0" w:firstRowLastColumn="0" w:lastRowFirstColumn="0" w:lastRowLastColumn="0"/>
            <w:tcW w:w="2547" w:type="dxa"/>
          </w:tcPr>
          <w:p w:rsidR="00703DB5" w:rsidRPr="0020737D" w:rsidRDefault="00703DB5" w:rsidP="00100867">
            <w:pPr>
              <w:shd w:val="clear" w:color="auto" w:fill="FFFFFF"/>
              <w:rPr>
                <w:rFonts w:asciiTheme="minorHAnsi" w:eastAsia="Times New Roman" w:hAnsiTheme="minorHAnsi" w:cs="Arial"/>
                <w:sz w:val="20"/>
                <w:szCs w:val="20"/>
                <w:lang w:val="lv-LV" w:eastAsia="lv-LV"/>
              </w:rPr>
            </w:pPr>
            <w:r w:rsidRPr="0020737D">
              <w:rPr>
                <w:rFonts w:asciiTheme="minorHAnsi" w:eastAsia="Times New Roman" w:hAnsiTheme="minorHAnsi" w:cs="Arial"/>
                <w:b w:val="0"/>
                <w:sz w:val="20"/>
                <w:szCs w:val="20"/>
                <w:lang w:val="lv-LV" w:eastAsia="lv-LV"/>
              </w:rPr>
              <w:t>Transporta infrastruktūras</w:t>
            </w:r>
            <w:r w:rsidRPr="0020737D">
              <w:rPr>
                <w:rFonts w:asciiTheme="minorHAnsi" w:eastAsia="Times New Roman" w:hAnsiTheme="minorHAnsi" w:cs="Arial"/>
                <w:sz w:val="20"/>
                <w:szCs w:val="20"/>
                <w:lang w:val="lv-LV" w:eastAsia="lv-LV"/>
              </w:rPr>
              <w:t xml:space="preserve"> attīstība</w:t>
            </w:r>
          </w:p>
        </w:tc>
        <w:tc>
          <w:tcPr>
            <w:tcW w:w="3118" w:type="dxa"/>
          </w:tcPr>
          <w:p w:rsidR="00703DB5" w:rsidRPr="0020737D" w:rsidRDefault="00703DB5" w:rsidP="00100867">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11 pašvaldības nodrošina </w:t>
            </w:r>
            <w:r w:rsidRPr="0020737D">
              <w:rPr>
                <w:rFonts w:asciiTheme="minorHAnsi" w:hAnsiTheme="minorHAnsi"/>
                <w:b/>
                <w:sz w:val="20"/>
                <w:szCs w:val="20"/>
                <w:lang w:val="lv-LV"/>
              </w:rPr>
              <w:t>apmācības</w:t>
            </w:r>
            <w:r w:rsidRPr="0020737D">
              <w:rPr>
                <w:rFonts w:asciiTheme="minorHAnsi" w:hAnsiTheme="minorHAnsi"/>
                <w:sz w:val="20"/>
                <w:szCs w:val="20"/>
                <w:lang w:val="lv-LV"/>
              </w:rPr>
              <w:t>, seminārus, t.sk. pieredzes apmaiņas braucienus (Aloja, Alūksne, Bauska, Dobele, Ikšķile, Krāslava, Līvāni, Mārupe, Pārgauja, Rundāle, Ventspils)</w:t>
            </w:r>
          </w:p>
        </w:tc>
        <w:tc>
          <w:tcPr>
            <w:tcW w:w="3261" w:type="dxa"/>
          </w:tcPr>
          <w:p w:rsidR="00703DB5" w:rsidRPr="0020737D" w:rsidRDefault="00703DB5" w:rsidP="00100867">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35,6% regulāri un bieži veic </w:t>
            </w:r>
            <w:r w:rsidRPr="0020737D">
              <w:rPr>
                <w:rFonts w:asciiTheme="minorHAnsi" w:hAnsiTheme="minorHAnsi"/>
                <w:b/>
                <w:sz w:val="20"/>
                <w:szCs w:val="20"/>
                <w:lang w:val="lv-LV"/>
              </w:rPr>
              <w:t>izglītojošos pasākumus</w:t>
            </w:r>
            <w:r w:rsidRPr="0020737D">
              <w:rPr>
                <w:rFonts w:asciiTheme="minorHAnsi" w:hAnsiTheme="minorHAnsi"/>
                <w:sz w:val="20"/>
                <w:szCs w:val="20"/>
                <w:lang w:val="lv-LV"/>
              </w:rPr>
              <w:t>, uzņēmēju kompetenču paaugstināšanu</w:t>
            </w:r>
          </w:p>
        </w:tc>
      </w:tr>
      <w:tr w:rsidR="00703DB5" w:rsidRPr="009E363B" w:rsidTr="00CC6A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rsidR="00703DB5" w:rsidRPr="0020737D" w:rsidRDefault="00703DB5" w:rsidP="00100867">
            <w:pPr>
              <w:shd w:val="clear" w:color="auto" w:fill="FFFFFF"/>
              <w:rPr>
                <w:rFonts w:asciiTheme="minorHAnsi" w:eastAsia="Times New Roman" w:hAnsiTheme="minorHAnsi" w:cs="Arial"/>
                <w:b w:val="0"/>
                <w:sz w:val="20"/>
                <w:szCs w:val="20"/>
                <w:lang w:val="lv-LV" w:eastAsia="lv-LV"/>
              </w:rPr>
            </w:pPr>
            <w:r w:rsidRPr="0020737D">
              <w:rPr>
                <w:rFonts w:asciiTheme="minorHAnsi" w:eastAsia="Times New Roman" w:hAnsiTheme="minorHAnsi" w:cs="Arial"/>
                <w:b w:val="0"/>
                <w:sz w:val="20"/>
                <w:szCs w:val="20"/>
                <w:lang w:val="lv-LV" w:eastAsia="lv-LV"/>
              </w:rPr>
              <w:t>Atbalsts darbaspēka meklēšanai</w:t>
            </w:r>
          </w:p>
        </w:tc>
        <w:tc>
          <w:tcPr>
            <w:tcW w:w="3118" w:type="dxa"/>
          </w:tcPr>
          <w:p w:rsidR="00703DB5" w:rsidRPr="0020737D" w:rsidRDefault="00703DB5" w:rsidP="00100867">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p>
        </w:tc>
        <w:tc>
          <w:tcPr>
            <w:tcW w:w="3261" w:type="dxa"/>
          </w:tcPr>
          <w:p w:rsidR="00703DB5" w:rsidRPr="0020737D" w:rsidRDefault="00703DB5" w:rsidP="00100867">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30,1% regulāri un bieži veic </w:t>
            </w:r>
            <w:r w:rsidRPr="0020737D">
              <w:rPr>
                <w:rFonts w:asciiTheme="minorHAnsi" w:hAnsiTheme="minorHAnsi"/>
                <w:b/>
                <w:sz w:val="20"/>
                <w:szCs w:val="20"/>
                <w:lang w:val="lv-LV"/>
              </w:rPr>
              <w:t>mārketinga aktivitātes</w:t>
            </w:r>
            <w:r w:rsidRPr="0020737D">
              <w:rPr>
                <w:rFonts w:asciiTheme="minorHAnsi" w:hAnsiTheme="minorHAnsi"/>
                <w:sz w:val="20"/>
                <w:szCs w:val="20"/>
                <w:lang w:val="lv-LV"/>
              </w:rPr>
              <w:t>, lai sekmētu uzņēmējdarbību</w:t>
            </w:r>
          </w:p>
        </w:tc>
      </w:tr>
      <w:tr w:rsidR="00703DB5" w:rsidRPr="0020737D" w:rsidTr="00CC6A54">
        <w:tc>
          <w:tcPr>
            <w:cnfStyle w:val="001000000000" w:firstRow="0" w:lastRow="0" w:firstColumn="1" w:lastColumn="0" w:oddVBand="0" w:evenVBand="0" w:oddHBand="0" w:evenHBand="0" w:firstRowFirstColumn="0" w:firstRowLastColumn="0" w:lastRowFirstColumn="0" w:lastRowLastColumn="0"/>
            <w:tcW w:w="2547" w:type="dxa"/>
          </w:tcPr>
          <w:p w:rsidR="00703DB5" w:rsidRPr="0020737D" w:rsidRDefault="00703DB5" w:rsidP="00100867">
            <w:pPr>
              <w:shd w:val="clear" w:color="auto" w:fill="FFFFFF"/>
              <w:rPr>
                <w:rFonts w:asciiTheme="minorHAnsi" w:eastAsia="Times New Roman" w:hAnsiTheme="minorHAnsi" w:cs="Arial"/>
                <w:b w:val="0"/>
                <w:sz w:val="20"/>
                <w:szCs w:val="20"/>
                <w:lang w:val="lv-LV" w:eastAsia="lv-LV"/>
              </w:rPr>
            </w:pPr>
          </w:p>
        </w:tc>
        <w:tc>
          <w:tcPr>
            <w:tcW w:w="3118" w:type="dxa"/>
          </w:tcPr>
          <w:p w:rsidR="00703DB5" w:rsidRPr="0020737D" w:rsidRDefault="00703DB5" w:rsidP="00100867">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p>
        </w:tc>
        <w:tc>
          <w:tcPr>
            <w:tcW w:w="3261" w:type="dxa"/>
          </w:tcPr>
          <w:p w:rsidR="00703DB5" w:rsidRPr="0020737D" w:rsidRDefault="00703DB5" w:rsidP="00100867">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27,4% regulāri un bieži izmanto </w:t>
            </w:r>
            <w:r w:rsidRPr="0020737D">
              <w:rPr>
                <w:rFonts w:asciiTheme="minorHAnsi" w:hAnsiTheme="minorHAnsi"/>
                <w:b/>
                <w:sz w:val="20"/>
                <w:szCs w:val="20"/>
                <w:lang w:val="lv-LV"/>
              </w:rPr>
              <w:t>NĪN atlaides</w:t>
            </w:r>
          </w:p>
        </w:tc>
      </w:tr>
      <w:tr w:rsidR="00703DB5" w:rsidRPr="009E363B" w:rsidTr="00CC6A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rsidR="00703DB5" w:rsidRPr="0020737D" w:rsidRDefault="00703DB5" w:rsidP="00100867">
            <w:pPr>
              <w:shd w:val="clear" w:color="auto" w:fill="FFFFFF"/>
              <w:rPr>
                <w:rFonts w:asciiTheme="minorHAnsi" w:eastAsia="Times New Roman" w:hAnsiTheme="minorHAnsi" w:cs="Arial"/>
                <w:b w:val="0"/>
                <w:sz w:val="20"/>
                <w:szCs w:val="20"/>
                <w:lang w:val="lv-LV" w:eastAsia="lv-LV"/>
              </w:rPr>
            </w:pPr>
          </w:p>
        </w:tc>
        <w:tc>
          <w:tcPr>
            <w:tcW w:w="3118" w:type="dxa"/>
          </w:tcPr>
          <w:p w:rsidR="00703DB5" w:rsidRPr="0020737D" w:rsidRDefault="00703DB5" w:rsidP="00100867">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p>
        </w:tc>
        <w:tc>
          <w:tcPr>
            <w:tcW w:w="3261" w:type="dxa"/>
          </w:tcPr>
          <w:p w:rsidR="00703DB5" w:rsidRPr="0020737D" w:rsidRDefault="00703DB5" w:rsidP="00100867">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17,8% regulāri un bieži izmanto </w:t>
            </w:r>
            <w:r w:rsidRPr="0020737D">
              <w:rPr>
                <w:rFonts w:asciiTheme="minorHAnsi" w:hAnsiTheme="minorHAnsi"/>
                <w:b/>
                <w:sz w:val="20"/>
                <w:szCs w:val="20"/>
                <w:lang w:val="lv-LV"/>
              </w:rPr>
              <w:t>sociālās uzņēmējdarbības veicināšanu</w:t>
            </w:r>
          </w:p>
        </w:tc>
      </w:tr>
    </w:tbl>
    <w:p w:rsidR="00F21A18" w:rsidRPr="0020737D" w:rsidRDefault="00F21A18" w:rsidP="002F3B4F">
      <w:pPr>
        <w:pStyle w:val="ListParagraph"/>
        <w:ind w:left="0"/>
        <w:jc w:val="both"/>
        <w:rPr>
          <w:color w:val="1D2129"/>
          <w:sz w:val="22"/>
          <w:szCs w:val="22"/>
          <w:shd w:val="clear" w:color="auto" w:fill="FFFFFF"/>
        </w:rPr>
      </w:pPr>
    </w:p>
    <w:p w:rsidR="00F77C9A" w:rsidRPr="0020737D" w:rsidRDefault="007046D8" w:rsidP="00703DB5">
      <w:pPr>
        <w:pStyle w:val="ListParagraph"/>
        <w:spacing w:line="319" w:lineRule="auto"/>
        <w:ind w:left="0"/>
        <w:jc w:val="both"/>
        <w:rPr>
          <w:sz w:val="20"/>
          <w:szCs w:val="20"/>
        </w:rPr>
      </w:pPr>
      <w:r w:rsidRPr="0020737D">
        <w:rPr>
          <w:color w:val="1D2129"/>
          <w:sz w:val="20"/>
          <w:szCs w:val="20"/>
          <w:shd w:val="clear" w:color="auto" w:fill="FFFFFF"/>
        </w:rPr>
        <w:t>Avoti</w:t>
      </w:r>
      <w:r w:rsidR="00F21A18" w:rsidRPr="0020737D">
        <w:rPr>
          <w:color w:val="1D2129"/>
          <w:sz w:val="20"/>
          <w:szCs w:val="20"/>
          <w:shd w:val="clear" w:color="auto" w:fill="FFFFFF"/>
        </w:rPr>
        <w:t xml:space="preserve">: </w:t>
      </w:r>
      <w:r w:rsidR="002F3B4F" w:rsidRPr="0020737D">
        <w:rPr>
          <w:color w:val="1D2129"/>
          <w:sz w:val="20"/>
          <w:szCs w:val="20"/>
          <w:shd w:val="clear" w:color="auto" w:fill="FFFFFF"/>
        </w:rPr>
        <w:t>2016.gada maijā Attīstības finanšu institūcijas Altum un Ekonomikas ministrijas organizētajā pasākumā "Atbalsta gadatirgus biznesa uzsācējiem" prezentācija par 26 pašvaldību atbalstu uzņēmējiem (Aloja, Alūksne, Bauska, Cēsis, Daugavpils, Dobele, Gulbene, Ikšķile, Jēkabpils, Krāslava, Kuldīga, Liepāja, Līvāni, Mārupe, Olaine, Pārgauja, Pļaviņas, Rīga, Rundāle, Salacgrīva, Salaspils, Saldus, Smiltene, Tukums, Valmiera un Ventspils).</w:t>
      </w:r>
    </w:p>
    <w:p w:rsidR="002F3B4F" w:rsidRPr="0020737D" w:rsidRDefault="002F3B4F" w:rsidP="002F3B4F">
      <w:pPr>
        <w:jc w:val="both"/>
        <w:rPr>
          <w:rFonts w:asciiTheme="minorHAnsi" w:hAnsiTheme="minorHAnsi"/>
          <w:sz w:val="22"/>
          <w:szCs w:val="22"/>
          <w:lang w:val="lv-LV"/>
        </w:rPr>
      </w:pPr>
      <w:r w:rsidRPr="0020737D">
        <w:rPr>
          <w:rFonts w:asciiTheme="minorHAnsi" w:hAnsiTheme="minorHAnsi"/>
          <w:noProof/>
          <w:sz w:val="22"/>
          <w:szCs w:val="22"/>
          <w:lang w:val="lv-LV" w:eastAsia="lv-LV"/>
        </w:rPr>
        <w:lastRenderedPageBreak/>
        <w:drawing>
          <wp:inline distT="0" distB="0" distL="0" distR="0">
            <wp:extent cx="5834192" cy="2631440"/>
            <wp:effectExtent l="0" t="0" r="8255" b="1016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cstate="print"/>
                    <a:srcRect l="15273" t="18219" r="14182" b="10931"/>
                    <a:stretch/>
                  </pic:blipFill>
                  <pic:spPr bwMode="auto">
                    <a:xfrm>
                      <a:off x="0" y="0"/>
                      <a:ext cx="5838625" cy="2633440"/>
                    </a:xfrm>
                    <a:prstGeom prst="rect">
                      <a:avLst/>
                    </a:prstGeom>
                    <a:ln>
                      <a:noFill/>
                    </a:ln>
                    <a:extLst>
                      <a:ext uri="{53640926-AAD7-44D8-BBD7-CCE9431645EC}">
                        <a14:shadowObscured xmlns:a14="http://schemas.microsoft.com/office/drawing/2010/main"/>
                      </a:ext>
                    </a:extLst>
                  </pic:spPr>
                </pic:pic>
              </a:graphicData>
            </a:graphic>
          </wp:inline>
        </w:drawing>
      </w:r>
    </w:p>
    <w:p w:rsidR="004D2C0E" w:rsidRPr="0020737D" w:rsidRDefault="004D2C0E" w:rsidP="002F3B4F">
      <w:pPr>
        <w:jc w:val="both"/>
        <w:rPr>
          <w:rFonts w:asciiTheme="minorHAnsi" w:hAnsiTheme="minorHAnsi"/>
          <w:sz w:val="22"/>
          <w:szCs w:val="22"/>
          <w:lang w:val="lv-LV"/>
        </w:rPr>
      </w:pPr>
    </w:p>
    <w:p w:rsidR="00F77AAF" w:rsidRPr="008E2F97" w:rsidRDefault="00F77AAF" w:rsidP="00F77AAF">
      <w:pPr>
        <w:pStyle w:val="Caption"/>
        <w:keepNext/>
        <w:spacing w:after="0" w:line="320" w:lineRule="atLeast"/>
        <w:rPr>
          <w:rFonts w:asciiTheme="minorHAnsi" w:hAnsiTheme="minorHAnsi"/>
          <w:iCs w:val="0"/>
          <w:color w:val="auto"/>
          <w:sz w:val="22"/>
          <w:szCs w:val="22"/>
          <w:lang w:val="lv-LV"/>
        </w:rPr>
      </w:pPr>
      <w:bookmarkStart w:id="25" w:name="_Toc463537504"/>
      <w:r w:rsidRPr="008E2F97">
        <w:rPr>
          <w:lang w:val="lv-LV"/>
        </w:rPr>
        <w:t xml:space="preserve">Attēls </w:t>
      </w:r>
      <w:r w:rsidR="00543223" w:rsidRPr="008E2F97">
        <w:rPr>
          <w:lang w:val="lv-LV"/>
        </w:rPr>
        <w:fldChar w:fldCharType="begin"/>
      </w:r>
      <w:r w:rsidR="00AD1A6C" w:rsidRPr="008E2F97">
        <w:rPr>
          <w:lang w:val="lv-LV"/>
        </w:rPr>
        <w:instrText xml:space="preserve"> SEQ Attēls \* ARABIC </w:instrText>
      </w:r>
      <w:r w:rsidR="00543223" w:rsidRPr="008E2F97">
        <w:rPr>
          <w:lang w:val="lv-LV"/>
        </w:rPr>
        <w:fldChar w:fldCharType="separate"/>
      </w:r>
      <w:r w:rsidR="00094E3E">
        <w:rPr>
          <w:noProof/>
          <w:lang w:val="lv-LV"/>
        </w:rPr>
        <w:t>5</w:t>
      </w:r>
      <w:r w:rsidR="00543223" w:rsidRPr="008E2F97">
        <w:rPr>
          <w:lang w:val="lv-LV"/>
        </w:rPr>
        <w:fldChar w:fldCharType="end"/>
      </w:r>
      <w:r w:rsidRPr="008E2F97">
        <w:rPr>
          <w:rFonts w:asciiTheme="minorHAnsi" w:hAnsiTheme="minorHAnsi"/>
          <w:b/>
          <w:color w:val="000000" w:themeColor="text1"/>
          <w:sz w:val="22"/>
          <w:szCs w:val="22"/>
          <w:lang w:val="lv-LV"/>
        </w:rPr>
        <w:t>. Pārskats par uzņēmējdarbības atbalsta veidiem pašvaldībās 2007.-2010. g.</w:t>
      </w:r>
      <w:bookmarkEnd w:id="25"/>
    </w:p>
    <w:p w:rsidR="004D2C0E" w:rsidRPr="0020737D" w:rsidRDefault="00952238" w:rsidP="00065586">
      <w:pPr>
        <w:rPr>
          <w:rFonts w:asciiTheme="minorHAnsi" w:hAnsiTheme="minorHAnsi"/>
          <w:sz w:val="20"/>
          <w:szCs w:val="20"/>
          <w:lang w:val="lv-LV"/>
        </w:rPr>
      </w:pPr>
      <w:r w:rsidRPr="0020737D">
        <w:rPr>
          <w:rFonts w:asciiTheme="minorHAnsi" w:hAnsiTheme="minorHAnsi"/>
          <w:sz w:val="20"/>
          <w:szCs w:val="20"/>
          <w:lang w:val="lv-LV"/>
        </w:rPr>
        <w:t>Avots: VARAM 2010.g.</w:t>
      </w:r>
    </w:p>
    <w:p w:rsidR="00952238" w:rsidRPr="0020737D" w:rsidRDefault="00952238" w:rsidP="002F3B4F">
      <w:pPr>
        <w:jc w:val="both"/>
        <w:rPr>
          <w:rFonts w:asciiTheme="minorHAnsi" w:hAnsiTheme="minorHAnsi"/>
          <w:sz w:val="22"/>
          <w:szCs w:val="22"/>
          <w:lang w:val="lv-LV"/>
        </w:rPr>
      </w:pPr>
    </w:p>
    <w:p w:rsidR="001C79DA" w:rsidRPr="0020737D" w:rsidRDefault="0025149A" w:rsidP="004417E7">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 xml:space="preserve">Mazo vidējo uzņēmumu inovāciju kapacitātes paaugstināšanā svarīga nozīme ir ārējām iesaistītajām pusēm publiskajā, privātajā un nevalstiskajā sektorā (Kunda u.c. 2015 pēc Klewitz un Hansen 2013). </w:t>
      </w:r>
      <w:r w:rsidR="004417E7" w:rsidRPr="0020737D">
        <w:rPr>
          <w:rFonts w:asciiTheme="minorHAnsi" w:hAnsiTheme="minorHAnsi"/>
          <w:sz w:val="22"/>
          <w:szCs w:val="22"/>
          <w:lang w:val="lv-LV"/>
        </w:rPr>
        <w:t>2016.g. maija prezentācijā par 26 pašval</w:t>
      </w:r>
      <w:r w:rsidRPr="0020737D">
        <w:rPr>
          <w:rFonts w:asciiTheme="minorHAnsi" w:hAnsiTheme="minorHAnsi"/>
          <w:sz w:val="22"/>
          <w:szCs w:val="22"/>
          <w:lang w:val="lv-LV"/>
        </w:rPr>
        <w:t>dību atbalsta veidiem uzņēmējdarbībā</w:t>
      </w:r>
      <w:r w:rsidR="004417E7" w:rsidRPr="0020737D">
        <w:rPr>
          <w:rFonts w:asciiTheme="minorHAnsi" w:hAnsiTheme="minorHAnsi"/>
          <w:sz w:val="22"/>
          <w:szCs w:val="22"/>
          <w:lang w:val="lv-LV"/>
        </w:rPr>
        <w:t xml:space="preserve"> atšķirīga pieredze ir Mārupes novadā, kurā ir parakstīts sadarbības memorands starp pašvaldību</w:t>
      </w:r>
      <w:r w:rsidR="00612766" w:rsidRPr="0020737D">
        <w:rPr>
          <w:rFonts w:asciiTheme="minorHAnsi" w:hAnsiTheme="minorHAnsi"/>
          <w:sz w:val="22"/>
          <w:szCs w:val="22"/>
          <w:lang w:val="lv-LV"/>
        </w:rPr>
        <w:t xml:space="preserve"> un biedrību “Mārupes uzņēmēji”</w:t>
      </w:r>
      <w:r w:rsidR="004417E7" w:rsidRPr="0020737D">
        <w:rPr>
          <w:rFonts w:asciiTheme="minorHAnsi" w:hAnsiTheme="minorHAnsi"/>
          <w:sz w:val="22"/>
          <w:szCs w:val="22"/>
          <w:lang w:val="lv-LV"/>
        </w:rPr>
        <w:t>. Pieredzējuši uzņēmēji no biedrības piedāvā mentoringa pakalpojumus jaunajiem uzņēmējiem Mārupes novadā. Šī ir prakse, ka</w:t>
      </w:r>
      <w:r w:rsidR="00612766" w:rsidRPr="0020737D">
        <w:rPr>
          <w:rFonts w:asciiTheme="minorHAnsi" w:hAnsiTheme="minorHAnsi"/>
          <w:sz w:val="22"/>
          <w:szCs w:val="22"/>
          <w:lang w:val="lv-LV"/>
        </w:rPr>
        <w:t>s</w:t>
      </w:r>
      <w:r w:rsidR="004417E7" w:rsidRPr="0020737D">
        <w:rPr>
          <w:rFonts w:asciiTheme="minorHAnsi" w:hAnsiTheme="minorHAnsi"/>
          <w:sz w:val="22"/>
          <w:szCs w:val="22"/>
          <w:lang w:val="lv-LV"/>
        </w:rPr>
        <w:t xml:space="preserve"> uzņēmējdarbībā tiek vērtēta kā sekmīga tieši izmantojot mentorus.</w:t>
      </w:r>
      <w:r w:rsidR="001C79DA" w:rsidRPr="0020737D">
        <w:rPr>
          <w:rFonts w:asciiTheme="minorHAnsi" w:hAnsiTheme="minorHAnsi"/>
          <w:sz w:val="22"/>
          <w:szCs w:val="22"/>
          <w:lang w:val="lv-LV"/>
        </w:rPr>
        <w:t xml:space="preserve"> </w:t>
      </w:r>
    </w:p>
    <w:p w:rsidR="00182948" w:rsidRPr="0020737D" w:rsidRDefault="001C79DA" w:rsidP="00CC6A54">
      <w:pPr>
        <w:shd w:val="clear" w:color="auto" w:fill="FFFFFF" w:themeFill="background1"/>
        <w:jc w:val="both"/>
        <w:rPr>
          <w:rFonts w:asciiTheme="minorHAnsi" w:hAnsiTheme="minorHAnsi"/>
          <w:sz w:val="22"/>
          <w:szCs w:val="22"/>
          <w:lang w:val="lv-LV"/>
        </w:rPr>
      </w:pPr>
      <w:r w:rsidRPr="0020737D">
        <w:rPr>
          <w:rFonts w:asciiTheme="minorHAnsi" w:hAnsiTheme="minorHAnsi"/>
          <w:sz w:val="22"/>
          <w:szCs w:val="22"/>
          <w:lang w:val="lv-LV"/>
        </w:rPr>
        <w:t>Citāts no intervijas</w:t>
      </w:r>
      <w:r w:rsidR="00182948" w:rsidRPr="0020737D">
        <w:rPr>
          <w:rFonts w:asciiTheme="minorHAnsi" w:hAnsiTheme="minorHAnsi"/>
          <w:sz w:val="22"/>
          <w:szCs w:val="22"/>
          <w:lang w:val="lv-LV"/>
        </w:rPr>
        <w:t xml:space="preserve"> (2016.g.)</w:t>
      </w:r>
      <w:r w:rsidRPr="0020737D">
        <w:rPr>
          <w:rFonts w:asciiTheme="minorHAnsi" w:hAnsiTheme="minorHAnsi"/>
          <w:sz w:val="22"/>
          <w:szCs w:val="22"/>
          <w:lang w:val="lv-LV"/>
        </w:rPr>
        <w:t xml:space="preserve"> “Pašvaldībā ir jābūt kritiskajai masai, publikai, kura veido pieprasījumu pēc konkrētā pakalpojuma vai produkta</w:t>
      </w:r>
      <w:r w:rsidR="00612766" w:rsidRPr="0020737D">
        <w:rPr>
          <w:rFonts w:asciiTheme="minorHAnsi" w:hAnsiTheme="minorHAnsi"/>
          <w:sz w:val="22"/>
          <w:szCs w:val="22"/>
          <w:lang w:val="lv-LV"/>
        </w:rPr>
        <w:t>.</w:t>
      </w:r>
      <w:r w:rsidR="00182948" w:rsidRPr="0020737D">
        <w:rPr>
          <w:rFonts w:asciiTheme="minorHAnsi" w:hAnsiTheme="minorHAnsi"/>
          <w:sz w:val="22"/>
          <w:szCs w:val="22"/>
          <w:lang w:val="lv-LV"/>
        </w:rPr>
        <w:t xml:space="preserve"> </w:t>
      </w:r>
      <w:r w:rsidR="00612766" w:rsidRPr="0020737D">
        <w:rPr>
          <w:rFonts w:asciiTheme="minorHAnsi" w:hAnsiTheme="minorHAnsi"/>
          <w:sz w:val="22"/>
          <w:szCs w:val="22"/>
          <w:lang w:val="lv-LV"/>
        </w:rPr>
        <w:t>…</w:t>
      </w:r>
      <w:r w:rsidR="00182948" w:rsidRPr="0020737D">
        <w:rPr>
          <w:rFonts w:asciiTheme="minorHAnsi" w:hAnsiTheme="minorHAnsi"/>
          <w:sz w:val="22"/>
          <w:szCs w:val="22"/>
          <w:lang w:val="lv-LV"/>
        </w:rPr>
        <w:t xml:space="preserve"> Maz apdzīvotās vietās vienīgais risinājums ir savienot vairākas šīs vietas kopā, lai veidotu kritisko masu – kopienu. Esošie uzņēmēji var darboties, kā mentori, lai konsultētu un savā veidā atbalstītu šos reģionus.”</w:t>
      </w:r>
    </w:p>
    <w:p w:rsidR="00612766" w:rsidRPr="0020737D" w:rsidRDefault="00612766" w:rsidP="004417E7">
      <w:pPr>
        <w:spacing w:line="320" w:lineRule="auto"/>
        <w:jc w:val="both"/>
        <w:rPr>
          <w:rFonts w:asciiTheme="minorHAnsi" w:hAnsiTheme="minorHAnsi"/>
          <w:sz w:val="22"/>
          <w:szCs w:val="22"/>
          <w:lang w:val="lv-LV"/>
        </w:rPr>
      </w:pPr>
    </w:p>
    <w:p w:rsidR="001C79DA" w:rsidRPr="0020737D" w:rsidRDefault="00612766" w:rsidP="004417E7">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Mārupes piemērs apliecina, ka šāda mentoru prakse tiek izmantota izaugsmes pašvaldībā</w:t>
      </w:r>
      <w:r w:rsidR="00264D08">
        <w:rPr>
          <w:rFonts w:asciiTheme="minorHAnsi" w:hAnsiTheme="minorHAnsi"/>
          <w:sz w:val="22"/>
          <w:szCs w:val="22"/>
          <w:lang w:val="lv-LV"/>
        </w:rPr>
        <w:t xml:space="preserve"> (skat.16</w:t>
      </w:r>
      <w:r w:rsidR="0025149A" w:rsidRPr="0020737D">
        <w:rPr>
          <w:rFonts w:asciiTheme="minorHAnsi" w:hAnsiTheme="minorHAnsi"/>
          <w:sz w:val="22"/>
          <w:szCs w:val="22"/>
          <w:lang w:val="lv-LV"/>
        </w:rPr>
        <w:t>.att.)</w:t>
      </w:r>
      <w:r w:rsidRPr="0020737D">
        <w:rPr>
          <w:rFonts w:asciiTheme="minorHAnsi" w:hAnsiTheme="minorHAnsi"/>
          <w:sz w:val="22"/>
          <w:szCs w:val="22"/>
          <w:lang w:val="lv-LV"/>
        </w:rPr>
        <w:t>, kurā iedzīvotāju skaits pieaug, pašvaldība veic augstas iemaksas uz 1 iedzīvotāju Pašvaldību finanšu izlīdzināšanas fondā, taču pašvaldība tajā pat laikā veicina uzņēmējdarbības kultūru.</w:t>
      </w:r>
    </w:p>
    <w:p w:rsidR="00807F47" w:rsidRPr="0020737D" w:rsidRDefault="004417E7" w:rsidP="004417E7">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O</w:t>
      </w:r>
      <w:r w:rsidR="00807F47" w:rsidRPr="0020737D">
        <w:rPr>
          <w:rFonts w:asciiTheme="minorHAnsi" w:hAnsiTheme="minorHAnsi"/>
          <w:sz w:val="22"/>
          <w:szCs w:val="22"/>
          <w:lang w:val="lv-LV"/>
        </w:rPr>
        <w:t>trs piemērs, kurš bija iekļauts šajā 2016.g. maija</w:t>
      </w:r>
      <w:r w:rsidRPr="0020737D">
        <w:rPr>
          <w:rFonts w:asciiTheme="minorHAnsi" w:hAnsiTheme="minorHAnsi"/>
          <w:sz w:val="22"/>
          <w:szCs w:val="22"/>
          <w:lang w:val="lv-LV"/>
        </w:rPr>
        <w:t xml:space="preserve"> prezentācijā, ir Valmieras pilsēta, kurā ikvienam uzņēmējam bezmaksas ir visi būvvaldes pakalpojumi (Leimane, 2016).</w:t>
      </w:r>
      <w:r w:rsidR="00807F47" w:rsidRPr="0020737D">
        <w:rPr>
          <w:rFonts w:asciiTheme="minorHAnsi" w:hAnsiTheme="minorHAnsi"/>
          <w:sz w:val="22"/>
          <w:szCs w:val="22"/>
          <w:lang w:val="lv-LV"/>
        </w:rPr>
        <w:t xml:space="preserve">  </w:t>
      </w:r>
    </w:p>
    <w:p w:rsidR="00807F47" w:rsidRPr="0020737D" w:rsidRDefault="00807F47" w:rsidP="00CC6A54">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I</w:t>
      </w:r>
      <w:r w:rsidR="004417E7" w:rsidRPr="0020737D">
        <w:rPr>
          <w:rFonts w:asciiTheme="minorHAnsi" w:hAnsiTheme="minorHAnsi"/>
          <w:sz w:val="22"/>
          <w:szCs w:val="22"/>
          <w:lang w:val="lv-LV"/>
        </w:rPr>
        <w:t xml:space="preserve">eskatam Ventspils Būvniecības administratīvās inspekcijas cenrādis par būvatļauju izsniegšanu, pārreģistrāciju jaunu objektu būvniecībai, renovācijai un rekonstrukcija veikšanai ir 120,-EUR, izņemot atsevišķus gadījumus, kas ir saistīti ar privātmājām, dārza mājām vai dzīvokļiem (ventspils.lv). </w:t>
      </w:r>
    </w:p>
    <w:p w:rsidR="00807F47" w:rsidRPr="0020737D" w:rsidRDefault="00807F47" w:rsidP="004417E7">
      <w:pPr>
        <w:spacing w:line="320" w:lineRule="auto"/>
        <w:jc w:val="both"/>
        <w:rPr>
          <w:rFonts w:asciiTheme="minorHAnsi" w:hAnsiTheme="minorHAnsi"/>
          <w:sz w:val="22"/>
          <w:szCs w:val="22"/>
          <w:lang w:val="lv-LV"/>
        </w:rPr>
      </w:pPr>
    </w:p>
    <w:p w:rsidR="00232883" w:rsidRPr="0020737D" w:rsidRDefault="00232883" w:rsidP="00232883">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 xml:space="preserve">Pētnieki 2016.g. jūlijā veica pašvaldību izpilddirektoru tiešsaistes anketēšanu (izmantojot platformu </w:t>
      </w:r>
      <w:hyperlink r:id="rId27" w:history="1">
        <w:r w:rsidRPr="0020737D">
          <w:rPr>
            <w:rStyle w:val="Hyperlink"/>
            <w:rFonts w:asciiTheme="minorHAnsi" w:hAnsiTheme="minorHAnsi"/>
            <w:sz w:val="22"/>
            <w:szCs w:val="22"/>
            <w:lang w:val="lv-LV"/>
          </w:rPr>
          <w:t>www.visidati.lv</w:t>
        </w:r>
      </w:hyperlink>
      <w:r w:rsidRPr="0020737D">
        <w:rPr>
          <w:rFonts w:asciiTheme="minorHAnsi" w:hAnsiTheme="minorHAnsi"/>
          <w:sz w:val="22"/>
          <w:szCs w:val="22"/>
          <w:lang w:val="lv-LV"/>
        </w:rPr>
        <w:t>)  par uzņēmējdarbības sekmēšanu pašvaldībā.</w:t>
      </w:r>
      <w:r w:rsidR="007D25D5" w:rsidRPr="0020737D">
        <w:rPr>
          <w:rFonts w:asciiTheme="minorHAnsi" w:hAnsiTheme="minorHAnsi"/>
          <w:sz w:val="22"/>
          <w:szCs w:val="22"/>
          <w:lang w:val="lv-LV"/>
        </w:rPr>
        <w:t xml:space="preserve"> </w:t>
      </w:r>
      <w:r w:rsidR="0069608B" w:rsidRPr="0020737D">
        <w:rPr>
          <w:rFonts w:asciiTheme="minorHAnsi" w:hAnsiTheme="minorHAnsi"/>
          <w:sz w:val="22"/>
          <w:szCs w:val="22"/>
          <w:lang w:val="lv-LV"/>
        </w:rPr>
        <w:t xml:space="preserve">Aptaujas rezultāti neatspoguļo pašvaldības oficiālo viedokli, bet gan konkrētu pašvaldības speciālistu redzējumu par šiem </w:t>
      </w:r>
      <w:r w:rsidR="0069608B" w:rsidRPr="0020737D">
        <w:rPr>
          <w:rFonts w:asciiTheme="minorHAnsi" w:hAnsiTheme="minorHAnsi"/>
          <w:sz w:val="22"/>
          <w:szCs w:val="22"/>
          <w:lang w:val="lv-LV"/>
        </w:rPr>
        <w:lastRenderedPageBreak/>
        <w:t xml:space="preserve">jautājumiem. </w:t>
      </w:r>
      <w:r w:rsidR="007D25D5" w:rsidRPr="0020737D">
        <w:rPr>
          <w:rFonts w:asciiTheme="minorHAnsi" w:hAnsiTheme="minorHAnsi"/>
          <w:sz w:val="22"/>
          <w:szCs w:val="22"/>
          <w:lang w:val="lv-LV"/>
        </w:rPr>
        <w:t>Aptaujas anketa iekļāva 13 jautājumus, gan jautājumus ar atbilžu variantiem, gan atvērtos jautājumus par tirgus nepilnībām un nozarēm.</w:t>
      </w:r>
      <w:r w:rsidRPr="0020737D">
        <w:rPr>
          <w:rFonts w:asciiTheme="minorHAnsi" w:hAnsiTheme="minorHAnsi"/>
          <w:sz w:val="22"/>
          <w:szCs w:val="22"/>
          <w:lang w:val="lv-LV"/>
        </w:rPr>
        <w:t xml:space="preserve"> Uzaicinājums aizpildīt aptaujas anketu tika izsūtīts pašvaldību izpilddirektoriem e-pastā, trīs reizes tika izsūtīts atgādinājums, ņemot vērā atvaļinājumu periodu. </w:t>
      </w:r>
      <w:r w:rsidR="007D25D5" w:rsidRPr="0020737D">
        <w:rPr>
          <w:rFonts w:asciiTheme="minorHAnsi" w:hAnsiTheme="minorHAnsi"/>
          <w:sz w:val="22"/>
          <w:szCs w:val="22"/>
          <w:lang w:val="lv-LV"/>
        </w:rPr>
        <w:t xml:space="preserve">Pavisam atbildēja </w:t>
      </w:r>
      <w:r w:rsidRPr="0020737D">
        <w:rPr>
          <w:rFonts w:asciiTheme="minorHAnsi" w:hAnsiTheme="minorHAnsi"/>
          <w:b/>
          <w:bCs/>
          <w:sz w:val="22"/>
          <w:szCs w:val="22"/>
          <w:lang w:val="lv-LV"/>
        </w:rPr>
        <w:t xml:space="preserve">N= 74 pašvaldības. </w:t>
      </w:r>
      <w:r w:rsidRPr="0020737D">
        <w:rPr>
          <w:rFonts w:asciiTheme="minorHAnsi" w:hAnsiTheme="minorHAnsi"/>
          <w:sz w:val="22"/>
          <w:szCs w:val="22"/>
          <w:lang w:val="lv-LV"/>
        </w:rPr>
        <w:t xml:space="preserve">Atsaucība </w:t>
      </w:r>
      <w:r w:rsidR="007D25D5" w:rsidRPr="0020737D">
        <w:rPr>
          <w:rFonts w:asciiTheme="minorHAnsi" w:hAnsiTheme="minorHAnsi"/>
          <w:sz w:val="22"/>
          <w:szCs w:val="22"/>
          <w:lang w:val="lv-LV"/>
        </w:rPr>
        <w:t xml:space="preserve">anketēšanā bija </w:t>
      </w:r>
      <w:r w:rsidRPr="0020737D">
        <w:rPr>
          <w:rFonts w:asciiTheme="minorHAnsi" w:hAnsiTheme="minorHAnsi"/>
          <w:b/>
          <w:bCs/>
          <w:sz w:val="22"/>
          <w:szCs w:val="22"/>
          <w:lang w:val="lv-LV"/>
        </w:rPr>
        <w:t>62% Latvijas pašvaldību</w:t>
      </w:r>
      <w:r w:rsidRPr="0020737D">
        <w:rPr>
          <w:rFonts w:asciiTheme="minorHAnsi" w:hAnsiTheme="minorHAnsi"/>
          <w:sz w:val="22"/>
          <w:szCs w:val="22"/>
          <w:lang w:val="lv-LV"/>
        </w:rPr>
        <w:t>. Rezultātu analīzē par 100% tiek uzskatīti visi respondenti t.i. 74 pašvaldības. Šādi sadalās respondenti:</w:t>
      </w:r>
    </w:p>
    <w:p w:rsidR="00232883" w:rsidRPr="0020737D" w:rsidRDefault="00232883" w:rsidP="00232883">
      <w:pPr>
        <w:spacing w:line="320" w:lineRule="auto"/>
        <w:jc w:val="both"/>
        <w:rPr>
          <w:rFonts w:asciiTheme="minorHAnsi" w:hAnsiTheme="minorHAnsi"/>
          <w:sz w:val="22"/>
          <w:szCs w:val="22"/>
          <w:lang w:val="lv-LV"/>
        </w:rPr>
      </w:pPr>
      <w:r w:rsidRPr="0020737D">
        <w:rPr>
          <w:rFonts w:asciiTheme="minorHAnsi" w:hAnsiTheme="minorHAnsi"/>
          <w:b/>
          <w:bCs/>
          <w:sz w:val="22"/>
          <w:szCs w:val="22"/>
          <w:lang w:val="lv-LV"/>
        </w:rPr>
        <w:t xml:space="preserve">N=13 jeb 18 % </w:t>
      </w:r>
      <w:r w:rsidRPr="0020737D">
        <w:rPr>
          <w:rFonts w:asciiTheme="minorHAnsi" w:hAnsiTheme="minorHAnsi"/>
          <w:sz w:val="22"/>
          <w:szCs w:val="22"/>
          <w:lang w:val="lv-LV"/>
        </w:rPr>
        <w:t xml:space="preserve">no visiem respondentiem ir pašvaldības ar </w:t>
      </w:r>
      <w:r w:rsidRPr="0020737D">
        <w:rPr>
          <w:rFonts w:asciiTheme="minorHAnsi" w:hAnsiTheme="minorHAnsi"/>
          <w:b/>
          <w:bCs/>
          <w:sz w:val="22"/>
          <w:szCs w:val="22"/>
          <w:lang w:val="lv-LV"/>
        </w:rPr>
        <w:t xml:space="preserve">reģionālās nozīmes attīstības centru </w:t>
      </w:r>
      <w:r w:rsidRPr="0020737D">
        <w:rPr>
          <w:rFonts w:asciiTheme="minorHAnsi" w:hAnsiTheme="minorHAnsi"/>
          <w:sz w:val="22"/>
          <w:szCs w:val="22"/>
          <w:lang w:val="lv-LV"/>
        </w:rPr>
        <w:t>(61,9% no visām reģionālās nozīmes attīstības centru pašvaldībām ir sniegušas atbildes);</w:t>
      </w:r>
    </w:p>
    <w:p w:rsidR="00232883" w:rsidRPr="0020737D" w:rsidRDefault="00232883" w:rsidP="00232883">
      <w:pPr>
        <w:spacing w:line="320" w:lineRule="auto"/>
        <w:jc w:val="both"/>
        <w:rPr>
          <w:rFonts w:asciiTheme="minorHAnsi" w:hAnsiTheme="minorHAnsi"/>
          <w:sz w:val="22"/>
          <w:szCs w:val="22"/>
          <w:lang w:val="lv-LV"/>
        </w:rPr>
      </w:pPr>
      <w:r w:rsidRPr="0020737D">
        <w:rPr>
          <w:rFonts w:asciiTheme="minorHAnsi" w:hAnsiTheme="minorHAnsi"/>
          <w:b/>
          <w:bCs/>
          <w:sz w:val="22"/>
          <w:szCs w:val="22"/>
          <w:lang w:val="lv-LV"/>
        </w:rPr>
        <w:t xml:space="preserve">N=6 jeb 8 % </w:t>
      </w:r>
      <w:r w:rsidRPr="0020737D">
        <w:rPr>
          <w:rFonts w:asciiTheme="minorHAnsi" w:hAnsiTheme="minorHAnsi"/>
          <w:sz w:val="22"/>
          <w:szCs w:val="22"/>
          <w:lang w:val="lv-LV"/>
        </w:rPr>
        <w:t xml:space="preserve">ir </w:t>
      </w:r>
      <w:r w:rsidRPr="0020737D">
        <w:rPr>
          <w:rFonts w:asciiTheme="minorHAnsi" w:hAnsiTheme="minorHAnsi"/>
          <w:b/>
          <w:bCs/>
          <w:sz w:val="22"/>
          <w:szCs w:val="22"/>
          <w:lang w:val="lv-LV"/>
        </w:rPr>
        <w:t xml:space="preserve">nacionālas nozīmes attīstības centri </w:t>
      </w:r>
      <w:r w:rsidRPr="0020737D">
        <w:rPr>
          <w:rFonts w:asciiTheme="minorHAnsi" w:hAnsiTheme="minorHAnsi"/>
          <w:sz w:val="22"/>
          <w:szCs w:val="22"/>
          <w:lang w:val="lv-LV"/>
        </w:rPr>
        <w:t>(66,6% no visiem nacionālas nozīmes attīstības centru pašvaldībām ir sniegušas atbildes);</w:t>
      </w:r>
    </w:p>
    <w:p w:rsidR="00232883" w:rsidRPr="0020737D" w:rsidRDefault="00232883" w:rsidP="00232883">
      <w:pPr>
        <w:spacing w:line="320" w:lineRule="auto"/>
        <w:jc w:val="both"/>
        <w:rPr>
          <w:rFonts w:asciiTheme="minorHAnsi" w:hAnsiTheme="minorHAnsi"/>
          <w:b/>
          <w:bCs/>
          <w:sz w:val="22"/>
          <w:szCs w:val="22"/>
          <w:lang w:val="lv-LV"/>
        </w:rPr>
      </w:pPr>
      <w:r w:rsidRPr="0020737D">
        <w:rPr>
          <w:rFonts w:asciiTheme="minorHAnsi" w:hAnsiTheme="minorHAnsi"/>
          <w:b/>
          <w:bCs/>
          <w:sz w:val="22"/>
          <w:szCs w:val="22"/>
          <w:lang w:val="lv-LV"/>
        </w:rPr>
        <w:t>N=55 jeb 74 % citas pašvaldības</w:t>
      </w:r>
      <w:r w:rsidR="007D25D5" w:rsidRPr="0020737D">
        <w:rPr>
          <w:rFonts w:asciiTheme="minorHAnsi" w:hAnsiTheme="minorHAnsi"/>
          <w:b/>
          <w:bCs/>
          <w:sz w:val="22"/>
          <w:szCs w:val="22"/>
          <w:lang w:val="lv-LV"/>
        </w:rPr>
        <w:t>.</w:t>
      </w:r>
    </w:p>
    <w:p w:rsidR="00A13C9F" w:rsidRPr="0020737D" w:rsidRDefault="00A13C9F" w:rsidP="00232883">
      <w:pPr>
        <w:spacing w:line="320" w:lineRule="auto"/>
        <w:jc w:val="both"/>
        <w:rPr>
          <w:rFonts w:asciiTheme="minorHAnsi" w:hAnsiTheme="minorHAnsi"/>
          <w:sz w:val="22"/>
          <w:szCs w:val="22"/>
          <w:lang w:val="lv-LV"/>
        </w:rPr>
      </w:pPr>
      <w:r w:rsidRPr="0020737D">
        <w:rPr>
          <w:rFonts w:asciiTheme="minorHAnsi" w:hAnsiTheme="minorHAnsi"/>
          <w:noProof/>
          <w:lang w:val="lv-LV" w:eastAsia="lv-LV"/>
        </w:rPr>
        <w:drawing>
          <wp:inline distT="0" distB="0" distL="0" distR="0">
            <wp:extent cx="5705476" cy="3509962"/>
            <wp:effectExtent l="0" t="0" r="9525" b="14605"/>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F77AAF" w:rsidRPr="007957BF" w:rsidRDefault="00F77AAF" w:rsidP="00F77AAF">
      <w:pPr>
        <w:keepNext/>
        <w:spacing w:line="320" w:lineRule="auto"/>
        <w:jc w:val="both"/>
        <w:rPr>
          <w:rFonts w:asciiTheme="minorHAnsi" w:hAnsiTheme="minorHAnsi"/>
          <w:b/>
          <w:bCs/>
          <w:sz w:val="22"/>
          <w:szCs w:val="22"/>
          <w:lang w:val="lv-LV"/>
        </w:rPr>
      </w:pPr>
      <w:bookmarkStart w:id="26" w:name="_Toc463537505"/>
      <w:r w:rsidRPr="007957BF">
        <w:rPr>
          <w:lang w:val="lv-LV"/>
        </w:rPr>
        <w:t xml:space="preserve">Attēls </w:t>
      </w:r>
      <w:r w:rsidR="00543223" w:rsidRPr="007957BF">
        <w:rPr>
          <w:lang w:val="lv-LV"/>
        </w:rPr>
        <w:fldChar w:fldCharType="begin"/>
      </w:r>
      <w:r w:rsidR="00AD1A6C" w:rsidRPr="007957BF">
        <w:rPr>
          <w:lang w:val="lv-LV"/>
        </w:rPr>
        <w:instrText xml:space="preserve"> SEQ Attēls \* ARABIC </w:instrText>
      </w:r>
      <w:r w:rsidR="00543223" w:rsidRPr="007957BF">
        <w:rPr>
          <w:lang w:val="lv-LV"/>
        </w:rPr>
        <w:fldChar w:fldCharType="separate"/>
      </w:r>
      <w:r w:rsidR="00094E3E">
        <w:rPr>
          <w:noProof/>
          <w:lang w:val="lv-LV"/>
        </w:rPr>
        <w:t>6</w:t>
      </w:r>
      <w:r w:rsidR="00543223" w:rsidRPr="007957BF">
        <w:rPr>
          <w:lang w:val="lv-LV"/>
        </w:rPr>
        <w:fldChar w:fldCharType="end"/>
      </w:r>
      <w:r w:rsidRPr="007957BF">
        <w:rPr>
          <w:lang w:val="lv-LV"/>
        </w:rPr>
        <w:t xml:space="preserve">. </w:t>
      </w:r>
      <w:r w:rsidRPr="007957BF">
        <w:rPr>
          <w:rFonts w:asciiTheme="minorHAnsi" w:hAnsiTheme="minorHAnsi"/>
          <w:b/>
          <w:bCs/>
          <w:sz w:val="22"/>
          <w:szCs w:val="22"/>
          <w:lang w:val="lv-LV"/>
        </w:rPr>
        <w:t>Uzņēmējdarbības veicināšanas pasākumi, kurus regulāri un bieži pašvaldības izmanto (skaits).</w:t>
      </w:r>
      <w:bookmarkEnd w:id="26"/>
    </w:p>
    <w:p w:rsidR="00A13C9F" w:rsidRPr="0020737D" w:rsidRDefault="00A13C9F" w:rsidP="00232883">
      <w:pPr>
        <w:spacing w:line="320" w:lineRule="auto"/>
        <w:jc w:val="both"/>
        <w:rPr>
          <w:rFonts w:asciiTheme="minorHAnsi" w:hAnsiTheme="minorHAnsi"/>
          <w:sz w:val="22"/>
          <w:szCs w:val="22"/>
          <w:lang w:val="lv-LV"/>
        </w:rPr>
      </w:pPr>
      <w:r w:rsidRPr="0020737D">
        <w:rPr>
          <w:rFonts w:asciiTheme="minorHAnsi" w:hAnsiTheme="minorHAnsi"/>
          <w:bCs/>
          <w:sz w:val="22"/>
          <w:szCs w:val="22"/>
          <w:lang w:val="lv-LV"/>
        </w:rPr>
        <w:t>Avots: Aptaujas rezultāti 2016</w:t>
      </w:r>
    </w:p>
    <w:p w:rsidR="00232883" w:rsidRPr="0020737D" w:rsidRDefault="00232883" w:rsidP="004417E7">
      <w:pPr>
        <w:spacing w:line="320" w:lineRule="auto"/>
        <w:jc w:val="both"/>
        <w:rPr>
          <w:rFonts w:asciiTheme="minorHAnsi" w:hAnsiTheme="minorHAnsi"/>
          <w:sz w:val="22"/>
          <w:szCs w:val="22"/>
          <w:lang w:val="lv-LV"/>
        </w:rPr>
      </w:pPr>
    </w:p>
    <w:p w:rsidR="004417E7" w:rsidRPr="0020737D" w:rsidRDefault="004417E7" w:rsidP="004417E7">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2016.g. pašvaldību apta</w:t>
      </w:r>
      <w:r w:rsidR="00A13C9F" w:rsidRPr="0020737D">
        <w:rPr>
          <w:rFonts w:asciiTheme="minorHAnsi" w:hAnsiTheme="minorHAnsi"/>
          <w:sz w:val="22"/>
          <w:szCs w:val="22"/>
          <w:lang w:val="lv-LV"/>
        </w:rPr>
        <w:t>uja rezultāti parādīja, ka no 74</w:t>
      </w:r>
      <w:r w:rsidRPr="0020737D">
        <w:rPr>
          <w:rFonts w:asciiTheme="minorHAnsi" w:hAnsiTheme="minorHAnsi"/>
          <w:sz w:val="22"/>
          <w:szCs w:val="22"/>
          <w:lang w:val="lv-LV"/>
        </w:rPr>
        <w:t xml:space="preserve"> pašvaldībām tikai 3 bieži un regulāri izmanto publiskās privātās partnerības instrumentu uzņēmējdarbības sekmēšanai, koncesiju līgumu slēgšana regulāri tiek izmantota vienā pašvaldībā, četrās dažreiz un 57 pašvaldības neizmanto nemaz koncesiju līgumu slēgšanu.</w:t>
      </w:r>
      <w:r w:rsidR="00A13C9F" w:rsidRPr="0020737D">
        <w:rPr>
          <w:rFonts w:asciiTheme="minorHAnsi" w:hAnsiTheme="minorHAnsi"/>
          <w:sz w:val="22"/>
          <w:szCs w:val="22"/>
          <w:lang w:val="lv-LV"/>
        </w:rPr>
        <w:t xml:space="preserve"> </w:t>
      </w:r>
    </w:p>
    <w:p w:rsidR="00A13C9F" w:rsidRPr="0020737D" w:rsidRDefault="00A13C9F" w:rsidP="004417E7">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Visbiežāk pašvaldības izmanto uzņēmējdarbības sekmēšanai publisko iepirkumu veikšanu, ieguldījumus infrastruktūras attīstībā un pašvaldības saistošo noteikumu izdošanu.</w:t>
      </w:r>
      <w:r w:rsidR="00CE6C57" w:rsidRPr="0020737D">
        <w:rPr>
          <w:rFonts w:asciiTheme="minorHAnsi" w:hAnsiTheme="minorHAnsi"/>
          <w:sz w:val="22"/>
          <w:szCs w:val="22"/>
          <w:lang w:val="lv-LV"/>
        </w:rPr>
        <w:t xml:space="preserve"> Sociālo uzņēmējdarbību atbalsta vienā nacionālās nozīmes centra pašvaldībā no sešiem respondentiem šajā </w:t>
      </w:r>
      <w:r w:rsidR="00CE6C57" w:rsidRPr="0020737D">
        <w:rPr>
          <w:rFonts w:asciiTheme="minorHAnsi" w:hAnsiTheme="minorHAnsi"/>
          <w:sz w:val="22"/>
          <w:szCs w:val="22"/>
          <w:lang w:val="lv-LV"/>
        </w:rPr>
        <w:lastRenderedPageBreak/>
        <w:t>grupā. Starp citiem 7.attēlā redzamajiem uzņēmējdarbības veicināšanas pasākumiem nav būtisku atšķirīgu starp nacionālās, reģionālas nozīmes centriem un citām pašvaldībām.</w:t>
      </w:r>
    </w:p>
    <w:p w:rsidR="00A13C9F" w:rsidRPr="0020737D" w:rsidRDefault="00A13C9F" w:rsidP="004417E7">
      <w:pPr>
        <w:spacing w:line="320" w:lineRule="auto"/>
        <w:jc w:val="both"/>
        <w:rPr>
          <w:rFonts w:asciiTheme="minorHAnsi" w:hAnsiTheme="minorHAnsi"/>
          <w:sz w:val="22"/>
          <w:szCs w:val="22"/>
          <w:lang w:val="lv-LV"/>
        </w:rPr>
      </w:pPr>
    </w:p>
    <w:p w:rsidR="00A13C9F" w:rsidRPr="0020737D" w:rsidRDefault="00A13C9F" w:rsidP="004417E7">
      <w:pPr>
        <w:spacing w:line="320" w:lineRule="auto"/>
        <w:jc w:val="both"/>
        <w:rPr>
          <w:rFonts w:asciiTheme="minorHAnsi" w:hAnsiTheme="minorHAnsi"/>
          <w:sz w:val="22"/>
          <w:szCs w:val="22"/>
          <w:lang w:val="lv-LV"/>
        </w:rPr>
      </w:pPr>
      <w:r w:rsidRPr="0020737D">
        <w:rPr>
          <w:rFonts w:asciiTheme="minorHAnsi" w:hAnsiTheme="minorHAnsi"/>
          <w:noProof/>
          <w:lang w:val="lv-LV" w:eastAsia="lv-LV"/>
        </w:rPr>
        <w:drawing>
          <wp:inline distT="0" distB="0" distL="0" distR="0">
            <wp:extent cx="4572000" cy="2743200"/>
            <wp:effectExtent l="0" t="0" r="0" b="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F77AAF" w:rsidRPr="007957BF" w:rsidRDefault="00F77AAF" w:rsidP="00F77AAF">
      <w:pPr>
        <w:keepNext/>
        <w:spacing w:line="320" w:lineRule="auto"/>
        <w:jc w:val="both"/>
        <w:rPr>
          <w:rFonts w:asciiTheme="minorHAnsi" w:hAnsiTheme="minorHAnsi"/>
          <w:b/>
          <w:sz w:val="22"/>
          <w:szCs w:val="22"/>
          <w:lang w:val="lv-LV"/>
        </w:rPr>
      </w:pPr>
      <w:bookmarkStart w:id="27" w:name="_Toc463537506"/>
      <w:r w:rsidRPr="007957BF">
        <w:rPr>
          <w:b/>
          <w:lang w:val="lv-LV"/>
        </w:rPr>
        <w:t xml:space="preserve">Attēls </w:t>
      </w:r>
      <w:r w:rsidR="00543223" w:rsidRPr="007957BF">
        <w:rPr>
          <w:b/>
          <w:lang w:val="lv-LV"/>
        </w:rPr>
        <w:fldChar w:fldCharType="begin"/>
      </w:r>
      <w:r w:rsidR="00AD1A6C" w:rsidRPr="007957BF">
        <w:rPr>
          <w:b/>
          <w:lang w:val="lv-LV"/>
        </w:rPr>
        <w:instrText xml:space="preserve"> SEQ Attēls \* ARABIC </w:instrText>
      </w:r>
      <w:r w:rsidR="00543223" w:rsidRPr="007957BF">
        <w:rPr>
          <w:b/>
          <w:lang w:val="lv-LV"/>
        </w:rPr>
        <w:fldChar w:fldCharType="separate"/>
      </w:r>
      <w:r w:rsidR="00094E3E">
        <w:rPr>
          <w:b/>
          <w:noProof/>
          <w:lang w:val="lv-LV"/>
        </w:rPr>
        <w:t>7</w:t>
      </w:r>
      <w:r w:rsidR="00543223" w:rsidRPr="007957BF">
        <w:rPr>
          <w:b/>
          <w:lang w:val="lv-LV"/>
        </w:rPr>
        <w:fldChar w:fldCharType="end"/>
      </w:r>
      <w:r w:rsidRPr="007957BF">
        <w:rPr>
          <w:b/>
          <w:lang w:val="lv-LV"/>
        </w:rPr>
        <w:t>.</w:t>
      </w:r>
      <w:r w:rsidRPr="007957BF">
        <w:rPr>
          <w:rFonts w:asciiTheme="minorHAnsi" w:hAnsiTheme="minorHAnsi"/>
          <w:b/>
          <w:sz w:val="22"/>
          <w:szCs w:val="22"/>
          <w:lang w:val="lv-LV"/>
        </w:rPr>
        <w:t xml:space="preserve"> Iemesli, kuri traucē pašvaldībai pilnvērtīgi ietekmēt vietējās ekonomikas attīstību (skaits).</w:t>
      </w:r>
      <w:bookmarkEnd w:id="27"/>
    </w:p>
    <w:p w:rsidR="00A13C9F" w:rsidRPr="0020737D" w:rsidRDefault="00A13C9F" w:rsidP="00A13C9F">
      <w:pPr>
        <w:spacing w:line="320" w:lineRule="auto"/>
        <w:jc w:val="both"/>
        <w:rPr>
          <w:rFonts w:asciiTheme="minorHAnsi" w:hAnsiTheme="minorHAnsi"/>
          <w:bCs/>
          <w:sz w:val="22"/>
          <w:szCs w:val="22"/>
          <w:lang w:val="lv-LV"/>
        </w:rPr>
      </w:pPr>
      <w:r w:rsidRPr="0020737D">
        <w:rPr>
          <w:rFonts w:asciiTheme="minorHAnsi" w:hAnsiTheme="minorHAnsi"/>
          <w:bCs/>
          <w:sz w:val="22"/>
          <w:szCs w:val="22"/>
          <w:lang w:val="lv-LV"/>
        </w:rPr>
        <w:t>Avots: Aptaujas rezultāti 2016</w:t>
      </w:r>
    </w:p>
    <w:p w:rsidR="00974275" w:rsidRPr="0020737D" w:rsidRDefault="00974275" w:rsidP="00A13C9F">
      <w:pPr>
        <w:spacing w:line="320" w:lineRule="auto"/>
        <w:jc w:val="both"/>
        <w:rPr>
          <w:rFonts w:asciiTheme="minorHAnsi" w:hAnsiTheme="minorHAnsi"/>
          <w:bCs/>
          <w:sz w:val="22"/>
          <w:szCs w:val="22"/>
          <w:lang w:val="lv-LV"/>
        </w:rPr>
      </w:pPr>
    </w:p>
    <w:p w:rsidR="00365A4E" w:rsidRPr="0020737D" w:rsidRDefault="003C6338" w:rsidP="00A13C9F">
      <w:pPr>
        <w:spacing w:line="320" w:lineRule="auto"/>
        <w:jc w:val="both"/>
        <w:rPr>
          <w:rFonts w:asciiTheme="minorHAnsi" w:hAnsiTheme="minorHAnsi"/>
          <w:bCs/>
          <w:sz w:val="22"/>
          <w:szCs w:val="22"/>
          <w:lang w:val="lv-LV"/>
        </w:rPr>
      </w:pPr>
      <w:r w:rsidRPr="0020737D">
        <w:rPr>
          <w:rFonts w:asciiTheme="minorHAnsi" w:hAnsiTheme="minorHAnsi"/>
          <w:bCs/>
          <w:sz w:val="22"/>
          <w:szCs w:val="22"/>
          <w:lang w:val="lv-LV"/>
        </w:rPr>
        <w:t>Piecas pašvaldības atbildēja, ka tām nekas netraucē, lai veicinātu vietējās ekonomikas attīstību. 74,3% pašvaldību traucē finanšu līdzekļu trūkums. Valsts pētījumu programmā EKO</w:t>
      </w:r>
      <w:r w:rsidR="00106C5D" w:rsidRPr="0020737D">
        <w:rPr>
          <w:rFonts w:asciiTheme="minorHAnsi" w:hAnsiTheme="minorHAnsi"/>
          <w:bCs/>
          <w:sz w:val="22"/>
          <w:szCs w:val="22"/>
          <w:lang w:val="lv-LV"/>
        </w:rPr>
        <w:t>SOC-LV starprezultāti parāda</w:t>
      </w:r>
      <w:r w:rsidRPr="0020737D">
        <w:rPr>
          <w:rFonts w:asciiTheme="minorHAnsi" w:hAnsiTheme="minorHAnsi"/>
          <w:bCs/>
          <w:sz w:val="22"/>
          <w:szCs w:val="22"/>
          <w:lang w:val="lv-LV"/>
        </w:rPr>
        <w:t xml:space="preserve"> ļoti lielo atkarību pašvaldību darbā no ES finanšu resursiem. 35% atbildējušo pašvaldību kā iemeslu, kurš traucē pilnvērtīgi ietekmēt vietējās ekonomikas attīstību, ir norādījuši ģeogrāfisko novietojumu. Tā kā atrašanās vietu nav iespējams mainīt, tad katrā pašvaldībā ir jāizvērtē, kā visefektīgāk var izmantot atrašanās vietu, lai no tās vairot vietējās ekonomikas attīstību, atbalstot tādas komercdarbības nozares, kuras var izmantot priekšrocības kādas ir konkrētajā vietā.</w:t>
      </w:r>
      <w:r w:rsidR="00974275" w:rsidRPr="0020737D">
        <w:rPr>
          <w:rFonts w:asciiTheme="minorHAnsi" w:hAnsiTheme="minorHAnsi"/>
          <w:bCs/>
          <w:sz w:val="22"/>
          <w:szCs w:val="22"/>
          <w:lang w:val="lv-LV"/>
        </w:rPr>
        <w:t xml:space="preserve"> 29,7% ir norādījuši uz esošo normatīvo regulējumu kā iemeslu vietējās ekonomikas attīstībai. Biežāk minot</w:t>
      </w:r>
      <w:r w:rsidR="00365A4E" w:rsidRPr="0020737D">
        <w:rPr>
          <w:rFonts w:asciiTheme="minorHAnsi" w:hAnsiTheme="minorHAnsi"/>
          <w:bCs/>
          <w:sz w:val="22"/>
          <w:szCs w:val="22"/>
          <w:lang w:val="lv-LV"/>
        </w:rPr>
        <w:t xml:space="preserve"> </w:t>
      </w:r>
      <w:r w:rsidR="009731D0" w:rsidRPr="0020737D">
        <w:rPr>
          <w:rFonts w:asciiTheme="minorHAnsi" w:hAnsiTheme="minorHAnsi"/>
          <w:bCs/>
          <w:sz w:val="22"/>
          <w:szCs w:val="22"/>
          <w:lang w:val="lv-LV"/>
        </w:rPr>
        <w:t>šā</w:t>
      </w:r>
      <w:r w:rsidR="00150FA3" w:rsidRPr="0020737D">
        <w:rPr>
          <w:rFonts w:asciiTheme="minorHAnsi" w:hAnsiTheme="minorHAnsi"/>
          <w:bCs/>
          <w:sz w:val="22"/>
          <w:szCs w:val="22"/>
          <w:lang w:val="lv-LV"/>
        </w:rPr>
        <w:t>dus piemērus</w:t>
      </w:r>
      <w:r w:rsidR="00365A4E" w:rsidRPr="0020737D">
        <w:rPr>
          <w:rFonts w:asciiTheme="minorHAnsi" w:hAnsiTheme="minorHAnsi"/>
          <w:bCs/>
          <w:sz w:val="22"/>
          <w:szCs w:val="22"/>
          <w:lang w:val="lv-LV"/>
        </w:rPr>
        <w:t>:</w:t>
      </w:r>
    </w:p>
    <w:p w:rsidR="004252B9" w:rsidRPr="0020737D" w:rsidRDefault="00D6444B" w:rsidP="00DC497E">
      <w:pPr>
        <w:numPr>
          <w:ilvl w:val="0"/>
          <w:numId w:val="21"/>
        </w:numPr>
        <w:spacing w:line="320" w:lineRule="auto"/>
        <w:jc w:val="both"/>
        <w:rPr>
          <w:rFonts w:asciiTheme="minorHAnsi" w:hAnsiTheme="minorHAnsi"/>
          <w:bCs/>
          <w:sz w:val="22"/>
          <w:szCs w:val="22"/>
          <w:lang w:val="lv-LV"/>
        </w:rPr>
      </w:pPr>
      <w:r w:rsidRPr="0020737D">
        <w:rPr>
          <w:rFonts w:asciiTheme="minorHAnsi" w:hAnsiTheme="minorHAnsi"/>
          <w:bCs/>
          <w:sz w:val="22"/>
          <w:szCs w:val="22"/>
          <w:lang w:val="lv-LV"/>
        </w:rPr>
        <w:t xml:space="preserve">Iepirkumu likums </w:t>
      </w:r>
    </w:p>
    <w:p w:rsidR="004252B9" w:rsidRPr="0020737D" w:rsidRDefault="00D6444B" w:rsidP="00DC497E">
      <w:pPr>
        <w:numPr>
          <w:ilvl w:val="0"/>
          <w:numId w:val="21"/>
        </w:numPr>
        <w:spacing w:line="320" w:lineRule="auto"/>
        <w:jc w:val="both"/>
        <w:rPr>
          <w:rFonts w:asciiTheme="minorHAnsi" w:hAnsiTheme="minorHAnsi"/>
          <w:bCs/>
          <w:sz w:val="22"/>
          <w:szCs w:val="22"/>
          <w:lang w:val="lv-LV"/>
        </w:rPr>
      </w:pPr>
      <w:r w:rsidRPr="0020737D">
        <w:rPr>
          <w:rFonts w:asciiTheme="minorHAnsi" w:hAnsiTheme="minorHAnsi"/>
          <w:bCs/>
          <w:sz w:val="22"/>
          <w:szCs w:val="22"/>
          <w:lang w:val="lv-LV"/>
        </w:rPr>
        <w:t>Pašvaldību finanšu izlīdzināšanas likums</w:t>
      </w:r>
    </w:p>
    <w:p w:rsidR="004252B9" w:rsidRPr="0020737D" w:rsidRDefault="00D6444B" w:rsidP="00DC497E">
      <w:pPr>
        <w:numPr>
          <w:ilvl w:val="0"/>
          <w:numId w:val="21"/>
        </w:numPr>
        <w:spacing w:line="320" w:lineRule="auto"/>
        <w:jc w:val="both"/>
        <w:rPr>
          <w:rFonts w:asciiTheme="minorHAnsi" w:hAnsiTheme="minorHAnsi"/>
          <w:bCs/>
          <w:sz w:val="22"/>
          <w:szCs w:val="22"/>
          <w:lang w:val="lv-LV"/>
        </w:rPr>
      </w:pPr>
      <w:r w:rsidRPr="0020737D">
        <w:rPr>
          <w:rFonts w:asciiTheme="minorHAnsi" w:hAnsiTheme="minorHAnsi"/>
          <w:bCs/>
          <w:sz w:val="22"/>
          <w:szCs w:val="22"/>
          <w:lang w:val="lv-LV"/>
        </w:rPr>
        <w:t>Nav konkrētas finanšu kvotas uzņēmējdarbības veicināšanai</w:t>
      </w:r>
    </w:p>
    <w:p w:rsidR="004252B9" w:rsidRPr="0020737D" w:rsidRDefault="00D6444B" w:rsidP="00DC497E">
      <w:pPr>
        <w:numPr>
          <w:ilvl w:val="0"/>
          <w:numId w:val="21"/>
        </w:numPr>
        <w:spacing w:line="320" w:lineRule="auto"/>
        <w:jc w:val="both"/>
        <w:rPr>
          <w:rFonts w:asciiTheme="minorHAnsi" w:hAnsiTheme="minorHAnsi"/>
          <w:bCs/>
          <w:sz w:val="22"/>
          <w:szCs w:val="22"/>
          <w:lang w:val="lv-LV"/>
        </w:rPr>
      </w:pPr>
      <w:r w:rsidRPr="0020737D">
        <w:rPr>
          <w:rFonts w:asciiTheme="minorHAnsi" w:hAnsiTheme="minorHAnsi"/>
          <w:bCs/>
          <w:sz w:val="22"/>
          <w:szCs w:val="22"/>
          <w:lang w:val="lv-LV"/>
        </w:rPr>
        <w:t>Pašvaldības finanšu līdzekļu izlietojuma ierobežojumi</w:t>
      </w:r>
    </w:p>
    <w:p w:rsidR="004252B9" w:rsidRPr="0020737D" w:rsidRDefault="00D6444B" w:rsidP="00DC497E">
      <w:pPr>
        <w:numPr>
          <w:ilvl w:val="0"/>
          <w:numId w:val="21"/>
        </w:numPr>
        <w:spacing w:line="320" w:lineRule="auto"/>
        <w:jc w:val="both"/>
        <w:rPr>
          <w:rFonts w:asciiTheme="minorHAnsi" w:hAnsiTheme="minorHAnsi"/>
          <w:bCs/>
          <w:sz w:val="22"/>
          <w:szCs w:val="22"/>
          <w:lang w:val="lv-LV"/>
        </w:rPr>
      </w:pPr>
      <w:r w:rsidRPr="0020737D">
        <w:rPr>
          <w:rFonts w:asciiTheme="minorHAnsi" w:hAnsiTheme="minorHAnsi"/>
          <w:bCs/>
          <w:sz w:val="22"/>
          <w:szCs w:val="22"/>
          <w:lang w:val="lv-LV"/>
        </w:rPr>
        <w:t>Konkurences padomes aizrādījumi, Valsts kontroles revīzijas</w:t>
      </w:r>
      <w:r w:rsidR="00365A4E" w:rsidRPr="0020737D">
        <w:rPr>
          <w:rFonts w:asciiTheme="minorHAnsi" w:hAnsiTheme="minorHAnsi"/>
          <w:bCs/>
          <w:sz w:val="22"/>
          <w:szCs w:val="22"/>
          <w:lang w:val="lv-LV"/>
        </w:rPr>
        <w:t>.</w:t>
      </w:r>
    </w:p>
    <w:p w:rsidR="00F62E76" w:rsidRPr="0020737D" w:rsidRDefault="00F62E76" w:rsidP="00A13C9F">
      <w:pPr>
        <w:spacing w:line="320" w:lineRule="auto"/>
        <w:jc w:val="both"/>
        <w:rPr>
          <w:rFonts w:asciiTheme="minorHAnsi" w:hAnsiTheme="minorHAnsi"/>
          <w:bCs/>
          <w:sz w:val="22"/>
          <w:szCs w:val="22"/>
          <w:lang w:val="lv-LV"/>
        </w:rPr>
      </w:pPr>
    </w:p>
    <w:p w:rsidR="00052E83" w:rsidRPr="0020737D" w:rsidRDefault="00062AE2" w:rsidP="00A13C9F">
      <w:pPr>
        <w:spacing w:line="320" w:lineRule="auto"/>
        <w:jc w:val="both"/>
        <w:rPr>
          <w:rFonts w:asciiTheme="minorHAnsi" w:hAnsiTheme="minorHAnsi"/>
          <w:bCs/>
          <w:sz w:val="22"/>
          <w:szCs w:val="22"/>
          <w:lang w:val="lv-LV"/>
        </w:rPr>
      </w:pPr>
      <w:r w:rsidRPr="0020737D">
        <w:rPr>
          <w:rFonts w:asciiTheme="minorHAnsi" w:hAnsiTheme="minorHAnsi"/>
          <w:bCs/>
          <w:sz w:val="22"/>
          <w:szCs w:val="22"/>
          <w:lang w:val="lv-LV"/>
        </w:rPr>
        <w:t>Komersanti</w:t>
      </w:r>
      <w:r w:rsidR="00FB457F" w:rsidRPr="0020737D">
        <w:rPr>
          <w:rFonts w:asciiTheme="minorHAnsi" w:hAnsiTheme="minorHAnsi"/>
          <w:bCs/>
          <w:sz w:val="22"/>
          <w:szCs w:val="22"/>
          <w:lang w:val="lv-LV"/>
        </w:rPr>
        <w:t>, saimnieciskās darbības veicēji intervijās</w:t>
      </w:r>
      <w:r w:rsidR="00052E83" w:rsidRPr="0020737D">
        <w:rPr>
          <w:rFonts w:asciiTheme="minorHAnsi" w:hAnsiTheme="minorHAnsi"/>
          <w:bCs/>
          <w:sz w:val="22"/>
          <w:szCs w:val="22"/>
          <w:lang w:val="lv-LV"/>
        </w:rPr>
        <w:t xml:space="preserve"> ārpus nacionālas nozīmes centriem</w:t>
      </w:r>
      <w:r w:rsidR="00FB457F" w:rsidRPr="0020737D">
        <w:rPr>
          <w:rFonts w:asciiTheme="minorHAnsi" w:hAnsiTheme="minorHAnsi"/>
          <w:bCs/>
          <w:sz w:val="22"/>
          <w:szCs w:val="22"/>
          <w:lang w:val="lv-LV"/>
        </w:rPr>
        <w:t xml:space="preserve"> (2015-2016) norāda, ka</w:t>
      </w:r>
      <w:r w:rsidR="001A0CE9" w:rsidRPr="0020737D">
        <w:rPr>
          <w:rFonts w:asciiTheme="minorHAnsi" w:hAnsiTheme="minorHAnsi"/>
          <w:bCs/>
          <w:sz w:val="22"/>
          <w:szCs w:val="22"/>
          <w:lang w:val="lv-LV"/>
        </w:rPr>
        <w:t xml:space="preserve"> pašvaldība savu funkciju veikšanai, operatīviem uzdevumiem ne vienmēr izmantoto vietējos pakalpojumus, kaut arī tie tiek sniegti konkrētajā pašvaldībā. </w:t>
      </w:r>
      <w:r w:rsidR="00236CD3" w:rsidRPr="0020737D">
        <w:rPr>
          <w:rFonts w:asciiTheme="minorHAnsi" w:hAnsiTheme="minorHAnsi"/>
          <w:bCs/>
          <w:sz w:val="22"/>
          <w:szCs w:val="22"/>
          <w:lang w:val="lv-LV"/>
        </w:rPr>
        <w:t xml:space="preserve">Intervijās </w:t>
      </w:r>
      <w:r w:rsidRPr="0020737D">
        <w:rPr>
          <w:rFonts w:asciiTheme="minorHAnsi" w:hAnsiTheme="minorHAnsi"/>
          <w:bCs/>
          <w:sz w:val="22"/>
          <w:szCs w:val="22"/>
          <w:lang w:val="lv-LV"/>
        </w:rPr>
        <w:t>komersanti</w:t>
      </w:r>
      <w:r w:rsidR="00236CD3" w:rsidRPr="0020737D">
        <w:rPr>
          <w:rFonts w:asciiTheme="minorHAnsi" w:hAnsiTheme="minorHAnsi"/>
          <w:bCs/>
          <w:sz w:val="22"/>
          <w:szCs w:val="22"/>
          <w:lang w:val="lv-LV"/>
        </w:rPr>
        <w:t>, saimnieciskās darbības veicēji atzīmē, ka ikdienas darbā pietrūkst personīgas saziņas starp pašvaldības vad</w:t>
      </w:r>
      <w:r w:rsidRPr="0020737D">
        <w:rPr>
          <w:rFonts w:asciiTheme="minorHAnsi" w:hAnsiTheme="minorHAnsi"/>
          <w:bCs/>
          <w:sz w:val="22"/>
          <w:szCs w:val="22"/>
          <w:lang w:val="lv-LV"/>
        </w:rPr>
        <w:t>ību un komersantiem</w:t>
      </w:r>
      <w:r w:rsidR="00236CD3" w:rsidRPr="0020737D">
        <w:rPr>
          <w:rFonts w:asciiTheme="minorHAnsi" w:hAnsiTheme="minorHAnsi"/>
          <w:bCs/>
          <w:sz w:val="22"/>
          <w:szCs w:val="22"/>
          <w:lang w:val="lv-LV"/>
        </w:rPr>
        <w:t xml:space="preserve">, saimnieciskās darbības veicējiem. </w:t>
      </w:r>
    </w:p>
    <w:p w:rsidR="00E045D0" w:rsidRPr="0020737D" w:rsidRDefault="00236CD3" w:rsidP="00BC0336">
      <w:pPr>
        <w:spacing w:line="320" w:lineRule="auto"/>
        <w:jc w:val="both"/>
        <w:rPr>
          <w:rFonts w:asciiTheme="minorHAnsi" w:hAnsiTheme="minorHAnsi"/>
          <w:bCs/>
          <w:sz w:val="22"/>
          <w:szCs w:val="22"/>
          <w:lang w:val="lv-LV"/>
        </w:rPr>
      </w:pPr>
      <w:r w:rsidRPr="0020737D">
        <w:rPr>
          <w:rFonts w:asciiTheme="minorHAnsi" w:hAnsiTheme="minorHAnsi"/>
          <w:bCs/>
          <w:sz w:val="22"/>
          <w:szCs w:val="22"/>
          <w:lang w:val="lv-LV"/>
        </w:rPr>
        <w:lastRenderedPageBreak/>
        <w:t>Citāts no intervijas (2016): “..Viņi nekad pie manis šeit nav bijuši”, citāts no citas intervijas (2016): “Nav ienācis sasveicināties, apskatīties..”</w:t>
      </w:r>
    </w:p>
    <w:p w:rsidR="00BC0336" w:rsidRPr="0020737D" w:rsidRDefault="005D01E7" w:rsidP="00BC0336">
      <w:pPr>
        <w:spacing w:line="320" w:lineRule="auto"/>
        <w:jc w:val="both"/>
        <w:rPr>
          <w:b/>
          <w:bCs/>
          <w:sz w:val="22"/>
          <w:szCs w:val="22"/>
          <w:lang w:val="lv-LV"/>
        </w:rPr>
      </w:pPr>
      <w:r w:rsidRPr="0020737D">
        <w:rPr>
          <w:rFonts w:asciiTheme="minorHAnsi" w:hAnsiTheme="minorHAnsi"/>
          <w:noProof/>
          <w:lang w:val="lv-LV" w:eastAsia="lv-LV"/>
        </w:rPr>
        <w:drawing>
          <wp:inline distT="0" distB="0" distL="0" distR="0">
            <wp:extent cx="4572000" cy="2743200"/>
            <wp:effectExtent l="0" t="0" r="0" b="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F62E76" w:rsidRPr="007957BF" w:rsidRDefault="00BC0336" w:rsidP="00BC0336">
      <w:pPr>
        <w:pStyle w:val="Caption"/>
        <w:rPr>
          <w:rFonts w:asciiTheme="minorHAnsi" w:hAnsiTheme="minorHAnsi"/>
          <w:bCs/>
          <w:i w:val="0"/>
          <w:color w:val="auto"/>
          <w:sz w:val="22"/>
          <w:szCs w:val="22"/>
          <w:lang w:val="lv-LV"/>
        </w:rPr>
      </w:pPr>
      <w:bookmarkStart w:id="28" w:name="_Toc463537507"/>
      <w:r w:rsidRPr="007957BF">
        <w:rPr>
          <w:i w:val="0"/>
          <w:color w:val="auto"/>
          <w:lang w:val="lv-LV"/>
        </w:rPr>
        <w:t xml:space="preserve">Attēls </w:t>
      </w:r>
      <w:r w:rsidR="00543223" w:rsidRPr="007957BF">
        <w:rPr>
          <w:i w:val="0"/>
          <w:color w:val="auto"/>
          <w:lang w:val="lv-LV"/>
        </w:rPr>
        <w:fldChar w:fldCharType="begin"/>
      </w:r>
      <w:r w:rsidR="00AD1A6C" w:rsidRPr="007957BF">
        <w:rPr>
          <w:i w:val="0"/>
          <w:color w:val="auto"/>
          <w:lang w:val="lv-LV"/>
        </w:rPr>
        <w:instrText xml:space="preserve"> SEQ Attēls \* ARABIC </w:instrText>
      </w:r>
      <w:r w:rsidR="00543223" w:rsidRPr="007957BF">
        <w:rPr>
          <w:i w:val="0"/>
          <w:color w:val="auto"/>
          <w:lang w:val="lv-LV"/>
        </w:rPr>
        <w:fldChar w:fldCharType="separate"/>
      </w:r>
      <w:r w:rsidR="00094E3E">
        <w:rPr>
          <w:i w:val="0"/>
          <w:noProof/>
          <w:color w:val="auto"/>
          <w:lang w:val="lv-LV"/>
        </w:rPr>
        <w:t>8</w:t>
      </w:r>
      <w:r w:rsidR="00543223" w:rsidRPr="007957BF">
        <w:rPr>
          <w:i w:val="0"/>
          <w:color w:val="auto"/>
          <w:lang w:val="lv-LV"/>
        </w:rPr>
        <w:fldChar w:fldCharType="end"/>
      </w:r>
      <w:r w:rsidRPr="007957BF">
        <w:rPr>
          <w:i w:val="0"/>
          <w:color w:val="auto"/>
          <w:lang w:val="lv-LV"/>
        </w:rPr>
        <w:t xml:space="preserve">. </w:t>
      </w:r>
      <w:r w:rsidR="005D01E7" w:rsidRPr="007957BF">
        <w:rPr>
          <w:b/>
          <w:bCs/>
          <w:i w:val="0"/>
          <w:color w:val="auto"/>
          <w:sz w:val="22"/>
          <w:szCs w:val="22"/>
          <w:lang w:val="lv-LV"/>
        </w:rPr>
        <w:t>Vai jūsu pašvaldība iegādājas preces, pakalpojumus no vietējiem komersantiem/saimnieciskās darbības veicējiem pašvaldībā, savu funkciju veikšanai</w:t>
      </w:r>
      <w:r w:rsidR="0098138B" w:rsidRPr="007957BF">
        <w:rPr>
          <w:b/>
          <w:bCs/>
          <w:i w:val="0"/>
          <w:color w:val="auto"/>
          <w:sz w:val="22"/>
          <w:szCs w:val="22"/>
          <w:lang w:val="lv-LV"/>
        </w:rPr>
        <w:t xml:space="preserve"> (skaits)</w:t>
      </w:r>
      <w:r w:rsidR="005D01E7" w:rsidRPr="007957BF">
        <w:rPr>
          <w:b/>
          <w:bCs/>
          <w:i w:val="0"/>
          <w:color w:val="auto"/>
          <w:sz w:val="22"/>
          <w:szCs w:val="22"/>
          <w:lang w:val="lv-LV"/>
        </w:rPr>
        <w:t>?</w:t>
      </w:r>
      <w:bookmarkEnd w:id="28"/>
    </w:p>
    <w:p w:rsidR="00F62E76" w:rsidRPr="0020737D" w:rsidRDefault="00F62E76" w:rsidP="00F62E76">
      <w:pPr>
        <w:spacing w:line="320" w:lineRule="auto"/>
        <w:jc w:val="both"/>
        <w:rPr>
          <w:rFonts w:asciiTheme="minorHAnsi" w:hAnsiTheme="minorHAnsi"/>
          <w:bCs/>
          <w:sz w:val="22"/>
          <w:szCs w:val="22"/>
          <w:lang w:val="lv-LV"/>
        </w:rPr>
      </w:pPr>
      <w:r w:rsidRPr="0020737D">
        <w:rPr>
          <w:rFonts w:asciiTheme="minorHAnsi" w:hAnsiTheme="minorHAnsi"/>
          <w:bCs/>
          <w:sz w:val="22"/>
          <w:szCs w:val="22"/>
          <w:lang w:val="lv-LV"/>
        </w:rPr>
        <w:t>Avots: Aptaujas rezultāti 2016</w:t>
      </w:r>
    </w:p>
    <w:p w:rsidR="005D01E7" w:rsidRPr="0020737D" w:rsidRDefault="005D01E7" w:rsidP="00F62E76">
      <w:pPr>
        <w:spacing w:line="320" w:lineRule="auto"/>
        <w:jc w:val="both"/>
        <w:rPr>
          <w:rFonts w:asciiTheme="minorHAnsi" w:hAnsiTheme="minorHAnsi"/>
          <w:bCs/>
          <w:sz w:val="22"/>
          <w:szCs w:val="22"/>
          <w:lang w:val="lv-LV"/>
        </w:rPr>
      </w:pPr>
    </w:p>
    <w:p w:rsidR="00E045D0" w:rsidRPr="0020737D" w:rsidRDefault="00E045D0" w:rsidP="00F62E76">
      <w:pPr>
        <w:spacing w:line="320" w:lineRule="auto"/>
        <w:jc w:val="both"/>
        <w:rPr>
          <w:rFonts w:asciiTheme="minorHAnsi" w:hAnsiTheme="minorHAnsi"/>
          <w:bCs/>
          <w:sz w:val="22"/>
          <w:szCs w:val="22"/>
          <w:lang w:val="lv-LV"/>
        </w:rPr>
      </w:pPr>
      <w:r w:rsidRPr="0020737D">
        <w:rPr>
          <w:rFonts w:asciiTheme="minorHAnsi" w:hAnsiTheme="minorHAnsi"/>
          <w:bCs/>
          <w:sz w:val="22"/>
          <w:szCs w:val="22"/>
          <w:lang w:val="lv-LV"/>
        </w:rPr>
        <w:t>Tikmēr 75,6% pašvaldību norāda, ka tās iegādājas preces, pakalpojumus no viet</w:t>
      </w:r>
      <w:r w:rsidR="00062AE2" w:rsidRPr="0020737D">
        <w:rPr>
          <w:rFonts w:asciiTheme="minorHAnsi" w:hAnsiTheme="minorHAnsi"/>
          <w:bCs/>
          <w:sz w:val="22"/>
          <w:szCs w:val="22"/>
          <w:lang w:val="lv-LV"/>
        </w:rPr>
        <w:t>ējiem komersantie</w:t>
      </w:r>
      <w:r w:rsidRPr="0020737D">
        <w:rPr>
          <w:rFonts w:asciiTheme="minorHAnsi" w:hAnsiTheme="minorHAnsi"/>
          <w:bCs/>
          <w:sz w:val="22"/>
          <w:szCs w:val="22"/>
          <w:lang w:val="lv-LV"/>
        </w:rPr>
        <w:t>m/saimnieciskās darb</w:t>
      </w:r>
      <w:r w:rsidR="00062AE2" w:rsidRPr="0020737D">
        <w:rPr>
          <w:rFonts w:asciiTheme="minorHAnsi" w:hAnsiTheme="minorHAnsi"/>
          <w:bCs/>
          <w:sz w:val="22"/>
          <w:szCs w:val="22"/>
          <w:lang w:val="lv-LV"/>
        </w:rPr>
        <w:t>ības v</w:t>
      </w:r>
      <w:r w:rsidRPr="0020737D">
        <w:rPr>
          <w:rFonts w:asciiTheme="minorHAnsi" w:hAnsiTheme="minorHAnsi"/>
          <w:bCs/>
          <w:sz w:val="22"/>
          <w:szCs w:val="22"/>
          <w:lang w:val="lv-LV"/>
        </w:rPr>
        <w:t>e</w:t>
      </w:r>
      <w:r w:rsidR="00062AE2" w:rsidRPr="0020737D">
        <w:rPr>
          <w:rFonts w:asciiTheme="minorHAnsi" w:hAnsiTheme="minorHAnsi"/>
          <w:bCs/>
          <w:sz w:val="22"/>
          <w:szCs w:val="22"/>
          <w:lang w:val="lv-LV"/>
        </w:rPr>
        <w:t>i</w:t>
      </w:r>
      <w:r w:rsidRPr="0020737D">
        <w:rPr>
          <w:rFonts w:asciiTheme="minorHAnsi" w:hAnsiTheme="minorHAnsi"/>
          <w:bCs/>
          <w:sz w:val="22"/>
          <w:szCs w:val="22"/>
          <w:lang w:val="lv-LV"/>
        </w:rPr>
        <w:t>c</w:t>
      </w:r>
      <w:r w:rsidR="00984A23" w:rsidRPr="0020737D">
        <w:rPr>
          <w:rFonts w:asciiTheme="minorHAnsi" w:hAnsiTheme="minorHAnsi"/>
          <w:bCs/>
          <w:sz w:val="22"/>
          <w:szCs w:val="22"/>
          <w:lang w:val="lv-LV"/>
        </w:rPr>
        <w:t xml:space="preserve">ējiem </w:t>
      </w:r>
      <w:r w:rsidRPr="0020737D">
        <w:rPr>
          <w:rFonts w:asciiTheme="minorHAnsi" w:hAnsiTheme="minorHAnsi"/>
          <w:bCs/>
          <w:sz w:val="22"/>
          <w:szCs w:val="22"/>
          <w:lang w:val="lv-LV"/>
        </w:rPr>
        <w:t>savu funkciju veikšanai,  un 24,4%</w:t>
      </w:r>
      <w:r w:rsidR="00984A23" w:rsidRPr="0020737D">
        <w:rPr>
          <w:rFonts w:asciiTheme="minorHAnsi" w:hAnsiTheme="minorHAnsi"/>
          <w:bCs/>
          <w:sz w:val="22"/>
          <w:szCs w:val="22"/>
          <w:lang w:val="lv-LV"/>
        </w:rPr>
        <w:t xml:space="preserve"> pašvaldību</w:t>
      </w:r>
      <w:r w:rsidRPr="0020737D">
        <w:rPr>
          <w:rFonts w:asciiTheme="minorHAnsi" w:hAnsiTheme="minorHAnsi"/>
          <w:bCs/>
          <w:sz w:val="22"/>
          <w:szCs w:val="22"/>
          <w:lang w:val="lv-LV"/>
        </w:rPr>
        <w:t xml:space="preserve"> to dara dažreiz.</w:t>
      </w:r>
    </w:p>
    <w:p w:rsidR="00E045D0" w:rsidRPr="0020737D" w:rsidRDefault="00E045D0" w:rsidP="00F62E76">
      <w:pPr>
        <w:spacing w:line="320" w:lineRule="auto"/>
        <w:jc w:val="both"/>
        <w:rPr>
          <w:rFonts w:asciiTheme="minorHAnsi" w:hAnsiTheme="minorHAnsi"/>
          <w:bCs/>
          <w:sz w:val="22"/>
          <w:szCs w:val="22"/>
          <w:lang w:val="lv-LV"/>
        </w:rPr>
      </w:pPr>
    </w:p>
    <w:p w:rsidR="000F6B8B" w:rsidRPr="0020737D" w:rsidRDefault="000F6B8B" w:rsidP="00F62E76">
      <w:pPr>
        <w:spacing w:line="320" w:lineRule="auto"/>
        <w:jc w:val="both"/>
        <w:rPr>
          <w:rFonts w:asciiTheme="minorHAnsi" w:hAnsiTheme="minorHAnsi"/>
          <w:bCs/>
          <w:sz w:val="22"/>
          <w:szCs w:val="22"/>
          <w:lang w:val="lv-LV"/>
        </w:rPr>
      </w:pPr>
      <w:r w:rsidRPr="0020737D">
        <w:rPr>
          <w:rFonts w:asciiTheme="minorHAnsi" w:hAnsiTheme="minorHAnsi"/>
          <w:noProof/>
          <w:lang w:val="lv-LV" w:eastAsia="lv-LV"/>
        </w:rPr>
        <w:drawing>
          <wp:inline distT="0" distB="0" distL="0" distR="0">
            <wp:extent cx="4572000" cy="2743200"/>
            <wp:effectExtent l="0" t="0" r="0" b="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5D01E7" w:rsidRPr="007957BF" w:rsidRDefault="00BC0336" w:rsidP="00BC0336">
      <w:pPr>
        <w:pStyle w:val="Caption"/>
        <w:rPr>
          <w:rFonts w:asciiTheme="minorHAnsi" w:hAnsiTheme="minorHAnsi"/>
          <w:bCs/>
          <w:i w:val="0"/>
          <w:color w:val="auto"/>
          <w:sz w:val="22"/>
          <w:szCs w:val="22"/>
          <w:lang w:val="lv-LV"/>
        </w:rPr>
      </w:pPr>
      <w:bookmarkStart w:id="29" w:name="_Toc463537508"/>
      <w:r w:rsidRPr="007957BF">
        <w:rPr>
          <w:i w:val="0"/>
          <w:color w:val="auto"/>
          <w:sz w:val="22"/>
          <w:szCs w:val="22"/>
          <w:lang w:val="lv-LV"/>
        </w:rPr>
        <w:t xml:space="preserve">Attēls </w:t>
      </w:r>
      <w:r w:rsidR="00543223" w:rsidRPr="007957BF">
        <w:rPr>
          <w:i w:val="0"/>
          <w:color w:val="auto"/>
          <w:sz w:val="22"/>
          <w:szCs w:val="22"/>
          <w:lang w:val="lv-LV"/>
        </w:rPr>
        <w:fldChar w:fldCharType="begin"/>
      </w:r>
      <w:r w:rsidR="00AD1A6C" w:rsidRPr="007957BF">
        <w:rPr>
          <w:i w:val="0"/>
          <w:color w:val="auto"/>
          <w:sz w:val="22"/>
          <w:szCs w:val="22"/>
          <w:lang w:val="lv-LV"/>
        </w:rPr>
        <w:instrText xml:space="preserve"> SEQ Attēls \* ARABIC </w:instrText>
      </w:r>
      <w:r w:rsidR="00543223" w:rsidRPr="007957BF">
        <w:rPr>
          <w:i w:val="0"/>
          <w:color w:val="auto"/>
          <w:sz w:val="22"/>
          <w:szCs w:val="22"/>
          <w:lang w:val="lv-LV"/>
        </w:rPr>
        <w:fldChar w:fldCharType="separate"/>
      </w:r>
      <w:r w:rsidR="00094E3E">
        <w:rPr>
          <w:i w:val="0"/>
          <w:noProof/>
          <w:color w:val="auto"/>
          <w:sz w:val="22"/>
          <w:szCs w:val="22"/>
          <w:lang w:val="lv-LV"/>
        </w:rPr>
        <w:t>9</w:t>
      </w:r>
      <w:r w:rsidR="00543223" w:rsidRPr="007957BF">
        <w:rPr>
          <w:i w:val="0"/>
          <w:color w:val="auto"/>
          <w:sz w:val="22"/>
          <w:szCs w:val="22"/>
          <w:lang w:val="lv-LV"/>
        </w:rPr>
        <w:fldChar w:fldCharType="end"/>
      </w:r>
      <w:r w:rsidRPr="007957BF">
        <w:rPr>
          <w:i w:val="0"/>
          <w:color w:val="auto"/>
          <w:sz w:val="22"/>
          <w:szCs w:val="22"/>
          <w:lang w:val="lv-LV"/>
        </w:rPr>
        <w:t xml:space="preserve">. </w:t>
      </w:r>
      <w:r w:rsidR="000F6B8B" w:rsidRPr="007957BF">
        <w:rPr>
          <w:rFonts w:asciiTheme="minorHAnsi" w:eastAsiaTheme="majorEastAsia" w:hAnsiTheme="minorHAnsi" w:cstheme="majorBidi"/>
          <w:b/>
          <w:bCs/>
          <w:i w:val="0"/>
          <w:color w:val="auto"/>
          <w:kern w:val="24"/>
          <w:sz w:val="22"/>
          <w:szCs w:val="22"/>
          <w:lang w:val="lv-LV"/>
        </w:rPr>
        <w:t xml:space="preserve">Vai </w:t>
      </w:r>
      <w:r w:rsidR="000F6B8B" w:rsidRPr="007957BF">
        <w:rPr>
          <w:rFonts w:asciiTheme="minorHAnsi" w:hAnsiTheme="minorHAnsi"/>
          <w:b/>
          <w:bCs/>
          <w:i w:val="0"/>
          <w:color w:val="auto"/>
          <w:sz w:val="22"/>
          <w:szCs w:val="22"/>
          <w:lang w:val="lv-LV"/>
        </w:rPr>
        <w:t>pašvaldībām iepirkumos jādod priekšroka vietējam komersantam/saimnieciskās darbības veicējam, pat ja tā piedāvājums ir dārgāks?</w:t>
      </w:r>
      <w:bookmarkEnd w:id="29"/>
    </w:p>
    <w:p w:rsidR="005D01E7" w:rsidRPr="007957BF" w:rsidRDefault="005D01E7" w:rsidP="005D01E7">
      <w:pPr>
        <w:spacing w:line="320" w:lineRule="auto"/>
        <w:jc w:val="both"/>
        <w:rPr>
          <w:rFonts w:asciiTheme="minorHAnsi" w:hAnsiTheme="minorHAnsi"/>
          <w:bCs/>
          <w:sz w:val="22"/>
          <w:szCs w:val="22"/>
          <w:lang w:val="lv-LV"/>
        </w:rPr>
      </w:pPr>
      <w:r w:rsidRPr="007957BF">
        <w:rPr>
          <w:rFonts w:asciiTheme="minorHAnsi" w:hAnsiTheme="minorHAnsi"/>
          <w:bCs/>
          <w:sz w:val="22"/>
          <w:szCs w:val="22"/>
          <w:lang w:val="lv-LV"/>
        </w:rPr>
        <w:t>Avots: Aptaujas rezultāti 2016</w:t>
      </w:r>
    </w:p>
    <w:p w:rsidR="005D01E7" w:rsidRPr="0020737D" w:rsidRDefault="00381BA1" w:rsidP="00F62E76">
      <w:pPr>
        <w:spacing w:line="320" w:lineRule="auto"/>
        <w:jc w:val="both"/>
        <w:rPr>
          <w:rFonts w:asciiTheme="minorHAnsi" w:hAnsiTheme="minorHAnsi"/>
          <w:bCs/>
          <w:sz w:val="22"/>
          <w:szCs w:val="22"/>
          <w:lang w:val="lv-LV"/>
        </w:rPr>
      </w:pPr>
      <w:r w:rsidRPr="0020737D">
        <w:rPr>
          <w:rFonts w:asciiTheme="minorHAnsi" w:hAnsiTheme="minorHAnsi"/>
          <w:bCs/>
          <w:sz w:val="22"/>
          <w:szCs w:val="22"/>
          <w:lang w:val="lv-LV"/>
        </w:rPr>
        <w:lastRenderedPageBreak/>
        <w:t>Pašvaldības tieši atbildot uz jautājumu vai pašvaldībām iepirkumos ir jādod priekšroka vietējam komersantam/saimnieciskās darbības veic</w:t>
      </w:r>
      <w:r w:rsidR="003255BD" w:rsidRPr="0020737D">
        <w:rPr>
          <w:rFonts w:asciiTheme="minorHAnsi" w:hAnsiTheme="minorHAnsi"/>
          <w:bCs/>
          <w:sz w:val="22"/>
          <w:szCs w:val="22"/>
          <w:lang w:val="lv-LV"/>
        </w:rPr>
        <w:t>ējam, pa</w:t>
      </w:r>
      <w:r w:rsidRPr="0020737D">
        <w:rPr>
          <w:rFonts w:asciiTheme="minorHAnsi" w:hAnsiTheme="minorHAnsi"/>
          <w:bCs/>
          <w:sz w:val="22"/>
          <w:szCs w:val="22"/>
          <w:lang w:val="lv-LV"/>
        </w:rPr>
        <w:t>t</w:t>
      </w:r>
      <w:r w:rsidR="003255BD" w:rsidRPr="0020737D">
        <w:rPr>
          <w:rFonts w:asciiTheme="minorHAnsi" w:hAnsiTheme="minorHAnsi"/>
          <w:bCs/>
          <w:sz w:val="22"/>
          <w:szCs w:val="22"/>
          <w:lang w:val="lv-LV"/>
        </w:rPr>
        <w:t xml:space="preserve"> </w:t>
      </w:r>
      <w:r w:rsidRPr="0020737D">
        <w:rPr>
          <w:rFonts w:asciiTheme="minorHAnsi" w:hAnsiTheme="minorHAnsi"/>
          <w:bCs/>
          <w:sz w:val="22"/>
          <w:szCs w:val="22"/>
          <w:lang w:val="lv-LV"/>
        </w:rPr>
        <w:t>ja tā piedāvājums ir dārgāks, atbildes tik pat kā sadalās vienādi uz pusēm, pašvald</w:t>
      </w:r>
      <w:r w:rsidR="003255BD" w:rsidRPr="0020737D">
        <w:rPr>
          <w:rFonts w:asciiTheme="minorHAnsi" w:hAnsiTheme="minorHAnsi"/>
          <w:bCs/>
          <w:sz w:val="22"/>
          <w:szCs w:val="22"/>
          <w:lang w:val="lv-LV"/>
        </w:rPr>
        <w:t>ības</w:t>
      </w:r>
      <w:r w:rsidRPr="0020737D">
        <w:rPr>
          <w:rFonts w:asciiTheme="minorHAnsi" w:hAnsiTheme="minorHAnsi"/>
          <w:bCs/>
          <w:sz w:val="22"/>
          <w:szCs w:val="22"/>
          <w:lang w:val="lv-LV"/>
        </w:rPr>
        <w:t>, kas piekrīt un nepiekrīt šādai darbībai. 66,6% atbildējušo nacionālās nozīmes attīstības centru pašvaldības ir atbildējušas apstiprinoši, reģionālās nozīmes attīstības centru pašvaldību grupā</w:t>
      </w:r>
      <w:r w:rsidR="003255BD" w:rsidRPr="0020737D">
        <w:rPr>
          <w:rFonts w:asciiTheme="minorHAnsi" w:hAnsiTheme="minorHAnsi"/>
          <w:bCs/>
          <w:sz w:val="22"/>
          <w:szCs w:val="22"/>
          <w:lang w:val="lv-LV"/>
        </w:rPr>
        <w:t xml:space="preserve"> ar vienas atbildes pārsvaru noraidoši</w:t>
      </w:r>
      <w:r w:rsidRPr="0020737D">
        <w:rPr>
          <w:rFonts w:asciiTheme="minorHAnsi" w:hAnsiTheme="minorHAnsi"/>
          <w:bCs/>
          <w:sz w:val="22"/>
          <w:szCs w:val="22"/>
          <w:lang w:val="lv-LV"/>
        </w:rPr>
        <w:t xml:space="preserve"> un citās pašvaldībās atbildes atšķiras </w:t>
      </w:r>
      <w:r w:rsidR="003255BD" w:rsidRPr="0020737D">
        <w:rPr>
          <w:rFonts w:asciiTheme="minorHAnsi" w:hAnsiTheme="minorHAnsi"/>
          <w:bCs/>
          <w:sz w:val="22"/>
          <w:szCs w:val="22"/>
          <w:lang w:val="lv-LV"/>
        </w:rPr>
        <w:t>ar vienas atbildes pārsvaru apstiprinoši par priekšroku vietējam komersantam/saimnieciskās darbības veicējam pašvaldības iepirkumā, pat ja piedāvājums ir dārgāks.</w:t>
      </w:r>
    </w:p>
    <w:p w:rsidR="00F62E76" w:rsidRPr="0020737D" w:rsidRDefault="00BD4ABA" w:rsidP="00A13C9F">
      <w:pPr>
        <w:spacing w:line="320" w:lineRule="auto"/>
        <w:jc w:val="both"/>
        <w:rPr>
          <w:rFonts w:asciiTheme="minorHAnsi" w:hAnsiTheme="minorHAnsi"/>
          <w:sz w:val="22"/>
          <w:szCs w:val="22"/>
          <w:lang w:val="lv-LV"/>
        </w:rPr>
      </w:pPr>
      <w:r w:rsidRPr="0020737D">
        <w:rPr>
          <w:rFonts w:asciiTheme="minorHAnsi" w:hAnsiTheme="minorHAnsi"/>
          <w:noProof/>
          <w:sz w:val="22"/>
          <w:szCs w:val="22"/>
          <w:lang w:val="lv-LV" w:eastAsia="lv-LV"/>
        </w:rPr>
        <w:drawing>
          <wp:inline distT="0" distB="0" distL="0" distR="0">
            <wp:extent cx="5727700" cy="3471545"/>
            <wp:effectExtent l="0" t="0" r="6350" b="0"/>
            <wp:docPr id="29" name="Picture 2"/>
            <wp:cNvGraphicFramePr/>
            <a:graphic xmlns:a="http://schemas.openxmlformats.org/drawingml/2006/main">
              <a:graphicData uri="http://schemas.openxmlformats.org/drawingml/2006/picture">
                <pic:pic xmlns:pic="http://schemas.openxmlformats.org/drawingml/2006/picture">
                  <pic:nvPicPr>
                    <pic:cNvPr id="3" name="Picture 2"/>
                    <pic:cNvPicPr/>
                  </pic:nvPicPr>
                  <pic:blipFill rotWithShape="1">
                    <a:blip r:embed="rId32" cstate="print"/>
                    <a:srcRect l="28895" t="28587" r="21803" b="20022"/>
                    <a:stretch/>
                  </pic:blipFill>
                  <pic:spPr bwMode="auto">
                    <a:xfrm>
                      <a:off x="0" y="0"/>
                      <a:ext cx="5727700" cy="3471545"/>
                    </a:xfrm>
                    <a:prstGeom prst="rect">
                      <a:avLst/>
                    </a:prstGeom>
                    <a:ln>
                      <a:noFill/>
                    </a:ln>
                    <a:extLst>
                      <a:ext uri="{53640926-AAD7-44D8-BBD7-CCE9431645EC}">
                        <a14:shadowObscured xmlns:a14="http://schemas.microsoft.com/office/drawing/2010/main"/>
                      </a:ext>
                    </a:extLst>
                  </pic:spPr>
                </pic:pic>
              </a:graphicData>
            </a:graphic>
          </wp:inline>
        </w:drawing>
      </w:r>
    </w:p>
    <w:p w:rsidR="00BD4ABA" w:rsidRPr="007957BF" w:rsidRDefault="00BC0336" w:rsidP="00BC0336">
      <w:pPr>
        <w:pStyle w:val="Caption"/>
        <w:rPr>
          <w:rFonts w:asciiTheme="minorHAnsi" w:hAnsiTheme="minorHAnsi"/>
          <w:i w:val="0"/>
          <w:color w:val="auto"/>
          <w:sz w:val="22"/>
          <w:szCs w:val="22"/>
          <w:lang w:val="lv-LV"/>
        </w:rPr>
      </w:pPr>
      <w:bookmarkStart w:id="30" w:name="_Toc463537509"/>
      <w:r w:rsidRPr="007957BF">
        <w:rPr>
          <w:i w:val="0"/>
          <w:color w:val="auto"/>
          <w:lang w:val="lv-LV"/>
        </w:rPr>
        <w:t xml:space="preserve">Attēls </w:t>
      </w:r>
      <w:r w:rsidR="00543223" w:rsidRPr="007957BF">
        <w:rPr>
          <w:i w:val="0"/>
          <w:color w:val="auto"/>
          <w:lang w:val="lv-LV"/>
        </w:rPr>
        <w:fldChar w:fldCharType="begin"/>
      </w:r>
      <w:r w:rsidR="00AD1A6C" w:rsidRPr="007957BF">
        <w:rPr>
          <w:i w:val="0"/>
          <w:color w:val="auto"/>
          <w:lang w:val="lv-LV"/>
        </w:rPr>
        <w:instrText xml:space="preserve"> SEQ Attēls \* ARABIC </w:instrText>
      </w:r>
      <w:r w:rsidR="00543223" w:rsidRPr="007957BF">
        <w:rPr>
          <w:i w:val="0"/>
          <w:color w:val="auto"/>
          <w:lang w:val="lv-LV"/>
        </w:rPr>
        <w:fldChar w:fldCharType="separate"/>
      </w:r>
      <w:r w:rsidR="00094E3E">
        <w:rPr>
          <w:i w:val="0"/>
          <w:noProof/>
          <w:color w:val="auto"/>
          <w:lang w:val="lv-LV"/>
        </w:rPr>
        <w:t>10</w:t>
      </w:r>
      <w:r w:rsidR="00543223" w:rsidRPr="007957BF">
        <w:rPr>
          <w:i w:val="0"/>
          <w:color w:val="auto"/>
          <w:lang w:val="lv-LV"/>
        </w:rPr>
        <w:fldChar w:fldCharType="end"/>
      </w:r>
      <w:r w:rsidRPr="007957BF">
        <w:rPr>
          <w:i w:val="0"/>
          <w:color w:val="auto"/>
          <w:lang w:val="lv-LV"/>
        </w:rPr>
        <w:t xml:space="preserve">. </w:t>
      </w:r>
      <w:r w:rsidR="00BD4ABA" w:rsidRPr="007957BF">
        <w:rPr>
          <w:rFonts w:asciiTheme="minorHAnsi" w:hAnsiTheme="minorHAnsi"/>
          <w:b/>
          <w:i w:val="0"/>
          <w:color w:val="auto"/>
          <w:sz w:val="22"/>
          <w:szCs w:val="22"/>
          <w:lang w:val="lv-LV"/>
        </w:rPr>
        <w:t>Vai</w:t>
      </w:r>
      <w:r w:rsidR="00BD4ABA" w:rsidRPr="007957BF">
        <w:rPr>
          <w:rFonts w:asciiTheme="minorHAnsi" w:hAnsiTheme="minorHAnsi"/>
          <w:i w:val="0"/>
          <w:color w:val="auto"/>
          <w:sz w:val="22"/>
          <w:szCs w:val="22"/>
          <w:lang w:val="lv-LV"/>
        </w:rPr>
        <w:t xml:space="preserve"> </w:t>
      </w:r>
      <w:r w:rsidR="00BD4ABA" w:rsidRPr="007957BF">
        <w:rPr>
          <w:rFonts w:asciiTheme="minorHAnsi" w:hAnsiTheme="minorHAnsi"/>
          <w:b/>
          <w:bCs/>
          <w:i w:val="0"/>
          <w:color w:val="auto"/>
          <w:sz w:val="22"/>
          <w:szCs w:val="22"/>
          <w:lang w:val="lv-LV"/>
        </w:rPr>
        <w:t>pašvaldība spēj piedāvāt labāku cenu, uzņemties riskus, ilgtspējīgu piegādi, mazina inovatīvu, strādāt varošu uzņēmēju motivāciju veidot biznesu?</w:t>
      </w:r>
      <w:bookmarkEnd w:id="30"/>
    </w:p>
    <w:p w:rsidR="00BD4ABA" w:rsidRPr="0020737D" w:rsidRDefault="00BD4ABA" w:rsidP="00BD4ABA">
      <w:pPr>
        <w:spacing w:line="320" w:lineRule="auto"/>
        <w:jc w:val="both"/>
        <w:rPr>
          <w:rFonts w:asciiTheme="minorHAnsi" w:hAnsiTheme="minorHAnsi"/>
          <w:bCs/>
          <w:sz w:val="22"/>
          <w:szCs w:val="22"/>
          <w:lang w:val="lv-LV"/>
        </w:rPr>
      </w:pPr>
      <w:r w:rsidRPr="0020737D">
        <w:rPr>
          <w:rFonts w:asciiTheme="minorHAnsi" w:hAnsiTheme="minorHAnsi"/>
          <w:bCs/>
          <w:sz w:val="22"/>
          <w:szCs w:val="22"/>
          <w:lang w:val="lv-LV"/>
        </w:rPr>
        <w:t>Avots: Aptaujas rezultāti 2016</w:t>
      </w:r>
    </w:p>
    <w:p w:rsidR="00A13C9F" w:rsidRPr="0020737D" w:rsidRDefault="00A13C9F" w:rsidP="004417E7">
      <w:pPr>
        <w:spacing w:line="320" w:lineRule="auto"/>
        <w:jc w:val="both"/>
        <w:rPr>
          <w:rFonts w:asciiTheme="minorHAnsi" w:hAnsiTheme="minorHAnsi"/>
          <w:sz w:val="22"/>
          <w:szCs w:val="22"/>
          <w:lang w:val="lv-LV"/>
        </w:rPr>
      </w:pPr>
    </w:p>
    <w:p w:rsidR="003C3FC6" w:rsidRDefault="002F3B4F" w:rsidP="00065586">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Vai pašvaldības iesaistoties uzņēmējdarbībā, veidojot un dibinot aģentūras un kapitālsabiedrības, sekmē vietējās ekonomikas attīstību vai rada šķēršļus, saasina konkurenci privātajam sektoram? Uz šo jautājumu atbildes atšķiras</w:t>
      </w:r>
      <w:r w:rsidR="00DA36A3" w:rsidRPr="0020737D">
        <w:rPr>
          <w:rFonts w:asciiTheme="minorHAnsi" w:hAnsiTheme="minorHAnsi"/>
          <w:sz w:val="22"/>
          <w:szCs w:val="22"/>
          <w:lang w:val="lv-LV"/>
        </w:rPr>
        <w:t xml:space="preserve"> apmēram uz pusēm</w:t>
      </w:r>
      <w:r w:rsidRPr="0020737D">
        <w:rPr>
          <w:rFonts w:asciiTheme="minorHAnsi" w:hAnsiTheme="minorHAnsi"/>
          <w:sz w:val="22"/>
          <w:szCs w:val="22"/>
          <w:lang w:val="lv-LV"/>
        </w:rPr>
        <w:t xml:space="preserve">, ņemot vērā pašvaldības mērķus un principus vietējās pašvaldības sociāli ekonomiskajā politikā. </w:t>
      </w:r>
      <w:r w:rsidR="00DA36A3" w:rsidRPr="0020737D">
        <w:rPr>
          <w:rFonts w:asciiTheme="minorHAnsi" w:hAnsiTheme="minorHAnsi"/>
          <w:sz w:val="22"/>
          <w:szCs w:val="22"/>
          <w:lang w:val="lv-LV"/>
        </w:rPr>
        <w:t>Analizējot atbil</w:t>
      </w:r>
      <w:r w:rsidR="008E2F97">
        <w:rPr>
          <w:rFonts w:asciiTheme="minorHAnsi" w:hAnsiTheme="minorHAnsi"/>
          <w:sz w:val="22"/>
          <w:szCs w:val="22"/>
          <w:lang w:val="lv-LV"/>
        </w:rPr>
        <w:t>des uz šiem trīs jautājumiem (10</w:t>
      </w:r>
      <w:r w:rsidR="00DA36A3" w:rsidRPr="0020737D">
        <w:rPr>
          <w:rFonts w:asciiTheme="minorHAnsi" w:hAnsiTheme="minorHAnsi"/>
          <w:sz w:val="22"/>
          <w:szCs w:val="22"/>
          <w:lang w:val="lv-LV"/>
        </w:rPr>
        <w:t>.attēls), apvienojot atbildes pilnīgi nepiekrītu un drīzāk nepiekrītu kopā, kā arī apvienojot atbildes drīzāk piekrītu un pilnīgi piekrītu, 43% respondentu piekrīt, ka pašvaldība var produktu un pakalpojumu tirgū piedāvāt par lētāku cenu nekā esošie piegād</w:t>
      </w:r>
      <w:r w:rsidR="00355078" w:rsidRPr="0020737D">
        <w:rPr>
          <w:rFonts w:asciiTheme="minorHAnsi" w:hAnsiTheme="minorHAnsi"/>
          <w:sz w:val="22"/>
          <w:szCs w:val="22"/>
          <w:lang w:val="lv-LV"/>
        </w:rPr>
        <w:t>ātā</w:t>
      </w:r>
      <w:r w:rsidR="00DA36A3" w:rsidRPr="0020737D">
        <w:rPr>
          <w:rFonts w:asciiTheme="minorHAnsi" w:hAnsiTheme="minorHAnsi"/>
          <w:sz w:val="22"/>
          <w:szCs w:val="22"/>
          <w:lang w:val="lv-LV"/>
        </w:rPr>
        <w:t>ji.</w:t>
      </w:r>
      <w:r w:rsidR="00355078" w:rsidRPr="0020737D">
        <w:rPr>
          <w:rFonts w:asciiTheme="minorHAnsi" w:hAnsiTheme="minorHAnsi"/>
          <w:sz w:val="22"/>
          <w:szCs w:val="22"/>
          <w:lang w:val="lv-LV"/>
        </w:rPr>
        <w:t xml:space="preserve"> Savukārt tikai nedaudz vairāk kā puse 51,4% respondentu norāda, ka pašvaldība piedāvājot pakalpojumu, produktu, kurš jau tiek piedāvāts tirgū, spēj uzņemties riskus un nodrošināt pakalpojuma/produkta stabilu un ilgtspējīgu piegādi.</w:t>
      </w:r>
      <w:r w:rsidR="003823C6">
        <w:rPr>
          <w:rFonts w:asciiTheme="minorHAnsi" w:hAnsiTheme="minorHAnsi"/>
          <w:sz w:val="22"/>
          <w:szCs w:val="22"/>
          <w:lang w:val="lv-LV"/>
        </w:rPr>
        <w:t xml:space="preserve"> </w:t>
      </w:r>
      <w:r w:rsidR="003823C6" w:rsidRPr="0020737D">
        <w:rPr>
          <w:rFonts w:asciiTheme="minorHAnsi" w:hAnsiTheme="minorHAnsi"/>
          <w:sz w:val="22"/>
          <w:szCs w:val="22"/>
          <w:lang w:val="lv-LV"/>
        </w:rPr>
        <w:t xml:space="preserve">Jāatzīmē, ka no šiem tikai 9,5% pilnībā piekrīt šim apgalvojumam un 41.9% drīzāk piekrita.  </w:t>
      </w:r>
      <w:r w:rsidR="003823C6">
        <w:rPr>
          <w:rFonts w:asciiTheme="minorHAnsi" w:hAnsiTheme="minorHAnsi"/>
          <w:sz w:val="22"/>
          <w:szCs w:val="22"/>
          <w:lang w:val="lv-LV"/>
        </w:rPr>
        <w:t xml:space="preserve">Šajā jautājumā republikas nozīmes pilsētu grupā 83% ir sniegta atbilde ka drīzāk piekrīt, ka pašvaldība spēj uzņemties riskus un nodrošināt pakalpojumu stabilu un ilgtspējīgu piegādi. </w:t>
      </w:r>
      <w:r w:rsidR="00DD272D" w:rsidRPr="0020737D">
        <w:rPr>
          <w:rFonts w:asciiTheme="minorHAnsi" w:hAnsiTheme="minorHAnsi"/>
          <w:sz w:val="22"/>
          <w:szCs w:val="22"/>
          <w:lang w:val="lv-LV"/>
        </w:rPr>
        <w:t xml:space="preserve">Tieši pakalpojuma/produkta piegādes </w:t>
      </w:r>
      <w:r w:rsidR="00DD272D" w:rsidRPr="0020737D">
        <w:rPr>
          <w:rFonts w:asciiTheme="minorHAnsi" w:hAnsiTheme="minorHAnsi"/>
          <w:sz w:val="22"/>
          <w:szCs w:val="22"/>
          <w:lang w:val="lv-LV"/>
        </w:rPr>
        <w:lastRenderedPageBreak/>
        <w:t>stabilitāte un ilgtspēja ilgtermiņā tiek minēti publiskajā telpā kā argumenti, lai pašvaldība sniegtu pakalpojumus, veidojot kapitālsabiedrības.</w:t>
      </w:r>
      <w:r w:rsidR="00A13A2B" w:rsidRPr="0020737D">
        <w:rPr>
          <w:rFonts w:asciiTheme="minorHAnsi" w:hAnsiTheme="minorHAnsi"/>
          <w:sz w:val="22"/>
          <w:szCs w:val="22"/>
          <w:lang w:val="lv-LV"/>
        </w:rPr>
        <w:t xml:space="preserve"> Turpretī 50% respondentu norāda, ka pašvaldības un tirgus paralēla darbība identiska produkta nodrošināšanā mazina inovatīvu, strādāt varošu uzņēmēju motivāciju veidot savu biznesu Latvijā.</w:t>
      </w:r>
      <w:r w:rsidR="008E2F97">
        <w:rPr>
          <w:rFonts w:asciiTheme="minorHAnsi" w:hAnsiTheme="minorHAnsi"/>
          <w:sz w:val="22"/>
          <w:szCs w:val="22"/>
          <w:lang w:val="lv-LV"/>
        </w:rPr>
        <w:t xml:space="preserve"> </w:t>
      </w:r>
      <w:r w:rsidR="003823C6">
        <w:rPr>
          <w:rFonts w:asciiTheme="minorHAnsi" w:hAnsiTheme="minorHAnsi"/>
          <w:sz w:val="22"/>
          <w:szCs w:val="22"/>
          <w:lang w:val="lv-LV"/>
        </w:rPr>
        <w:t>Šajā jautājumā nav izteiktas atšķirības atbildēs republikas nozīmes pilsētu grupā.</w:t>
      </w:r>
      <w:r w:rsidR="003D2BF1">
        <w:rPr>
          <w:rFonts w:asciiTheme="minorHAnsi" w:hAnsiTheme="minorHAnsi"/>
          <w:sz w:val="22"/>
          <w:szCs w:val="22"/>
          <w:lang w:val="lv-LV"/>
        </w:rPr>
        <w:t xml:space="preserve"> Savukārt, Konkurences padome norāda, ka pašvaldības uzņēmumi nesekmē inovācijas, jo konkurences apstākļos notiek inovācijas, efektīga uzņēmuma pārvaldība un zemāka cena lietotājam (Ābrama 2016).</w:t>
      </w:r>
    </w:p>
    <w:p w:rsidR="00B5102F" w:rsidRDefault="008E2F97" w:rsidP="003A3022">
      <w:pPr>
        <w:pBdr>
          <w:top w:val="single" w:sz="4" w:space="1" w:color="auto"/>
          <w:left w:val="single" w:sz="4" w:space="4" w:color="auto"/>
          <w:bottom w:val="single" w:sz="4" w:space="1" w:color="auto"/>
          <w:right w:val="single" w:sz="4" w:space="4" w:color="auto"/>
        </w:pBdr>
        <w:shd w:val="clear" w:color="auto" w:fill="F2F2F2" w:themeFill="background1" w:themeFillShade="F2"/>
        <w:spacing w:line="320" w:lineRule="auto"/>
        <w:jc w:val="both"/>
        <w:rPr>
          <w:rFonts w:asciiTheme="minorHAnsi" w:hAnsiTheme="minorHAnsi"/>
          <w:sz w:val="22"/>
          <w:szCs w:val="22"/>
          <w:lang w:val="lv-LV"/>
        </w:rPr>
      </w:pPr>
      <w:r>
        <w:rPr>
          <w:rFonts w:asciiTheme="minorHAnsi" w:hAnsiTheme="minorHAnsi"/>
          <w:sz w:val="22"/>
          <w:szCs w:val="22"/>
          <w:lang w:val="lv-LV"/>
        </w:rPr>
        <w:t xml:space="preserve">Kuldīgas novada domes intervijā tiek norādīts, ka pašvaldības uzņēmumiem nevajadzētu </w:t>
      </w:r>
      <w:r w:rsidR="00B5102F">
        <w:rPr>
          <w:rFonts w:asciiTheme="minorHAnsi" w:hAnsiTheme="minorHAnsi"/>
          <w:sz w:val="22"/>
          <w:szCs w:val="22"/>
          <w:lang w:val="lv-LV"/>
        </w:rPr>
        <w:t>ar savu darbību bāzties jomās, kas kropļotu uzņēmējdarbību</w:t>
      </w:r>
      <w:r w:rsidR="00153B89">
        <w:rPr>
          <w:rFonts w:asciiTheme="minorHAnsi" w:hAnsiTheme="minorHAnsi"/>
          <w:sz w:val="22"/>
          <w:szCs w:val="22"/>
          <w:lang w:val="lv-LV"/>
        </w:rPr>
        <w:t>, piem., ceļu būves iepirkumos</w:t>
      </w:r>
      <w:r w:rsidR="00B5102F">
        <w:rPr>
          <w:rFonts w:asciiTheme="minorHAnsi" w:hAnsiTheme="minorHAnsi"/>
          <w:sz w:val="22"/>
          <w:szCs w:val="22"/>
          <w:lang w:val="lv-LV"/>
        </w:rPr>
        <w:t>. Tādēļ pašvaldība darbojas jomās, lai pakalpojumi iedzīvotājiem nebūtu nesamērīgi dārgi</w:t>
      </w:r>
      <w:r w:rsidR="003C3FC6">
        <w:rPr>
          <w:rFonts w:asciiTheme="minorHAnsi" w:hAnsiTheme="minorHAnsi"/>
          <w:sz w:val="22"/>
          <w:szCs w:val="22"/>
          <w:lang w:val="lv-LV"/>
        </w:rPr>
        <w:t xml:space="preserve"> (</w:t>
      </w:r>
      <w:r w:rsidR="00B5102F">
        <w:rPr>
          <w:rFonts w:asciiTheme="minorHAnsi" w:hAnsiTheme="minorHAnsi"/>
          <w:sz w:val="22"/>
          <w:szCs w:val="22"/>
          <w:lang w:val="lv-LV"/>
        </w:rPr>
        <w:t>šos pakalpojumus uzrauga sabiedrisko pakalpojumu regulators, piem., siltumapgādes tarifi), kā arī tās ir nozares, kurās uzņēmēji neraujas, jau pieminētajā siltumapgādē ir daudz nemaksātāju, tiesvedību, ilgstošs darbs ar iedzīvotājiem, kā arī nav novērots, ka būtu gribētāji</w:t>
      </w:r>
      <w:r w:rsidR="003C3FC6">
        <w:rPr>
          <w:rFonts w:asciiTheme="minorHAnsi" w:hAnsiTheme="minorHAnsi"/>
          <w:sz w:val="22"/>
          <w:szCs w:val="22"/>
          <w:lang w:val="lv-LV"/>
        </w:rPr>
        <w:t xml:space="preserve"> privātajā sektorā</w:t>
      </w:r>
      <w:r w:rsidR="00B5102F">
        <w:rPr>
          <w:rFonts w:asciiTheme="minorHAnsi" w:hAnsiTheme="minorHAnsi"/>
          <w:sz w:val="22"/>
          <w:szCs w:val="22"/>
          <w:lang w:val="lv-LV"/>
        </w:rPr>
        <w:t xml:space="preserve"> nodrošināt ūdensapgādi. </w:t>
      </w:r>
      <w:r w:rsidR="00153B89">
        <w:rPr>
          <w:rFonts w:asciiTheme="minorHAnsi" w:hAnsiTheme="minorHAnsi"/>
          <w:sz w:val="22"/>
          <w:szCs w:val="22"/>
          <w:lang w:val="lv-LV"/>
        </w:rPr>
        <w:t>SIA “Kuldīgas komunālie pakalpojumi” 100% īpašnieks ir Kuldīgas novada pašvaldība, uzņēmums veic publisko zaļo zonu uzturēšanu, jo labuma guvējs ir sabiedrība, pamatojoties uz deleģēšanas līguma pamata. Uzņēmumam ir vēl citi darbības virzieni kā dzīvojamo, nedzīvojamo namu apsaimniekošana</w:t>
      </w:r>
      <w:r w:rsidR="003A3022">
        <w:rPr>
          <w:rFonts w:asciiTheme="minorHAnsi" w:hAnsiTheme="minorHAnsi"/>
          <w:sz w:val="22"/>
          <w:szCs w:val="22"/>
          <w:lang w:val="lv-LV"/>
        </w:rPr>
        <w:t>, tirgus apsaimniekošana u.c.</w:t>
      </w:r>
      <w:r w:rsidR="00153B89">
        <w:rPr>
          <w:rFonts w:asciiTheme="minorHAnsi" w:hAnsiTheme="minorHAnsi"/>
          <w:sz w:val="22"/>
          <w:szCs w:val="22"/>
          <w:lang w:val="lv-LV"/>
        </w:rPr>
        <w:t xml:space="preserve"> </w:t>
      </w:r>
      <w:r w:rsidR="00B5102F">
        <w:rPr>
          <w:rFonts w:asciiTheme="minorHAnsi" w:hAnsiTheme="minorHAnsi"/>
          <w:sz w:val="22"/>
          <w:szCs w:val="22"/>
          <w:lang w:val="lv-LV"/>
        </w:rPr>
        <w:t>Turpretī atkritumu apsaimniekošana ir ļoti pievilcīga privātajam sektoram, jo tajā ir liela peļņa.</w:t>
      </w:r>
      <w:r w:rsidR="003D2BF1">
        <w:rPr>
          <w:rFonts w:asciiTheme="minorHAnsi" w:hAnsiTheme="minorHAnsi"/>
          <w:sz w:val="22"/>
          <w:szCs w:val="22"/>
          <w:lang w:val="lv-LV"/>
        </w:rPr>
        <w:t xml:space="preserve"> (Strazdiņa</w:t>
      </w:r>
      <w:r w:rsidR="003A3022">
        <w:rPr>
          <w:rFonts w:asciiTheme="minorHAnsi" w:hAnsiTheme="minorHAnsi"/>
          <w:sz w:val="22"/>
          <w:szCs w:val="22"/>
          <w:lang w:val="lv-LV"/>
        </w:rPr>
        <w:t>, 2016)</w:t>
      </w:r>
    </w:p>
    <w:p w:rsidR="002F3B4F" w:rsidRPr="0020737D" w:rsidRDefault="00B5102F" w:rsidP="00065586">
      <w:pPr>
        <w:spacing w:line="320" w:lineRule="auto"/>
        <w:jc w:val="both"/>
        <w:rPr>
          <w:rFonts w:asciiTheme="minorHAnsi" w:hAnsiTheme="minorHAnsi"/>
          <w:sz w:val="22"/>
          <w:szCs w:val="22"/>
          <w:lang w:val="lv-LV"/>
        </w:rPr>
      </w:pPr>
      <w:r>
        <w:rPr>
          <w:rFonts w:asciiTheme="minorHAnsi" w:hAnsiTheme="minorHAnsi"/>
          <w:sz w:val="22"/>
          <w:szCs w:val="22"/>
          <w:lang w:val="lv-LV"/>
        </w:rPr>
        <w:t xml:space="preserve"> </w:t>
      </w:r>
      <w:r w:rsidR="00F37D19" w:rsidRPr="0020737D">
        <w:rPr>
          <w:rFonts w:asciiTheme="minorHAnsi" w:hAnsiTheme="minorHAnsi"/>
          <w:sz w:val="22"/>
          <w:szCs w:val="22"/>
          <w:lang w:val="lv-LV"/>
        </w:rPr>
        <w:t xml:space="preserve"> </w:t>
      </w:r>
    </w:p>
    <w:p w:rsidR="00BC0336" w:rsidRPr="0020737D" w:rsidRDefault="00BC0336" w:rsidP="00BC0336">
      <w:pPr>
        <w:pStyle w:val="Caption"/>
        <w:rPr>
          <w:rFonts w:asciiTheme="minorHAnsi" w:hAnsiTheme="minorHAnsi"/>
          <w:sz w:val="22"/>
          <w:szCs w:val="22"/>
          <w:lang w:val="lv-LV"/>
        </w:rPr>
      </w:pPr>
      <w:bookmarkStart w:id="31" w:name="_Toc463537528"/>
      <w:r w:rsidRPr="0020737D">
        <w:rPr>
          <w:lang w:val="lv-LV"/>
        </w:rPr>
        <w:t xml:space="preserve">Piemērs </w:t>
      </w:r>
      <w:r w:rsidR="00543223" w:rsidRPr="0020737D">
        <w:rPr>
          <w:lang w:val="lv-LV"/>
        </w:rPr>
        <w:fldChar w:fldCharType="begin"/>
      </w:r>
      <w:r w:rsidR="00AD1A6C" w:rsidRPr="0020737D">
        <w:rPr>
          <w:lang w:val="lv-LV"/>
        </w:rPr>
        <w:instrText xml:space="preserve"> SEQ Piemērs \* ARABIC </w:instrText>
      </w:r>
      <w:r w:rsidR="00543223" w:rsidRPr="0020737D">
        <w:rPr>
          <w:lang w:val="lv-LV"/>
        </w:rPr>
        <w:fldChar w:fldCharType="separate"/>
      </w:r>
      <w:r w:rsidR="00094E3E">
        <w:rPr>
          <w:noProof/>
          <w:lang w:val="lv-LV"/>
        </w:rPr>
        <w:t>2</w:t>
      </w:r>
      <w:r w:rsidR="00543223" w:rsidRPr="0020737D">
        <w:rPr>
          <w:lang w:val="lv-LV"/>
        </w:rPr>
        <w:fldChar w:fldCharType="end"/>
      </w:r>
      <w:r w:rsidRPr="0020737D">
        <w:rPr>
          <w:lang w:val="lv-LV"/>
        </w:rPr>
        <w:t xml:space="preserve">. </w:t>
      </w:r>
      <w:r w:rsidRPr="0020737D">
        <w:rPr>
          <w:rFonts w:asciiTheme="minorHAnsi" w:hAnsiTheme="minorHAnsi"/>
          <w:sz w:val="22"/>
          <w:szCs w:val="22"/>
          <w:lang w:val="lv-LV"/>
        </w:rPr>
        <w:t>Siguldas novada pašvaldības piemērs.</w:t>
      </w:r>
      <w:bookmarkEnd w:id="31"/>
    </w:p>
    <w:p w:rsidR="00885482" w:rsidRPr="0020737D" w:rsidRDefault="004B792C" w:rsidP="004B792C">
      <w:pPr>
        <w:pBdr>
          <w:top w:val="single" w:sz="4" w:space="1" w:color="auto"/>
          <w:left w:val="single" w:sz="4" w:space="4" w:color="auto"/>
          <w:bottom w:val="single" w:sz="4" w:space="1" w:color="auto"/>
          <w:right w:val="single" w:sz="4" w:space="4" w:color="auto"/>
        </w:pBdr>
        <w:shd w:val="pct5" w:color="auto" w:fill="auto"/>
        <w:spacing w:line="320" w:lineRule="auto"/>
        <w:jc w:val="both"/>
        <w:rPr>
          <w:rFonts w:asciiTheme="minorHAnsi" w:hAnsiTheme="minorHAnsi"/>
          <w:sz w:val="22"/>
          <w:szCs w:val="22"/>
          <w:lang w:val="lv-LV"/>
        </w:rPr>
      </w:pPr>
      <w:r w:rsidRPr="0020737D">
        <w:rPr>
          <w:rFonts w:asciiTheme="minorHAnsi" w:hAnsiTheme="minorHAnsi"/>
          <w:sz w:val="22"/>
          <w:szCs w:val="22"/>
          <w:lang w:val="lv-LV"/>
        </w:rPr>
        <w:t>Novads sastāv no Siguldas pilsētas (reģionālās nozīmes attīst</w:t>
      </w:r>
      <w:r w:rsidR="00B86EDB" w:rsidRPr="0020737D">
        <w:rPr>
          <w:rFonts w:asciiTheme="minorHAnsi" w:hAnsiTheme="minorHAnsi"/>
          <w:sz w:val="22"/>
          <w:szCs w:val="22"/>
          <w:lang w:val="lv-LV"/>
        </w:rPr>
        <w:t>ības centra)</w:t>
      </w:r>
      <w:r w:rsidRPr="0020737D">
        <w:rPr>
          <w:rFonts w:asciiTheme="minorHAnsi" w:hAnsiTheme="minorHAnsi"/>
          <w:sz w:val="22"/>
          <w:szCs w:val="22"/>
          <w:lang w:val="lv-LV"/>
        </w:rPr>
        <w:t>, Allažu, Mores un Siguldas pagastiem. Iedzīvotāju skaits 18</w:t>
      </w:r>
      <w:r w:rsidR="00E40EC0" w:rsidRPr="0020737D">
        <w:rPr>
          <w:rFonts w:asciiTheme="minorHAnsi" w:hAnsiTheme="minorHAnsi"/>
          <w:sz w:val="22"/>
          <w:szCs w:val="22"/>
          <w:lang w:val="lv-LV"/>
        </w:rPr>
        <w:t xml:space="preserve"> </w:t>
      </w:r>
      <w:r w:rsidRPr="0020737D">
        <w:rPr>
          <w:rFonts w:asciiTheme="minorHAnsi" w:hAnsiTheme="minorHAnsi"/>
          <w:sz w:val="22"/>
          <w:szCs w:val="22"/>
          <w:lang w:val="lv-LV"/>
        </w:rPr>
        <w:t>393</w:t>
      </w:r>
      <w:r w:rsidR="00B86EDB" w:rsidRPr="0020737D">
        <w:rPr>
          <w:rFonts w:asciiTheme="minorHAnsi" w:hAnsiTheme="minorHAnsi"/>
          <w:sz w:val="22"/>
          <w:szCs w:val="22"/>
          <w:lang w:val="lv-LV"/>
        </w:rPr>
        <w:t xml:space="preserve"> un blīvums 51,02 cilv/km</w:t>
      </w:r>
      <w:r w:rsidR="00B86EDB" w:rsidRPr="0020737D">
        <w:rPr>
          <w:rFonts w:asciiTheme="minorHAnsi" w:hAnsiTheme="minorHAnsi"/>
          <w:sz w:val="22"/>
          <w:szCs w:val="22"/>
          <w:vertAlign w:val="superscript"/>
          <w:lang w:val="lv-LV"/>
        </w:rPr>
        <w:t>2</w:t>
      </w:r>
      <w:r w:rsidRPr="0020737D">
        <w:rPr>
          <w:rFonts w:asciiTheme="minorHAnsi" w:hAnsiTheme="minorHAnsi"/>
          <w:sz w:val="22"/>
          <w:szCs w:val="22"/>
          <w:lang w:val="lv-LV"/>
        </w:rPr>
        <w:t xml:space="preserve"> (raim.gov.lv pēc 2016.g., PMLP), novads PFIF atrodas </w:t>
      </w:r>
      <w:r w:rsidRPr="0020737D">
        <w:rPr>
          <w:rFonts w:asciiTheme="minorHAnsi" w:hAnsiTheme="minorHAnsi"/>
          <w:i/>
          <w:sz w:val="22"/>
          <w:szCs w:val="22"/>
          <w:lang w:val="lv-LV"/>
        </w:rPr>
        <w:t>pelēkajā</w:t>
      </w:r>
      <w:r w:rsidRPr="0020737D">
        <w:rPr>
          <w:rFonts w:asciiTheme="minorHAnsi" w:hAnsiTheme="minorHAnsi"/>
          <w:sz w:val="22"/>
          <w:szCs w:val="22"/>
          <w:lang w:val="lv-LV"/>
        </w:rPr>
        <w:t xml:space="preserve"> zonā ne saņem, ne veic iemaksas PFIF.</w:t>
      </w:r>
    </w:p>
    <w:p w:rsidR="00BC0336" w:rsidRPr="0020737D" w:rsidRDefault="00885482" w:rsidP="004B792C">
      <w:pPr>
        <w:pBdr>
          <w:top w:val="single" w:sz="4" w:space="1" w:color="auto"/>
          <w:left w:val="single" w:sz="4" w:space="4" w:color="auto"/>
          <w:bottom w:val="single" w:sz="4" w:space="1" w:color="auto"/>
          <w:right w:val="single" w:sz="4" w:space="4" w:color="auto"/>
        </w:pBdr>
        <w:shd w:val="pct5" w:color="auto" w:fill="auto"/>
        <w:spacing w:line="320" w:lineRule="auto"/>
        <w:jc w:val="both"/>
        <w:rPr>
          <w:rFonts w:asciiTheme="minorHAnsi" w:hAnsiTheme="minorHAnsi"/>
          <w:sz w:val="22"/>
          <w:szCs w:val="22"/>
          <w:lang w:val="lv-LV"/>
        </w:rPr>
      </w:pPr>
      <w:r w:rsidRPr="0020737D">
        <w:rPr>
          <w:rFonts w:asciiTheme="minorHAnsi" w:hAnsiTheme="minorHAnsi"/>
          <w:sz w:val="22"/>
          <w:szCs w:val="22"/>
          <w:lang w:val="lv-LV"/>
        </w:rPr>
        <w:t xml:space="preserve">Siguldas novada pašvaldībā pēc </w:t>
      </w:r>
      <w:r w:rsidR="00E40EC0" w:rsidRPr="0020737D">
        <w:rPr>
          <w:rFonts w:asciiTheme="minorHAnsi" w:hAnsiTheme="minorHAnsi"/>
          <w:sz w:val="22"/>
          <w:szCs w:val="22"/>
          <w:lang w:val="lv-LV"/>
        </w:rPr>
        <w:t>V</w:t>
      </w:r>
      <w:r w:rsidRPr="0020737D">
        <w:rPr>
          <w:rFonts w:asciiTheme="minorHAnsi" w:hAnsiTheme="minorHAnsi"/>
          <w:sz w:val="22"/>
          <w:szCs w:val="22"/>
          <w:lang w:val="lv-LV"/>
        </w:rPr>
        <w:t>alsts kasē iesniegtā pārskata veidlapas nr.7-1 2014., 2015.g. bija četras kapitālsabiedrības</w:t>
      </w:r>
      <w:r w:rsidR="00553AD7" w:rsidRPr="0020737D">
        <w:rPr>
          <w:rFonts w:asciiTheme="minorHAnsi" w:hAnsiTheme="minorHAnsi"/>
          <w:sz w:val="22"/>
          <w:szCs w:val="22"/>
          <w:lang w:val="lv-LV"/>
        </w:rPr>
        <w:t>, kuras turpina darbu arī 2016.gadā</w:t>
      </w:r>
      <w:r w:rsidRPr="0020737D">
        <w:rPr>
          <w:rFonts w:asciiTheme="minorHAnsi" w:hAnsiTheme="minorHAnsi"/>
          <w:sz w:val="22"/>
          <w:szCs w:val="22"/>
          <w:lang w:val="lv-LV"/>
        </w:rPr>
        <w:t>:</w:t>
      </w:r>
      <w:r w:rsidR="00821F62" w:rsidRPr="0020737D">
        <w:rPr>
          <w:rFonts w:asciiTheme="minorHAnsi" w:hAnsiTheme="minorHAnsi"/>
          <w:sz w:val="22"/>
          <w:szCs w:val="22"/>
          <w:lang w:val="lv-LV"/>
        </w:rPr>
        <w:t xml:space="preserve"> </w:t>
      </w:r>
    </w:p>
    <w:tbl>
      <w:tblPr>
        <w:tblStyle w:val="TableGrid"/>
        <w:tblW w:w="0" w:type="auto"/>
        <w:tblLook w:val="04E0" w:firstRow="1" w:lastRow="1" w:firstColumn="1" w:lastColumn="0" w:noHBand="0" w:noVBand="1"/>
      </w:tblPr>
      <w:tblGrid>
        <w:gridCol w:w="1616"/>
        <w:gridCol w:w="1525"/>
        <w:gridCol w:w="1113"/>
        <w:gridCol w:w="1072"/>
        <w:gridCol w:w="924"/>
        <w:gridCol w:w="1244"/>
        <w:gridCol w:w="1516"/>
      </w:tblGrid>
      <w:tr w:rsidR="008450F5" w:rsidRPr="0020737D" w:rsidTr="008450F5">
        <w:tc>
          <w:tcPr>
            <w:tcW w:w="0" w:type="auto"/>
          </w:tcPr>
          <w:p w:rsidR="00BC0336" w:rsidRPr="0020737D" w:rsidRDefault="00BC0336" w:rsidP="004B792C">
            <w:pPr>
              <w:spacing w:line="320" w:lineRule="auto"/>
              <w:jc w:val="both"/>
              <w:rPr>
                <w:rFonts w:asciiTheme="minorHAnsi" w:hAnsiTheme="minorHAnsi"/>
                <w:sz w:val="22"/>
                <w:szCs w:val="22"/>
                <w:lang w:val="lv-LV"/>
              </w:rPr>
            </w:pPr>
            <w:r w:rsidRPr="0020737D">
              <w:rPr>
                <w:rFonts w:eastAsia="Times New Roman"/>
                <w:b/>
                <w:sz w:val="20"/>
                <w:szCs w:val="20"/>
                <w:lang w:val="lv-LV" w:eastAsia="lv-LV"/>
              </w:rPr>
              <w:t>Kapitālsabiedrība</w:t>
            </w:r>
          </w:p>
        </w:tc>
        <w:tc>
          <w:tcPr>
            <w:tcW w:w="0" w:type="auto"/>
          </w:tcPr>
          <w:p w:rsidR="00BC0336" w:rsidRPr="0020737D" w:rsidRDefault="00BC0336" w:rsidP="004B792C">
            <w:pPr>
              <w:spacing w:line="320" w:lineRule="auto"/>
              <w:jc w:val="both"/>
              <w:rPr>
                <w:rFonts w:asciiTheme="minorHAnsi" w:hAnsiTheme="minorHAnsi"/>
                <w:sz w:val="22"/>
                <w:szCs w:val="22"/>
                <w:lang w:val="lv-LV"/>
              </w:rPr>
            </w:pPr>
            <w:r w:rsidRPr="0020737D">
              <w:rPr>
                <w:rFonts w:eastAsia="Times New Roman"/>
                <w:b/>
                <w:sz w:val="20"/>
                <w:szCs w:val="20"/>
                <w:lang w:val="lv-LV" w:eastAsia="lv-LV"/>
              </w:rPr>
              <w:t>Nozare</w:t>
            </w:r>
          </w:p>
        </w:tc>
        <w:tc>
          <w:tcPr>
            <w:tcW w:w="0" w:type="auto"/>
          </w:tcPr>
          <w:p w:rsidR="00BC0336" w:rsidRPr="0020737D" w:rsidRDefault="00BC0336" w:rsidP="004B792C">
            <w:pPr>
              <w:spacing w:line="320" w:lineRule="auto"/>
              <w:jc w:val="both"/>
              <w:rPr>
                <w:rFonts w:asciiTheme="minorHAnsi" w:hAnsiTheme="minorHAnsi"/>
                <w:sz w:val="22"/>
                <w:szCs w:val="22"/>
                <w:lang w:val="lv-LV"/>
              </w:rPr>
            </w:pPr>
            <w:r w:rsidRPr="0020737D">
              <w:rPr>
                <w:rFonts w:eastAsia="Times New Roman"/>
                <w:b/>
                <w:sz w:val="20"/>
                <w:szCs w:val="20"/>
                <w:lang w:val="lv-LV" w:eastAsia="lv-LV"/>
              </w:rPr>
              <w:t>Pašvaldībai piederošo daļu īpatsvars, % 2015.g.</w:t>
            </w:r>
            <w:r w:rsidRPr="0020737D">
              <w:rPr>
                <w:rStyle w:val="FootnoteReference"/>
                <w:rFonts w:eastAsia="Times New Roman"/>
                <w:b/>
                <w:sz w:val="20"/>
                <w:szCs w:val="20"/>
                <w:lang w:val="lv-LV" w:eastAsia="lv-LV"/>
              </w:rPr>
              <w:footnoteReference w:id="3"/>
            </w:r>
          </w:p>
        </w:tc>
        <w:tc>
          <w:tcPr>
            <w:tcW w:w="0" w:type="auto"/>
          </w:tcPr>
          <w:p w:rsidR="00BC0336" w:rsidRPr="0020737D" w:rsidRDefault="00BC0336" w:rsidP="004B792C">
            <w:pPr>
              <w:spacing w:line="320" w:lineRule="auto"/>
              <w:jc w:val="both"/>
              <w:rPr>
                <w:rFonts w:asciiTheme="minorHAnsi" w:hAnsiTheme="minorHAnsi"/>
                <w:sz w:val="22"/>
                <w:szCs w:val="22"/>
                <w:lang w:val="lv-LV"/>
              </w:rPr>
            </w:pPr>
            <w:r w:rsidRPr="0020737D">
              <w:rPr>
                <w:rFonts w:eastAsia="Times New Roman"/>
                <w:b/>
                <w:sz w:val="20"/>
                <w:szCs w:val="20"/>
                <w:lang w:val="lv-LV" w:eastAsia="lv-LV"/>
              </w:rPr>
              <w:t>2015.g. darbinieku skaits</w:t>
            </w:r>
          </w:p>
        </w:tc>
        <w:tc>
          <w:tcPr>
            <w:tcW w:w="0" w:type="auto"/>
          </w:tcPr>
          <w:p w:rsidR="00BC0336" w:rsidRPr="0020737D" w:rsidRDefault="00BC0336" w:rsidP="004B792C">
            <w:pPr>
              <w:spacing w:line="320" w:lineRule="auto"/>
              <w:jc w:val="both"/>
              <w:rPr>
                <w:rFonts w:asciiTheme="minorHAnsi" w:hAnsiTheme="minorHAnsi"/>
                <w:sz w:val="22"/>
                <w:szCs w:val="22"/>
                <w:lang w:val="lv-LV"/>
              </w:rPr>
            </w:pPr>
            <w:r w:rsidRPr="0020737D">
              <w:rPr>
                <w:rFonts w:eastAsia="Times New Roman"/>
                <w:b/>
                <w:sz w:val="20"/>
                <w:szCs w:val="20"/>
                <w:lang w:val="lv-LV" w:eastAsia="lv-LV"/>
              </w:rPr>
              <w:t>Pašu kapitāls 2014.g. (euro)</w:t>
            </w:r>
          </w:p>
        </w:tc>
        <w:tc>
          <w:tcPr>
            <w:tcW w:w="0" w:type="auto"/>
          </w:tcPr>
          <w:p w:rsidR="00BC0336" w:rsidRPr="0020737D" w:rsidRDefault="00BC0336" w:rsidP="004B792C">
            <w:pPr>
              <w:spacing w:line="320" w:lineRule="auto"/>
              <w:jc w:val="both"/>
              <w:rPr>
                <w:rFonts w:asciiTheme="minorHAnsi" w:hAnsiTheme="minorHAnsi"/>
                <w:sz w:val="22"/>
                <w:szCs w:val="22"/>
                <w:lang w:val="lv-LV"/>
              </w:rPr>
            </w:pPr>
            <w:r w:rsidRPr="0020737D">
              <w:rPr>
                <w:rFonts w:eastAsia="Times New Roman"/>
                <w:b/>
                <w:sz w:val="20"/>
                <w:szCs w:val="20"/>
                <w:lang w:val="lv-LV" w:eastAsia="lv-LV"/>
              </w:rPr>
              <w:t>Pašu kapitāls 2015.g.beigās (euro)</w:t>
            </w:r>
          </w:p>
        </w:tc>
        <w:tc>
          <w:tcPr>
            <w:tcW w:w="0" w:type="auto"/>
          </w:tcPr>
          <w:p w:rsidR="00BC0336" w:rsidRPr="0020737D" w:rsidRDefault="00BC0336" w:rsidP="004B792C">
            <w:pPr>
              <w:spacing w:line="320" w:lineRule="auto"/>
              <w:jc w:val="both"/>
              <w:rPr>
                <w:rFonts w:asciiTheme="minorHAnsi" w:hAnsiTheme="minorHAnsi"/>
                <w:sz w:val="22"/>
                <w:szCs w:val="22"/>
                <w:lang w:val="lv-LV"/>
              </w:rPr>
            </w:pPr>
            <w:r w:rsidRPr="0020737D">
              <w:rPr>
                <w:rFonts w:eastAsia="Times New Roman"/>
                <w:b/>
                <w:sz w:val="20"/>
                <w:szCs w:val="20"/>
                <w:lang w:val="lv-LV" w:eastAsia="lv-LV"/>
              </w:rPr>
              <w:t>Peļna/zaudējumi 2015.g. (euro)</w:t>
            </w:r>
          </w:p>
        </w:tc>
      </w:tr>
      <w:tr w:rsidR="008450F5" w:rsidRPr="0020737D" w:rsidTr="008450F5">
        <w:tc>
          <w:tcPr>
            <w:tcW w:w="0" w:type="auto"/>
          </w:tcPr>
          <w:p w:rsidR="00BC0336" w:rsidRPr="0020737D" w:rsidRDefault="00BC0336" w:rsidP="004B792C">
            <w:pPr>
              <w:spacing w:line="320" w:lineRule="auto"/>
              <w:jc w:val="both"/>
              <w:rPr>
                <w:rFonts w:asciiTheme="minorHAnsi" w:hAnsiTheme="minorHAnsi"/>
                <w:sz w:val="22"/>
                <w:szCs w:val="22"/>
                <w:lang w:val="lv-LV"/>
              </w:rPr>
            </w:pPr>
            <w:r w:rsidRPr="0020737D">
              <w:rPr>
                <w:rFonts w:eastAsia="Times New Roman"/>
                <w:sz w:val="20"/>
                <w:szCs w:val="20"/>
                <w:lang w:val="lv-LV" w:eastAsia="lv-LV"/>
              </w:rPr>
              <w:t>SIA Saltavots</w:t>
            </w:r>
          </w:p>
        </w:tc>
        <w:tc>
          <w:tcPr>
            <w:tcW w:w="0" w:type="auto"/>
          </w:tcPr>
          <w:p w:rsidR="00BC0336" w:rsidRPr="0020737D" w:rsidRDefault="00BC0336" w:rsidP="00DA4313">
            <w:pPr>
              <w:spacing w:line="320" w:lineRule="auto"/>
              <w:rPr>
                <w:rFonts w:asciiTheme="minorHAnsi" w:hAnsiTheme="minorHAnsi"/>
                <w:sz w:val="22"/>
                <w:szCs w:val="22"/>
                <w:lang w:val="lv-LV"/>
              </w:rPr>
            </w:pPr>
            <w:r w:rsidRPr="0020737D">
              <w:rPr>
                <w:rFonts w:eastAsia="Times New Roman"/>
                <w:sz w:val="18"/>
                <w:szCs w:val="20"/>
                <w:lang w:val="lv-LV" w:eastAsia="lv-LV"/>
              </w:rPr>
              <w:t xml:space="preserve">Centralizētā ūdensapgāde un kanalizācija, t.sk. </w:t>
            </w:r>
            <w:r w:rsidRPr="0020737D">
              <w:rPr>
                <w:rFonts w:eastAsia="Times New Roman"/>
                <w:b/>
                <w:sz w:val="18"/>
                <w:szCs w:val="20"/>
                <w:lang w:val="lv-LV" w:eastAsia="lv-LV"/>
              </w:rPr>
              <w:t>asenizācijas darbi</w:t>
            </w:r>
          </w:p>
        </w:tc>
        <w:tc>
          <w:tcPr>
            <w:tcW w:w="0" w:type="auto"/>
          </w:tcPr>
          <w:p w:rsidR="00BC0336" w:rsidRPr="0020737D" w:rsidRDefault="00DA4313" w:rsidP="004B792C">
            <w:pPr>
              <w:spacing w:line="320" w:lineRule="auto"/>
              <w:jc w:val="both"/>
              <w:rPr>
                <w:rFonts w:asciiTheme="minorHAnsi" w:hAnsiTheme="minorHAnsi"/>
                <w:sz w:val="22"/>
                <w:szCs w:val="22"/>
                <w:lang w:val="lv-LV"/>
              </w:rPr>
            </w:pPr>
            <w:r w:rsidRPr="0020737D">
              <w:rPr>
                <w:rFonts w:eastAsia="Times New Roman"/>
                <w:sz w:val="20"/>
                <w:szCs w:val="20"/>
                <w:lang w:val="lv-LV" w:eastAsia="lv-LV"/>
              </w:rPr>
              <w:t>100</w:t>
            </w:r>
          </w:p>
        </w:tc>
        <w:tc>
          <w:tcPr>
            <w:tcW w:w="0" w:type="auto"/>
          </w:tcPr>
          <w:p w:rsidR="00BC0336" w:rsidRPr="0020737D" w:rsidRDefault="00DA4313" w:rsidP="004B792C">
            <w:pPr>
              <w:spacing w:line="320" w:lineRule="auto"/>
              <w:jc w:val="both"/>
              <w:rPr>
                <w:rFonts w:asciiTheme="minorHAnsi" w:hAnsiTheme="minorHAnsi"/>
                <w:sz w:val="22"/>
                <w:szCs w:val="22"/>
                <w:lang w:val="lv-LV"/>
              </w:rPr>
            </w:pPr>
            <w:r w:rsidRPr="0020737D">
              <w:rPr>
                <w:rFonts w:eastAsia="Times New Roman"/>
                <w:sz w:val="20"/>
                <w:szCs w:val="20"/>
                <w:lang w:val="lv-LV" w:eastAsia="lv-LV"/>
              </w:rPr>
              <w:t>34 darbinieki</w:t>
            </w:r>
          </w:p>
        </w:tc>
        <w:tc>
          <w:tcPr>
            <w:tcW w:w="0" w:type="auto"/>
          </w:tcPr>
          <w:p w:rsidR="00BC0336" w:rsidRPr="0020737D" w:rsidRDefault="00DA4313" w:rsidP="004B792C">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2498009</w:t>
            </w:r>
          </w:p>
        </w:tc>
        <w:tc>
          <w:tcPr>
            <w:tcW w:w="0" w:type="auto"/>
          </w:tcPr>
          <w:p w:rsidR="00BC0336" w:rsidRPr="0020737D" w:rsidRDefault="00DA4313" w:rsidP="004B792C">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2556296</w:t>
            </w:r>
          </w:p>
        </w:tc>
        <w:tc>
          <w:tcPr>
            <w:tcW w:w="0" w:type="auto"/>
          </w:tcPr>
          <w:p w:rsidR="00BC0336" w:rsidRPr="0020737D" w:rsidRDefault="00BC0336" w:rsidP="004B792C">
            <w:pPr>
              <w:spacing w:line="320" w:lineRule="auto"/>
              <w:jc w:val="both"/>
              <w:rPr>
                <w:rFonts w:asciiTheme="minorHAnsi" w:hAnsiTheme="minorHAnsi"/>
                <w:sz w:val="22"/>
                <w:szCs w:val="22"/>
                <w:lang w:val="lv-LV"/>
              </w:rPr>
            </w:pPr>
          </w:p>
        </w:tc>
      </w:tr>
      <w:tr w:rsidR="008450F5" w:rsidRPr="0020737D" w:rsidTr="008450F5">
        <w:tc>
          <w:tcPr>
            <w:tcW w:w="0" w:type="auto"/>
          </w:tcPr>
          <w:p w:rsidR="00BC0336" w:rsidRPr="0020737D" w:rsidRDefault="00DA4313" w:rsidP="004B792C">
            <w:pPr>
              <w:spacing w:line="320" w:lineRule="auto"/>
              <w:jc w:val="both"/>
              <w:rPr>
                <w:rFonts w:asciiTheme="minorHAnsi" w:hAnsiTheme="minorHAnsi"/>
                <w:sz w:val="22"/>
                <w:szCs w:val="22"/>
                <w:lang w:val="lv-LV"/>
              </w:rPr>
            </w:pPr>
            <w:r w:rsidRPr="0020737D">
              <w:rPr>
                <w:rFonts w:eastAsia="Times New Roman"/>
                <w:sz w:val="20"/>
                <w:szCs w:val="20"/>
                <w:lang w:val="lv-LV" w:eastAsia="lv-LV"/>
              </w:rPr>
              <w:t>Siguldas pilsētas PSIA JUMIS</w:t>
            </w:r>
          </w:p>
        </w:tc>
        <w:tc>
          <w:tcPr>
            <w:tcW w:w="0" w:type="auto"/>
          </w:tcPr>
          <w:p w:rsidR="00BC0336" w:rsidRPr="0020737D" w:rsidRDefault="00DA4313" w:rsidP="004B792C">
            <w:pPr>
              <w:spacing w:line="320" w:lineRule="auto"/>
              <w:jc w:val="both"/>
              <w:rPr>
                <w:rFonts w:asciiTheme="minorHAnsi" w:hAnsiTheme="minorHAnsi"/>
                <w:sz w:val="22"/>
                <w:szCs w:val="22"/>
                <w:lang w:val="lv-LV"/>
              </w:rPr>
            </w:pPr>
            <w:r w:rsidRPr="0020737D">
              <w:rPr>
                <w:rFonts w:eastAsia="Times New Roman"/>
                <w:sz w:val="20"/>
                <w:szCs w:val="20"/>
                <w:lang w:val="lv-LV" w:eastAsia="lv-LV"/>
              </w:rPr>
              <w:t>Vides apsaimniekošan</w:t>
            </w:r>
            <w:r w:rsidRPr="0020737D">
              <w:rPr>
                <w:rFonts w:eastAsia="Times New Roman"/>
                <w:sz w:val="20"/>
                <w:szCs w:val="20"/>
                <w:lang w:val="lv-LV" w:eastAsia="lv-LV"/>
              </w:rPr>
              <w:lastRenderedPageBreak/>
              <w:t xml:space="preserve">as uzņēmums, kurš darbību no atkritumu apsaimniekošanas ir paplašinājis, t.sk. zāles pļaušanu, sniega tīrīšana, izvešana, </w:t>
            </w:r>
            <w:r w:rsidRPr="0020737D">
              <w:rPr>
                <w:rFonts w:eastAsia="Times New Roman"/>
                <w:b/>
                <w:sz w:val="20"/>
                <w:szCs w:val="20"/>
                <w:lang w:val="lv-LV" w:eastAsia="lv-LV"/>
              </w:rPr>
              <w:t xml:space="preserve">asenizācijas darbi </w:t>
            </w:r>
            <w:r w:rsidRPr="0020737D">
              <w:rPr>
                <w:rFonts w:eastAsia="Times New Roman"/>
                <w:sz w:val="20"/>
                <w:szCs w:val="20"/>
                <w:lang w:val="lv-LV" w:eastAsia="lv-LV"/>
              </w:rPr>
              <w:t>u.c.</w:t>
            </w:r>
          </w:p>
        </w:tc>
        <w:tc>
          <w:tcPr>
            <w:tcW w:w="0" w:type="auto"/>
          </w:tcPr>
          <w:p w:rsidR="00BC0336" w:rsidRPr="0020737D" w:rsidRDefault="00DA4313" w:rsidP="004B792C">
            <w:pPr>
              <w:spacing w:line="320" w:lineRule="auto"/>
              <w:jc w:val="both"/>
              <w:rPr>
                <w:rFonts w:asciiTheme="minorHAnsi" w:hAnsiTheme="minorHAnsi"/>
                <w:sz w:val="22"/>
                <w:szCs w:val="22"/>
                <w:lang w:val="lv-LV"/>
              </w:rPr>
            </w:pPr>
            <w:r w:rsidRPr="0020737D">
              <w:rPr>
                <w:rFonts w:asciiTheme="minorHAnsi" w:hAnsiTheme="minorHAnsi"/>
                <w:sz w:val="22"/>
                <w:szCs w:val="22"/>
                <w:lang w:val="lv-LV"/>
              </w:rPr>
              <w:lastRenderedPageBreak/>
              <w:t>100</w:t>
            </w:r>
          </w:p>
        </w:tc>
        <w:tc>
          <w:tcPr>
            <w:tcW w:w="0" w:type="auto"/>
          </w:tcPr>
          <w:p w:rsidR="00BC0336" w:rsidRPr="0020737D" w:rsidRDefault="00BC0336" w:rsidP="004B792C">
            <w:pPr>
              <w:spacing w:line="320" w:lineRule="auto"/>
              <w:jc w:val="both"/>
              <w:rPr>
                <w:rFonts w:asciiTheme="minorHAnsi" w:hAnsiTheme="minorHAnsi"/>
                <w:sz w:val="22"/>
                <w:szCs w:val="22"/>
                <w:lang w:val="lv-LV"/>
              </w:rPr>
            </w:pPr>
          </w:p>
        </w:tc>
        <w:tc>
          <w:tcPr>
            <w:tcW w:w="0" w:type="auto"/>
          </w:tcPr>
          <w:p w:rsidR="00BC0336" w:rsidRPr="0020737D" w:rsidRDefault="00DA4313" w:rsidP="004B792C">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110430</w:t>
            </w:r>
          </w:p>
        </w:tc>
        <w:tc>
          <w:tcPr>
            <w:tcW w:w="0" w:type="auto"/>
          </w:tcPr>
          <w:p w:rsidR="00BC0336" w:rsidRPr="0020737D" w:rsidRDefault="00DA4313" w:rsidP="004B792C">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132346</w:t>
            </w:r>
          </w:p>
        </w:tc>
        <w:tc>
          <w:tcPr>
            <w:tcW w:w="0" w:type="auto"/>
          </w:tcPr>
          <w:p w:rsidR="00BC0336" w:rsidRPr="0020737D" w:rsidRDefault="00BC0336" w:rsidP="004B792C">
            <w:pPr>
              <w:spacing w:line="320" w:lineRule="auto"/>
              <w:jc w:val="both"/>
              <w:rPr>
                <w:rFonts w:asciiTheme="minorHAnsi" w:hAnsiTheme="minorHAnsi"/>
                <w:sz w:val="22"/>
                <w:szCs w:val="22"/>
                <w:lang w:val="lv-LV"/>
              </w:rPr>
            </w:pPr>
          </w:p>
        </w:tc>
      </w:tr>
      <w:tr w:rsidR="008450F5" w:rsidRPr="0020737D" w:rsidTr="008450F5">
        <w:tc>
          <w:tcPr>
            <w:tcW w:w="0" w:type="auto"/>
          </w:tcPr>
          <w:p w:rsidR="00BC0336" w:rsidRPr="0020737D" w:rsidRDefault="00DA4313" w:rsidP="004B792C">
            <w:pPr>
              <w:spacing w:line="320" w:lineRule="auto"/>
              <w:jc w:val="both"/>
              <w:rPr>
                <w:rFonts w:asciiTheme="minorHAnsi" w:hAnsiTheme="minorHAnsi"/>
                <w:sz w:val="22"/>
                <w:szCs w:val="22"/>
                <w:lang w:val="lv-LV"/>
              </w:rPr>
            </w:pPr>
            <w:r w:rsidRPr="0020737D">
              <w:rPr>
                <w:rFonts w:eastAsia="Times New Roman"/>
                <w:sz w:val="20"/>
                <w:szCs w:val="20"/>
                <w:lang w:val="lv-LV" w:eastAsia="lv-LV"/>
              </w:rPr>
              <w:t>SIA Siguldas slimnīca</w:t>
            </w:r>
          </w:p>
        </w:tc>
        <w:tc>
          <w:tcPr>
            <w:tcW w:w="0" w:type="auto"/>
          </w:tcPr>
          <w:p w:rsidR="00BC0336" w:rsidRPr="0020737D" w:rsidRDefault="00DA4313" w:rsidP="004B792C">
            <w:pPr>
              <w:spacing w:line="320" w:lineRule="auto"/>
              <w:jc w:val="both"/>
              <w:rPr>
                <w:rFonts w:asciiTheme="minorHAnsi" w:hAnsiTheme="minorHAnsi"/>
                <w:sz w:val="22"/>
                <w:szCs w:val="22"/>
                <w:lang w:val="lv-LV"/>
              </w:rPr>
            </w:pPr>
            <w:r w:rsidRPr="0020737D">
              <w:rPr>
                <w:rFonts w:eastAsia="Times New Roman"/>
                <w:sz w:val="20"/>
                <w:szCs w:val="20"/>
                <w:lang w:val="lv-LV" w:eastAsia="lv-LV"/>
              </w:rPr>
              <w:t>Medicīna, t.sk. rehabilitācija, dzemdības</w:t>
            </w:r>
          </w:p>
        </w:tc>
        <w:tc>
          <w:tcPr>
            <w:tcW w:w="0" w:type="auto"/>
          </w:tcPr>
          <w:p w:rsidR="00BC0336" w:rsidRPr="0020737D" w:rsidRDefault="00DA4313" w:rsidP="004B792C">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100</w:t>
            </w:r>
          </w:p>
        </w:tc>
        <w:tc>
          <w:tcPr>
            <w:tcW w:w="0" w:type="auto"/>
          </w:tcPr>
          <w:p w:rsidR="00BC0336" w:rsidRPr="0020737D" w:rsidRDefault="00DA4313" w:rsidP="004B792C">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166 vidēji</w:t>
            </w:r>
          </w:p>
        </w:tc>
        <w:tc>
          <w:tcPr>
            <w:tcW w:w="0" w:type="auto"/>
          </w:tcPr>
          <w:p w:rsidR="00BC0336" w:rsidRPr="0020737D" w:rsidRDefault="00DA4313" w:rsidP="004B792C">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439 774</w:t>
            </w:r>
          </w:p>
        </w:tc>
        <w:tc>
          <w:tcPr>
            <w:tcW w:w="0" w:type="auto"/>
          </w:tcPr>
          <w:p w:rsidR="00BC0336" w:rsidRPr="0020737D" w:rsidRDefault="00DA4313" w:rsidP="004B792C">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427695</w:t>
            </w:r>
          </w:p>
        </w:tc>
        <w:tc>
          <w:tcPr>
            <w:tcW w:w="0" w:type="auto"/>
          </w:tcPr>
          <w:p w:rsidR="00BC0336" w:rsidRPr="0020737D" w:rsidRDefault="00DA4313" w:rsidP="004B792C">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-12 079</w:t>
            </w:r>
          </w:p>
        </w:tc>
      </w:tr>
      <w:tr w:rsidR="008450F5" w:rsidRPr="0020737D" w:rsidTr="008450F5">
        <w:tc>
          <w:tcPr>
            <w:tcW w:w="0" w:type="auto"/>
          </w:tcPr>
          <w:p w:rsidR="00BC0336" w:rsidRPr="0020737D" w:rsidRDefault="00DA4313" w:rsidP="004B792C">
            <w:pPr>
              <w:spacing w:line="320" w:lineRule="auto"/>
              <w:jc w:val="both"/>
              <w:rPr>
                <w:rFonts w:asciiTheme="minorHAnsi" w:hAnsiTheme="minorHAnsi"/>
                <w:sz w:val="22"/>
                <w:szCs w:val="22"/>
                <w:lang w:val="lv-LV"/>
              </w:rPr>
            </w:pPr>
            <w:r w:rsidRPr="0020737D">
              <w:rPr>
                <w:rFonts w:eastAsia="Times New Roman"/>
                <w:sz w:val="20"/>
                <w:szCs w:val="20"/>
                <w:lang w:val="lv-LV" w:eastAsia="lv-LV"/>
              </w:rPr>
              <w:t>SIA Olimpiskais centrs Sigulda</w:t>
            </w:r>
          </w:p>
        </w:tc>
        <w:tc>
          <w:tcPr>
            <w:tcW w:w="0" w:type="auto"/>
          </w:tcPr>
          <w:p w:rsidR="00BC0336" w:rsidRPr="0020737D" w:rsidRDefault="00DA4313" w:rsidP="004B792C">
            <w:pPr>
              <w:spacing w:line="320" w:lineRule="auto"/>
              <w:jc w:val="both"/>
              <w:rPr>
                <w:rFonts w:asciiTheme="minorHAnsi" w:hAnsiTheme="minorHAnsi"/>
                <w:sz w:val="22"/>
                <w:szCs w:val="22"/>
                <w:lang w:val="lv-LV"/>
              </w:rPr>
            </w:pPr>
            <w:r w:rsidRPr="0020737D">
              <w:rPr>
                <w:rFonts w:eastAsia="Times New Roman"/>
                <w:sz w:val="20"/>
                <w:szCs w:val="20"/>
                <w:lang w:val="lv-LV" w:eastAsia="lv-LV"/>
              </w:rPr>
              <w:t>Sporta objektu darbība</w:t>
            </w:r>
          </w:p>
        </w:tc>
        <w:tc>
          <w:tcPr>
            <w:tcW w:w="0" w:type="auto"/>
          </w:tcPr>
          <w:p w:rsidR="00BC0336" w:rsidRPr="0020737D" w:rsidRDefault="00DA4313" w:rsidP="004B792C">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59,184</w:t>
            </w:r>
          </w:p>
        </w:tc>
        <w:tc>
          <w:tcPr>
            <w:tcW w:w="0" w:type="auto"/>
          </w:tcPr>
          <w:p w:rsidR="00BC0336" w:rsidRPr="0020737D" w:rsidRDefault="00BC0336" w:rsidP="004B792C">
            <w:pPr>
              <w:spacing w:line="320" w:lineRule="auto"/>
              <w:jc w:val="both"/>
              <w:rPr>
                <w:rFonts w:asciiTheme="minorHAnsi" w:hAnsiTheme="minorHAnsi"/>
                <w:sz w:val="22"/>
                <w:szCs w:val="22"/>
                <w:lang w:val="lv-LV"/>
              </w:rPr>
            </w:pPr>
          </w:p>
        </w:tc>
        <w:tc>
          <w:tcPr>
            <w:tcW w:w="0" w:type="auto"/>
          </w:tcPr>
          <w:p w:rsidR="00BC0336" w:rsidRPr="0020737D" w:rsidRDefault="00DA4313" w:rsidP="004B792C">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-3162</w:t>
            </w:r>
          </w:p>
        </w:tc>
        <w:tc>
          <w:tcPr>
            <w:tcW w:w="0" w:type="auto"/>
          </w:tcPr>
          <w:p w:rsidR="00BC0336" w:rsidRPr="0020737D" w:rsidRDefault="00DA4313" w:rsidP="004B792C">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61034</w:t>
            </w:r>
          </w:p>
        </w:tc>
        <w:tc>
          <w:tcPr>
            <w:tcW w:w="0" w:type="auto"/>
          </w:tcPr>
          <w:p w:rsidR="00BC0336" w:rsidRPr="0020737D" w:rsidRDefault="00DA4313" w:rsidP="004B792C">
            <w:pPr>
              <w:spacing w:line="320" w:lineRule="auto"/>
              <w:jc w:val="both"/>
              <w:rPr>
                <w:rFonts w:asciiTheme="minorHAnsi" w:hAnsiTheme="minorHAnsi"/>
                <w:sz w:val="22"/>
                <w:szCs w:val="22"/>
                <w:lang w:val="lv-LV"/>
              </w:rPr>
            </w:pPr>
            <w:r w:rsidRPr="0020737D">
              <w:rPr>
                <w:sz w:val="20"/>
                <w:szCs w:val="20"/>
                <w:lang w:val="lv-LV"/>
              </w:rPr>
              <w:t>17938 (2013.g.)</w:t>
            </w:r>
            <w:r w:rsidRPr="0020737D">
              <w:rPr>
                <w:rStyle w:val="FootnoteReference"/>
                <w:sz w:val="20"/>
                <w:szCs w:val="20"/>
                <w:lang w:val="lv-LV"/>
              </w:rPr>
              <w:footnoteReference w:id="4"/>
            </w:r>
          </w:p>
        </w:tc>
      </w:tr>
    </w:tbl>
    <w:p w:rsidR="00E40EC0" w:rsidRPr="0020737D" w:rsidRDefault="00E40EC0" w:rsidP="004B792C">
      <w:pPr>
        <w:pBdr>
          <w:top w:val="single" w:sz="4" w:space="1" w:color="auto"/>
          <w:left w:val="single" w:sz="4" w:space="4" w:color="auto"/>
          <w:bottom w:val="single" w:sz="4" w:space="1" w:color="auto"/>
          <w:right w:val="single" w:sz="4" w:space="4" w:color="auto"/>
        </w:pBdr>
        <w:shd w:val="pct5" w:color="auto" w:fill="auto"/>
        <w:spacing w:line="320" w:lineRule="auto"/>
        <w:jc w:val="both"/>
        <w:rPr>
          <w:rFonts w:asciiTheme="minorHAnsi" w:hAnsiTheme="minorHAnsi"/>
          <w:sz w:val="22"/>
          <w:szCs w:val="22"/>
          <w:lang w:val="lv-LV"/>
        </w:rPr>
      </w:pPr>
    </w:p>
    <w:p w:rsidR="00BC0336" w:rsidRPr="0020737D" w:rsidRDefault="00BC0336" w:rsidP="004B792C">
      <w:pPr>
        <w:pBdr>
          <w:top w:val="single" w:sz="4" w:space="1" w:color="auto"/>
          <w:left w:val="single" w:sz="4" w:space="4" w:color="auto"/>
          <w:bottom w:val="single" w:sz="4" w:space="1" w:color="auto"/>
          <w:right w:val="single" w:sz="4" w:space="4" w:color="auto"/>
        </w:pBdr>
        <w:shd w:val="pct5" w:color="auto" w:fill="auto"/>
        <w:spacing w:line="320" w:lineRule="auto"/>
        <w:jc w:val="both"/>
        <w:rPr>
          <w:rFonts w:asciiTheme="minorHAnsi" w:hAnsiTheme="minorHAnsi"/>
          <w:sz w:val="22"/>
          <w:szCs w:val="22"/>
          <w:lang w:val="lv-LV"/>
        </w:rPr>
      </w:pPr>
    </w:p>
    <w:p w:rsidR="0077412E" w:rsidRPr="0020737D" w:rsidRDefault="00D31D9A" w:rsidP="004B792C">
      <w:pPr>
        <w:pBdr>
          <w:top w:val="single" w:sz="4" w:space="1" w:color="auto"/>
          <w:left w:val="single" w:sz="4" w:space="4" w:color="auto"/>
          <w:bottom w:val="single" w:sz="4" w:space="1" w:color="auto"/>
          <w:right w:val="single" w:sz="4" w:space="4" w:color="auto"/>
        </w:pBdr>
        <w:shd w:val="pct5" w:color="auto" w:fill="auto"/>
        <w:spacing w:line="320" w:lineRule="auto"/>
        <w:jc w:val="both"/>
        <w:rPr>
          <w:rFonts w:asciiTheme="minorHAnsi" w:hAnsiTheme="minorHAnsi"/>
          <w:sz w:val="22"/>
          <w:szCs w:val="22"/>
          <w:lang w:val="lv-LV"/>
        </w:rPr>
      </w:pPr>
      <w:r w:rsidRPr="0020737D">
        <w:rPr>
          <w:noProof/>
          <w:lang w:val="lv-LV" w:eastAsia="lv-LV"/>
        </w:rPr>
        <w:drawing>
          <wp:inline distT="0" distB="0" distL="0" distR="0">
            <wp:extent cx="1666875" cy="1981671"/>
            <wp:effectExtent l="0" t="0" r="0" b="0"/>
            <wp:docPr id="7" name="Picture 7" descr="http://www.saltavots.lv/imgs/700/2013/Par_uznemumu_Saltavo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altavots.lv/imgs/700/2013/Par_uznemumu_Saltavots.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681726" cy="1999326"/>
                    </a:xfrm>
                    <a:prstGeom prst="rect">
                      <a:avLst/>
                    </a:prstGeom>
                    <a:noFill/>
                    <a:ln>
                      <a:noFill/>
                    </a:ln>
                  </pic:spPr>
                </pic:pic>
              </a:graphicData>
            </a:graphic>
          </wp:inline>
        </w:drawing>
      </w:r>
      <w:r w:rsidRPr="0020737D">
        <w:rPr>
          <w:rFonts w:asciiTheme="minorHAnsi" w:hAnsiTheme="minorHAnsi"/>
          <w:sz w:val="22"/>
          <w:szCs w:val="22"/>
          <w:lang w:val="lv-LV"/>
        </w:rPr>
        <w:t xml:space="preserve">Attēls. SiA Saltavots biroja jaunā ēka. Avots: </w:t>
      </w:r>
      <w:hyperlink r:id="rId34" w:history="1">
        <w:r w:rsidR="00B86EDB" w:rsidRPr="0020737D">
          <w:rPr>
            <w:rStyle w:val="Hyperlink"/>
            <w:rFonts w:asciiTheme="minorHAnsi" w:hAnsiTheme="minorHAnsi"/>
            <w:sz w:val="22"/>
            <w:szCs w:val="22"/>
            <w:lang w:val="lv-LV"/>
          </w:rPr>
          <w:t>http://www.saltavots.lv/par-uznemumu</w:t>
        </w:r>
      </w:hyperlink>
    </w:p>
    <w:p w:rsidR="00553AD7" w:rsidRPr="0020737D" w:rsidRDefault="00B86EDB" w:rsidP="00B86EDB">
      <w:pPr>
        <w:pBdr>
          <w:top w:val="single" w:sz="4" w:space="1" w:color="auto"/>
          <w:left w:val="single" w:sz="4" w:space="4" w:color="auto"/>
          <w:bottom w:val="single" w:sz="4" w:space="1" w:color="auto"/>
          <w:right w:val="single" w:sz="4" w:space="4" w:color="auto"/>
        </w:pBdr>
        <w:shd w:val="pct5" w:color="auto" w:fill="auto"/>
        <w:spacing w:line="320" w:lineRule="auto"/>
        <w:jc w:val="both"/>
        <w:rPr>
          <w:rFonts w:ascii="Arial" w:hAnsi="Arial" w:cs="Arial"/>
          <w:color w:val="0F1419"/>
          <w:sz w:val="20"/>
          <w:szCs w:val="20"/>
          <w:shd w:val="clear" w:color="auto" w:fill="FFFFFF"/>
          <w:lang w:val="lv-LV"/>
        </w:rPr>
      </w:pPr>
      <w:r w:rsidRPr="0020737D">
        <w:rPr>
          <w:rFonts w:asciiTheme="minorHAnsi" w:hAnsiTheme="minorHAnsi"/>
          <w:sz w:val="22"/>
          <w:szCs w:val="22"/>
          <w:lang w:val="lv-LV"/>
        </w:rPr>
        <w:t>Pašvaldības aģentūras “Siguldas Attīstības aģentūra” deleģētajām funkcijām 2016.g. pašvaldības budžetā ir plānoti 1,2 miljoni eiro izdevumu</w:t>
      </w:r>
      <w:r w:rsidR="008B0E68" w:rsidRPr="0020737D">
        <w:rPr>
          <w:rStyle w:val="FootnoteReference"/>
          <w:rFonts w:ascii="Arial" w:hAnsi="Arial" w:cs="Arial"/>
          <w:color w:val="0F1419"/>
          <w:sz w:val="20"/>
          <w:szCs w:val="20"/>
          <w:shd w:val="clear" w:color="auto" w:fill="FFFFFF"/>
          <w:lang w:val="lv-LV"/>
        </w:rPr>
        <w:footnoteReference w:id="5"/>
      </w:r>
      <w:r w:rsidR="008B0E68" w:rsidRPr="0020737D">
        <w:rPr>
          <w:rFonts w:ascii="Arial" w:hAnsi="Arial" w:cs="Arial"/>
          <w:color w:val="0F1419"/>
          <w:sz w:val="20"/>
          <w:szCs w:val="20"/>
          <w:shd w:val="clear" w:color="auto" w:fill="FFFFFF"/>
          <w:lang w:val="lv-LV"/>
        </w:rPr>
        <w:t>.</w:t>
      </w:r>
      <w:r w:rsidRPr="0020737D">
        <w:rPr>
          <w:rFonts w:asciiTheme="minorHAnsi" w:hAnsiTheme="minorHAnsi"/>
          <w:sz w:val="22"/>
          <w:szCs w:val="22"/>
          <w:lang w:val="lv-LV"/>
        </w:rPr>
        <w:t>: Siguldas novada Tūrisma informācijas centram, Uzņēmējdarbības atbalsta punktam, Siguldas novada identifikācijas karšu programmas nodrošināšanai, Livonijas ordeņa Siguldas pils darbībai, Siguldas pils kompleksa attīstībai, Siguldas Sporta un aktīvās atpūtas centra darbībai, no Dabas aizsardzības pārvaldes pārņemtā Tūrisma informācijas centra darbībai stāvlaukumā pie Gūtmaņalas un jaunā Siguldas sporta kompleksa darbības nodrošināšanai, kā arī jaunas mākslīgās slidotavas izveidei pie dzelzceļa stacijas</w:t>
      </w:r>
    </w:p>
    <w:p w:rsidR="00553AD7" w:rsidRPr="0020737D" w:rsidRDefault="00553AD7" w:rsidP="00B86EDB">
      <w:pPr>
        <w:pBdr>
          <w:top w:val="single" w:sz="4" w:space="1" w:color="auto"/>
          <w:left w:val="single" w:sz="4" w:space="4" w:color="auto"/>
          <w:bottom w:val="single" w:sz="4" w:space="1" w:color="auto"/>
          <w:right w:val="single" w:sz="4" w:space="4" w:color="auto"/>
        </w:pBdr>
        <w:shd w:val="pct5" w:color="auto" w:fill="auto"/>
        <w:spacing w:line="320" w:lineRule="auto"/>
        <w:jc w:val="both"/>
        <w:rPr>
          <w:rFonts w:asciiTheme="minorHAnsi" w:hAnsiTheme="minorHAnsi"/>
          <w:sz w:val="22"/>
          <w:szCs w:val="22"/>
          <w:lang w:val="lv-LV"/>
        </w:rPr>
      </w:pPr>
      <w:r w:rsidRPr="0020737D">
        <w:rPr>
          <w:rFonts w:asciiTheme="minorHAnsi" w:hAnsiTheme="minorHAnsi"/>
          <w:sz w:val="22"/>
          <w:szCs w:val="22"/>
          <w:lang w:val="lv-LV"/>
        </w:rPr>
        <w:lastRenderedPageBreak/>
        <w:t>2014.g. Siguldas novada dome ir pasūtījusi plānošanas dokumentu “Sigulda Latvijas olimpiskais ziemas sporta centrs . Attīstības koncepcija 2014.-2020.g”, kurā ir iekļauta izpēte, analīze un prognoze par atsevišķām pašvaldības kapitālsabiedrībām un pašvaldības aģentūru “Siguldas At</w:t>
      </w:r>
      <w:r w:rsidR="007D289C" w:rsidRPr="0020737D">
        <w:rPr>
          <w:rFonts w:asciiTheme="minorHAnsi" w:hAnsiTheme="minorHAnsi"/>
          <w:sz w:val="22"/>
          <w:szCs w:val="22"/>
          <w:lang w:val="lv-LV"/>
        </w:rPr>
        <w:t>tīstības aģentūra”. Piemēram, SI</w:t>
      </w:r>
      <w:r w:rsidRPr="0020737D">
        <w:rPr>
          <w:rFonts w:asciiTheme="minorHAnsi" w:hAnsiTheme="minorHAnsi"/>
          <w:sz w:val="22"/>
          <w:szCs w:val="22"/>
          <w:lang w:val="lv-LV"/>
        </w:rPr>
        <w:t xml:space="preserve">A Olimpiskais centrs Sigulda ir veikta konkurentu analīze, apzinot kopumā Latvijā </w:t>
      </w:r>
      <w:r w:rsidR="00617027" w:rsidRPr="0020737D">
        <w:rPr>
          <w:rFonts w:asciiTheme="minorHAnsi" w:hAnsiTheme="minorHAnsi"/>
          <w:sz w:val="22"/>
          <w:szCs w:val="22"/>
          <w:lang w:val="lv-LV"/>
        </w:rPr>
        <w:t>ap 40 kalnu slēpošanas kalnu, tostarp tuvējā apkārtnē minēti piec</w:t>
      </w:r>
      <w:r w:rsidR="007D289C" w:rsidRPr="0020737D">
        <w:rPr>
          <w:rFonts w:asciiTheme="minorHAnsi" w:hAnsiTheme="minorHAnsi"/>
          <w:sz w:val="22"/>
          <w:szCs w:val="22"/>
          <w:lang w:val="lv-LV"/>
        </w:rPr>
        <w:t>i. SI</w:t>
      </w:r>
      <w:r w:rsidR="00BB6059" w:rsidRPr="0020737D">
        <w:rPr>
          <w:rFonts w:asciiTheme="minorHAnsi" w:hAnsiTheme="minorHAnsi"/>
          <w:sz w:val="22"/>
          <w:szCs w:val="22"/>
          <w:lang w:val="lv-LV"/>
        </w:rPr>
        <w:t xml:space="preserve">A Siguldas slimnīca sporta un rehabilitācijas nodaļai arī ir veikta konkurentu analīze, apzinot piecus, no kuriem trīs strādā privātajā sektorā. </w:t>
      </w:r>
      <w:r w:rsidR="005B2648" w:rsidRPr="0020737D">
        <w:rPr>
          <w:rFonts w:asciiTheme="minorHAnsi" w:hAnsiTheme="minorHAnsi"/>
          <w:sz w:val="22"/>
          <w:szCs w:val="22"/>
          <w:lang w:val="lv-LV"/>
        </w:rPr>
        <w:t>Šīs k</w:t>
      </w:r>
      <w:r w:rsidR="00BB6059" w:rsidRPr="0020737D">
        <w:rPr>
          <w:rFonts w:asciiTheme="minorHAnsi" w:hAnsiTheme="minorHAnsi"/>
          <w:sz w:val="22"/>
          <w:szCs w:val="22"/>
          <w:lang w:val="lv-LV"/>
        </w:rPr>
        <w:t>oncepcija</w:t>
      </w:r>
      <w:r w:rsidR="005B2648" w:rsidRPr="0020737D">
        <w:rPr>
          <w:rFonts w:asciiTheme="minorHAnsi" w:hAnsiTheme="minorHAnsi"/>
          <w:sz w:val="22"/>
          <w:szCs w:val="22"/>
          <w:lang w:val="lv-LV"/>
        </w:rPr>
        <w:t xml:space="preserve">s misija ”Nodrošināt pilna servisa augstas kvalitātes pakalpojumus sporta un apkalpojošās jomās augstas klases </w:t>
      </w:r>
      <w:r w:rsidR="008D6005" w:rsidRPr="0020737D">
        <w:rPr>
          <w:rFonts w:asciiTheme="minorHAnsi" w:hAnsiTheme="minorHAnsi"/>
          <w:sz w:val="22"/>
          <w:szCs w:val="22"/>
          <w:lang w:val="lv-LV"/>
        </w:rPr>
        <w:t>ziemas sporta veidu sportistiem</w:t>
      </w:r>
      <w:r w:rsidR="005B2648" w:rsidRPr="0020737D">
        <w:rPr>
          <w:rFonts w:asciiTheme="minorHAnsi" w:hAnsiTheme="minorHAnsi"/>
          <w:sz w:val="22"/>
          <w:szCs w:val="22"/>
          <w:lang w:val="lv-LV"/>
        </w:rPr>
        <w:t>”.</w:t>
      </w:r>
      <w:r w:rsidR="004E3E0E" w:rsidRPr="0020737D">
        <w:rPr>
          <w:rFonts w:asciiTheme="minorHAnsi" w:hAnsiTheme="minorHAnsi"/>
          <w:sz w:val="22"/>
          <w:szCs w:val="22"/>
          <w:lang w:val="lv-LV"/>
        </w:rPr>
        <w:t xml:space="preserve"> Koncepcija paredz veikt investīcijas sporta medicīnas</w:t>
      </w:r>
      <w:r w:rsidR="007D289C" w:rsidRPr="0020737D">
        <w:rPr>
          <w:rFonts w:asciiTheme="minorHAnsi" w:hAnsiTheme="minorHAnsi"/>
          <w:sz w:val="22"/>
          <w:szCs w:val="22"/>
          <w:lang w:val="lv-LV"/>
        </w:rPr>
        <w:t xml:space="preserve"> infrastruktūras attīstībā uz SI</w:t>
      </w:r>
      <w:r w:rsidR="004E3E0E" w:rsidRPr="0020737D">
        <w:rPr>
          <w:rFonts w:asciiTheme="minorHAnsi" w:hAnsiTheme="minorHAnsi"/>
          <w:sz w:val="22"/>
          <w:szCs w:val="22"/>
          <w:lang w:val="lv-LV"/>
        </w:rPr>
        <w:t>A “Siguldas slimnīca”</w:t>
      </w:r>
      <w:r w:rsidR="002D1B85" w:rsidRPr="0020737D">
        <w:rPr>
          <w:rFonts w:asciiTheme="minorHAnsi" w:hAnsiTheme="minorHAnsi"/>
          <w:sz w:val="22"/>
          <w:szCs w:val="22"/>
          <w:lang w:val="lv-LV"/>
        </w:rPr>
        <w:t xml:space="preserve"> (0,75 milj,</w:t>
      </w:r>
      <w:r w:rsidR="003D4441">
        <w:rPr>
          <w:rFonts w:asciiTheme="minorHAnsi" w:hAnsiTheme="minorHAnsi"/>
          <w:sz w:val="22"/>
          <w:szCs w:val="22"/>
          <w:lang w:val="lv-LV"/>
        </w:rPr>
        <w:t xml:space="preserve"> </w:t>
      </w:r>
      <w:r w:rsidR="002D1B85" w:rsidRPr="0020737D">
        <w:rPr>
          <w:rFonts w:asciiTheme="minorHAnsi" w:hAnsiTheme="minorHAnsi"/>
          <w:sz w:val="22"/>
          <w:szCs w:val="22"/>
          <w:lang w:val="lv-LV"/>
        </w:rPr>
        <w:t>euro)</w:t>
      </w:r>
      <w:r w:rsidR="004E3E0E" w:rsidRPr="0020737D">
        <w:rPr>
          <w:rFonts w:asciiTheme="minorHAnsi" w:hAnsiTheme="minorHAnsi"/>
          <w:sz w:val="22"/>
          <w:szCs w:val="22"/>
          <w:lang w:val="lv-LV"/>
        </w:rPr>
        <w:t xml:space="preserve"> b</w:t>
      </w:r>
      <w:r w:rsidR="008450F5" w:rsidRPr="0020737D">
        <w:rPr>
          <w:rFonts w:asciiTheme="minorHAnsi" w:hAnsiTheme="minorHAnsi"/>
          <w:sz w:val="22"/>
          <w:szCs w:val="22"/>
          <w:lang w:val="lv-LV"/>
        </w:rPr>
        <w:t>āzes, SI</w:t>
      </w:r>
      <w:r w:rsidR="00D971D7" w:rsidRPr="0020737D">
        <w:rPr>
          <w:rFonts w:asciiTheme="minorHAnsi" w:hAnsiTheme="minorHAnsi"/>
          <w:sz w:val="22"/>
          <w:szCs w:val="22"/>
          <w:lang w:val="lv-LV"/>
        </w:rPr>
        <w:t>A Olimpiskais centrs Sigulda attīstība kalnu slēpošanā, snovbordā, frīstailā</w:t>
      </w:r>
      <w:r w:rsidR="00727D73" w:rsidRPr="0020737D">
        <w:rPr>
          <w:rFonts w:asciiTheme="minorHAnsi" w:hAnsiTheme="minorHAnsi"/>
          <w:sz w:val="22"/>
          <w:szCs w:val="22"/>
          <w:lang w:val="lv-LV"/>
        </w:rPr>
        <w:t xml:space="preserve"> (1,23 milj, eiro)</w:t>
      </w:r>
      <w:r w:rsidR="00D971D7" w:rsidRPr="0020737D">
        <w:rPr>
          <w:rFonts w:asciiTheme="minorHAnsi" w:hAnsiTheme="minorHAnsi"/>
          <w:sz w:val="22"/>
          <w:szCs w:val="22"/>
          <w:lang w:val="lv-LV"/>
        </w:rPr>
        <w:t>.</w:t>
      </w:r>
      <w:r w:rsidR="008D1A20" w:rsidRPr="0020737D">
        <w:rPr>
          <w:rFonts w:asciiTheme="minorHAnsi" w:hAnsiTheme="minorHAnsi"/>
          <w:sz w:val="22"/>
          <w:szCs w:val="22"/>
          <w:lang w:val="lv-LV"/>
        </w:rPr>
        <w:t xml:space="preserve"> Vairāki ieguldījumi ir paredzēti infrastruktūras attīstībā, ko apsaimnieko pašvaldības aģentūra, t.sk. distanču slēpošanas trasi, biatlona treniņiespējas</w:t>
      </w:r>
      <w:r w:rsidR="00D962E9" w:rsidRPr="0020737D">
        <w:rPr>
          <w:rFonts w:asciiTheme="minorHAnsi" w:hAnsiTheme="minorHAnsi"/>
          <w:sz w:val="22"/>
          <w:szCs w:val="22"/>
          <w:lang w:val="lv-LV"/>
        </w:rPr>
        <w:t xml:space="preserve"> (0,43 milj.euro)</w:t>
      </w:r>
      <w:r w:rsidR="00727D73" w:rsidRPr="0020737D">
        <w:rPr>
          <w:rFonts w:asciiTheme="minorHAnsi" w:hAnsiTheme="minorHAnsi"/>
          <w:sz w:val="22"/>
          <w:szCs w:val="22"/>
          <w:lang w:val="lv-LV"/>
        </w:rPr>
        <w:t>, sporta kompleksa attīstība (2,8 milj.euro)</w:t>
      </w:r>
      <w:r w:rsidR="008D1A20" w:rsidRPr="0020737D">
        <w:rPr>
          <w:rFonts w:asciiTheme="minorHAnsi" w:hAnsiTheme="minorHAnsi"/>
          <w:sz w:val="22"/>
          <w:szCs w:val="22"/>
          <w:lang w:val="lv-LV"/>
        </w:rPr>
        <w:t>.</w:t>
      </w:r>
      <w:r w:rsidR="00934E37" w:rsidRPr="0020737D">
        <w:rPr>
          <w:rFonts w:asciiTheme="minorHAnsi" w:hAnsiTheme="minorHAnsi"/>
          <w:sz w:val="22"/>
          <w:szCs w:val="22"/>
          <w:lang w:val="lv-LV"/>
        </w:rPr>
        <w:t xml:space="preserve"> Siguldas pašvaldības piemēra analīze parāda, ka pašvaldība </w:t>
      </w:r>
      <w:r w:rsidR="00934E37" w:rsidRPr="0020737D">
        <w:rPr>
          <w:rFonts w:asciiTheme="minorHAnsi" w:hAnsiTheme="minorHAnsi"/>
          <w:sz w:val="22"/>
          <w:szCs w:val="22"/>
          <w:u w:val="single"/>
          <w:lang w:val="lv-LV"/>
        </w:rPr>
        <w:t>ne tikai atbalsta</w:t>
      </w:r>
      <w:r w:rsidR="00934E37" w:rsidRPr="0020737D">
        <w:rPr>
          <w:rFonts w:asciiTheme="minorHAnsi" w:hAnsiTheme="minorHAnsi"/>
          <w:sz w:val="22"/>
          <w:szCs w:val="22"/>
          <w:lang w:val="lv-LV"/>
        </w:rPr>
        <w:t xml:space="preserve"> uzņēmējdarbību vairākās formās: uzņēmējdarbības atbalsta punkts, nekustamā īpašuma nodokļa atlaide, infrastruktūras darbu līdzfinansēšana, </w:t>
      </w:r>
      <w:r w:rsidR="007D289C" w:rsidRPr="0020737D">
        <w:rPr>
          <w:rFonts w:asciiTheme="minorHAnsi" w:hAnsiTheme="minorHAnsi"/>
          <w:sz w:val="22"/>
          <w:szCs w:val="22"/>
          <w:lang w:val="lv-LV"/>
        </w:rPr>
        <w:t>biznesa ideju konkurss “Māmiņa.</w:t>
      </w:r>
      <w:r w:rsidR="00934E37" w:rsidRPr="0020737D">
        <w:rPr>
          <w:rFonts w:asciiTheme="minorHAnsi" w:hAnsiTheme="minorHAnsi"/>
          <w:sz w:val="22"/>
          <w:szCs w:val="22"/>
          <w:lang w:val="lv-LV"/>
        </w:rPr>
        <w:t>Siguldiete.Uzņēmēja.”</w:t>
      </w:r>
      <w:r w:rsidR="00934E37" w:rsidRPr="0020737D">
        <w:rPr>
          <w:rStyle w:val="FootnoteReference"/>
          <w:rFonts w:asciiTheme="minorHAnsi" w:hAnsiTheme="minorHAnsi"/>
          <w:sz w:val="22"/>
          <w:szCs w:val="22"/>
          <w:lang w:val="lv-LV"/>
        </w:rPr>
        <w:footnoteReference w:id="6"/>
      </w:r>
      <w:r w:rsidR="00934E37" w:rsidRPr="0020737D">
        <w:rPr>
          <w:rFonts w:asciiTheme="minorHAnsi" w:hAnsiTheme="minorHAnsi"/>
          <w:sz w:val="22"/>
          <w:szCs w:val="22"/>
          <w:lang w:val="lv-LV"/>
        </w:rPr>
        <w:t xml:space="preserve"> </w:t>
      </w:r>
      <w:r w:rsidR="00F831D4" w:rsidRPr="0020737D">
        <w:rPr>
          <w:rFonts w:asciiTheme="minorHAnsi" w:hAnsiTheme="minorHAnsi"/>
          <w:sz w:val="22"/>
          <w:szCs w:val="22"/>
          <w:lang w:val="lv-LV"/>
        </w:rPr>
        <w:t xml:space="preserve">notika </w:t>
      </w:r>
      <w:r w:rsidR="00934E37" w:rsidRPr="0020737D">
        <w:rPr>
          <w:rFonts w:asciiTheme="minorHAnsi" w:hAnsiTheme="minorHAnsi"/>
          <w:sz w:val="22"/>
          <w:szCs w:val="22"/>
          <w:lang w:val="lv-LV"/>
        </w:rPr>
        <w:t>2016.g.</w:t>
      </w:r>
      <w:r w:rsidR="00F831D4" w:rsidRPr="0020737D">
        <w:rPr>
          <w:rFonts w:asciiTheme="minorHAnsi" w:hAnsiTheme="minorHAnsi"/>
          <w:sz w:val="22"/>
          <w:szCs w:val="22"/>
          <w:lang w:val="lv-LV"/>
        </w:rPr>
        <w:t>, preču zīme radīts Siguldā.</w:t>
      </w:r>
      <w:r w:rsidR="00F831D4" w:rsidRPr="0020737D">
        <w:rPr>
          <w:lang w:val="lv-LV"/>
        </w:rPr>
        <w:t xml:space="preserve"> </w:t>
      </w:r>
      <w:r w:rsidR="00F831D4" w:rsidRPr="0020737D">
        <w:rPr>
          <w:noProof/>
          <w:lang w:val="lv-LV" w:eastAsia="lv-LV"/>
        </w:rPr>
        <w:drawing>
          <wp:inline distT="0" distB="0" distL="0" distR="0">
            <wp:extent cx="1047750" cy="458443"/>
            <wp:effectExtent l="0" t="0" r="0" b="0"/>
            <wp:docPr id="31" name="Picture 31" descr="http://sigulda.lv/upload/Image/logo/Radits_Sigulda_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gulda.lv/upload/Image/logo/Radits_Sigulda_logo(1).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073365" cy="469651"/>
                    </a:xfrm>
                    <a:prstGeom prst="rect">
                      <a:avLst/>
                    </a:prstGeom>
                    <a:noFill/>
                    <a:ln>
                      <a:noFill/>
                    </a:ln>
                  </pic:spPr>
                </pic:pic>
              </a:graphicData>
            </a:graphic>
          </wp:inline>
        </w:drawing>
      </w:r>
      <w:r w:rsidR="002E11D8" w:rsidRPr="0020737D">
        <w:rPr>
          <w:rFonts w:asciiTheme="minorHAnsi" w:hAnsiTheme="minorHAnsi"/>
          <w:sz w:val="22"/>
          <w:szCs w:val="22"/>
          <w:lang w:val="lv-LV"/>
        </w:rPr>
        <w:t>, 2016.g. ir parakstīts līgums ar LIAA par reģionālā biznesa un radoš</w:t>
      </w:r>
      <w:r w:rsidR="00584969" w:rsidRPr="0020737D">
        <w:rPr>
          <w:rFonts w:asciiTheme="minorHAnsi" w:hAnsiTheme="minorHAnsi"/>
          <w:sz w:val="22"/>
          <w:szCs w:val="22"/>
          <w:lang w:val="lv-LV"/>
        </w:rPr>
        <w:t xml:space="preserve">o industriju inkubatora izveidi, </w:t>
      </w:r>
      <w:r w:rsidR="00584969" w:rsidRPr="0020737D">
        <w:rPr>
          <w:rFonts w:asciiTheme="minorHAnsi" w:hAnsiTheme="minorHAnsi"/>
          <w:sz w:val="22"/>
          <w:szCs w:val="22"/>
          <w:u w:val="single"/>
          <w:lang w:val="lv-LV"/>
        </w:rPr>
        <w:t>bet arī aktīvi iesaistās</w:t>
      </w:r>
      <w:r w:rsidR="00584969" w:rsidRPr="0020737D">
        <w:rPr>
          <w:rFonts w:asciiTheme="minorHAnsi" w:hAnsiTheme="minorHAnsi"/>
          <w:sz w:val="22"/>
          <w:szCs w:val="22"/>
          <w:lang w:val="lv-LV"/>
        </w:rPr>
        <w:t xml:space="preserve"> likuma noteiktajā ietvarā uzņēmējdarbībā.</w:t>
      </w:r>
      <w:r w:rsidR="00635206" w:rsidRPr="0020737D">
        <w:rPr>
          <w:rFonts w:asciiTheme="minorHAnsi" w:hAnsiTheme="minorHAnsi"/>
          <w:sz w:val="22"/>
          <w:szCs w:val="22"/>
          <w:lang w:val="lv-LV"/>
        </w:rPr>
        <w:t xml:space="preserve"> </w:t>
      </w:r>
    </w:p>
    <w:p w:rsidR="00967951" w:rsidRPr="0020737D" w:rsidRDefault="00967951" w:rsidP="00065586">
      <w:pPr>
        <w:spacing w:line="320" w:lineRule="auto"/>
        <w:jc w:val="both"/>
        <w:rPr>
          <w:rFonts w:asciiTheme="minorHAnsi" w:hAnsiTheme="minorHAnsi"/>
          <w:sz w:val="22"/>
          <w:szCs w:val="22"/>
          <w:lang w:val="lv-LV"/>
        </w:rPr>
      </w:pPr>
    </w:p>
    <w:p w:rsidR="00AB2A87" w:rsidRPr="0020737D" w:rsidRDefault="002F3B4F" w:rsidP="00553AD7">
      <w:pPr>
        <w:spacing w:line="320" w:lineRule="auto"/>
        <w:jc w:val="both"/>
        <w:rPr>
          <w:rFonts w:asciiTheme="minorHAnsi" w:hAnsiTheme="minorHAnsi"/>
          <w:sz w:val="22"/>
          <w:szCs w:val="22"/>
          <w:shd w:val="clear" w:color="auto" w:fill="FBE4D5" w:themeFill="accent2" w:themeFillTint="33"/>
          <w:lang w:val="lv-LV"/>
        </w:rPr>
      </w:pPr>
      <w:r w:rsidRPr="0020737D">
        <w:rPr>
          <w:rFonts w:asciiTheme="minorHAnsi" w:hAnsiTheme="minorHAnsi"/>
          <w:sz w:val="22"/>
          <w:szCs w:val="22"/>
          <w:lang w:val="lv-LV"/>
        </w:rPr>
        <w:t xml:space="preserve">Pašvaldību kapitālsabiedrību sadalījums nozaru griezumā 2013.gadā pēc </w:t>
      </w:r>
      <w:r w:rsidR="00123E5A" w:rsidRPr="0020737D">
        <w:rPr>
          <w:rFonts w:asciiTheme="minorHAnsi" w:hAnsiTheme="minorHAnsi"/>
          <w:sz w:val="22"/>
          <w:szCs w:val="22"/>
          <w:lang w:val="lv-LV"/>
        </w:rPr>
        <w:t>LR Finanšu minis</w:t>
      </w:r>
      <w:r w:rsidR="007F4255" w:rsidRPr="0020737D">
        <w:rPr>
          <w:rFonts w:asciiTheme="minorHAnsi" w:hAnsiTheme="minorHAnsi"/>
          <w:sz w:val="22"/>
          <w:szCs w:val="22"/>
          <w:lang w:val="lv-LV"/>
        </w:rPr>
        <w:t>trijas I.Komisares ziņojuma 2015</w:t>
      </w:r>
      <w:r w:rsidR="00123E5A" w:rsidRPr="0020737D">
        <w:rPr>
          <w:rFonts w:asciiTheme="minorHAnsi" w:hAnsiTheme="minorHAnsi"/>
          <w:sz w:val="22"/>
          <w:szCs w:val="22"/>
          <w:lang w:val="lv-LV"/>
        </w:rPr>
        <w:t>.g.</w:t>
      </w:r>
      <w:r w:rsidRPr="0020737D">
        <w:rPr>
          <w:rFonts w:asciiTheme="minorHAnsi" w:hAnsiTheme="minorHAnsi"/>
          <w:sz w:val="22"/>
          <w:szCs w:val="22"/>
          <w:lang w:val="lv-LV"/>
        </w:rPr>
        <w:t xml:space="preserve"> Pašvaldību kapitālsabiedrības 2013.g. darbojās 99 pašvaldībās</w:t>
      </w:r>
      <w:r w:rsidR="007F4255" w:rsidRPr="0020737D">
        <w:rPr>
          <w:rFonts w:asciiTheme="minorHAnsi" w:hAnsiTheme="minorHAnsi"/>
          <w:sz w:val="22"/>
          <w:szCs w:val="22"/>
          <w:lang w:val="lv-LV"/>
        </w:rPr>
        <w:t xml:space="preserve"> šādās nozarēs</w:t>
      </w:r>
      <w:r w:rsidRPr="0020737D">
        <w:rPr>
          <w:rFonts w:asciiTheme="minorHAnsi" w:hAnsiTheme="minorHAnsi"/>
          <w:sz w:val="22"/>
          <w:szCs w:val="22"/>
          <w:lang w:val="lv-LV"/>
        </w:rPr>
        <w:t>:</w:t>
      </w:r>
    </w:p>
    <w:p w:rsidR="0077412E" w:rsidRPr="0020737D" w:rsidRDefault="008450F5" w:rsidP="008450F5">
      <w:pPr>
        <w:pStyle w:val="Caption"/>
        <w:rPr>
          <w:rFonts w:asciiTheme="minorHAnsi" w:hAnsiTheme="minorHAnsi"/>
          <w:b/>
          <w:i w:val="0"/>
          <w:color w:val="000000" w:themeColor="text1"/>
          <w:sz w:val="22"/>
          <w:szCs w:val="22"/>
          <w:lang w:val="lv-LV"/>
        </w:rPr>
      </w:pPr>
      <w:bookmarkStart w:id="32" w:name="_Toc463537490"/>
      <w:r w:rsidRPr="0020737D">
        <w:rPr>
          <w:lang w:val="lv-LV"/>
        </w:rPr>
        <w:t xml:space="preserve">Tabula </w:t>
      </w:r>
      <w:r w:rsidR="00543223" w:rsidRPr="0020737D">
        <w:rPr>
          <w:lang w:val="lv-LV"/>
        </w:rPr>
        <w:fldChar w:fldCharType="begin"/>
      </w:r>
      <w:r w:rsidR="00AD1A6C" w:rsidRPr="0020737D">
        <w:rPr>
          <w:lang w:val="lv-LV"/>
        </w:rPr>
        <w:instrText xml:space="preserve"> SEQ Tabula \* ARABIC </w:instrText>
      </w:r>
      <w:r w:rsidR="00543223" w:rsidRPr="0020737D">
        <w:rPr>
          <w:lang w:val="lv-LV"/>
        </w:rPr>
        <w:fldChar w:fldCharType="separate"/>
      </w:r>
      <w:r w:rsidR="00094E3E">
        <w:rPr>
          <w:noProof/>
          <w:lang w:val="lv-LV"/>
        </w:rPr>
        <w:t>4</w:t>
      </w:r>
      <w:r w:rsidR="00543223" w:rsidRPr="0020737D">
        <w:rPr>
          <w:lang w:val="lv-LV"/>
        </w:rPr>
        <w:fldChar w:fldCharType="end"/>
      </w:r>
      <w:r w:rsidRPr="0020737D">
        <w:rPr>
          <w:lang w:val="lv-LV"/>
        </w:rPr>
        <w:t xml:space="preserve">. </w:t>
      </w:r>
      <w:r w:rsidR="00AB2A87" w:rsidRPr="0020737D">
        <w:rPr>
          <w:rFonts w:asciiTheme="minorHAnsi" w:hAnsiTheme="minorHAnsi"/>
          <w:b/>
          <w:i w:val="0"/>
          <w:color w:val="000000" w:themeColor="text1"/>
          <w:sz w:val="22"/>
          <w:szCs w:val="22"/>
          <w:lang w:val="lv-LV"/>
        </w:rPr>
        <w:t>Pašvaldību kapitālsabiedrības nozaru griezumā 2013.gadā</w:t>
      </w:r>
      <w:bookmarkEnd w:id="32"/>
    </w:p>
    <w:tbl>
      <w:tblPr>
        <w:tblStyle w:val="GridTable2-Accent210"/>
        <w:tblW w:w="0" w:type="auto"/>
        <w:tblLook w:val="04A0" w:firstRow="1" w:lastRow="0" w:firstColumn="1" w:lastColumn="0" w:noHBand="0" w:noVBand="1"/>
      </w:tblPr>
      <w:tblGrid>
        <w:gridCol w:w="4673"/>
        <w:gridCol w:w="1701"/>
      </w:tblGrid>
      <w:tr w:rsidR="0077412E" w:rsidRPr="0020737D" w:rsidTr="008450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rsidR="0077412E" w:rsidRPr="0020737D" w:rsidRDefault="00DC16A8" w:rsidP="007B6554">
            <w:pPr>
              <w:jc w:val="both"/>
              <w:rPr>
                <w:rFonts w:asciiTheme="minorHAnsi" w:hAnsiTheme="minorHAnsi"/>
                <w:sz w:val="22"/>
                <w:szCs w:val="22"/>
                <w:lang w:val="lv-LV"/>
              </w:rPr>
            </w:pPr>
            <w:r w:rsidRPr="0020737D">
              <w:rPr>
                <w:rFonts w:asciiTheme="minorHAnsi" w:hAnsiTheme="minorHAnsi"/>
                <w:sz w:val="22"/>
                <w:szCs w:val="22"/>
                <w:lang w:val="lv-LV"/>
              </w:rPr>
              <w:t>Nozare</w:t>
            </w:r>
            <w:r w:rsidR="0077412E" w:rsidRPr="0020737D">
              <w:rPr>
                <w:rFonts w:asciiTheme="minorHAnsi" w:hAnsiTheme="minorHAnsi"/>
                <w:sz w:val="22"/>
                <w:szCs w:val="22"/>
                <w:lang w:val="lv-LV"/>
              </w:rPr>
              <w:t xml:space="preserve"> </w:t>
            </w:r>
          </w:p>
        </w:tc>
        <w:tc>
          <w:tcPr>
            <w:tcW w:w="1701" w:type="dxa"/>
          </w:tcPr>
          <w:p w:rsidR="0077412E" w:rsidRPr="0020737D" w:rsidRDefault="0077412E" w:rsidP="007B6554">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lang w:val="lv-LV"/>
              </w:rPr>
            </w:pPr>
            <w:r w:rsidRPr="0020737D">
              <w:rPr>
                <w:rFonts w:asciiTheme="minorHAnsi" w:hAnsiTheme="minorHAnsi"/>
                <w:sz w:val="22"/>
                <w:szCs w:val="22"/>
                <w:lang w:val="lv-LV"/>
              </w:rPr>
              <w:t>Skaits</w:t>
            </w:r>
          </w:p>
        </w:tc>
      </w:tr>
      <w:tr w:rsidR="0077412E" w:rsidRPr="0020737D" w:rsidTr="008450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rsidR="0077412E" w:rsidRPr="0020737D" w:rsidRDefault="0077412E" w:rsidP="00DC16A8">
            <w:pPr>
              <w:rPr>
                <w:rFonts w:asciiTheme="minorHAnsi" w:hAnsiTheme="minorHAnsi"/>
                <w:b w:val="0"/>
                <w:sz w:val="22"/>
                <w:szCs w:val="22"/>
                <w:lang w:val="lv-LV"/>
              </w:rPr>
            </w:pPr>
            <w:r w:rsidRPr="0020737D">
              <w:rPr>
                <w:rFonts w:asciiTheme="minorHAnsi" w:hAnsiTheme="minorHAnsi"/>
                <w:b w:val="0"/>
                <w:sz w:val="22"/>
                <w:szCs w:val="22"/>
                <w:lang w:val="lv-LV"/>
              </w:rPr>
              <w:t>nekustamo īpašumu apsaimniekošana</w:t>
            </w:r>
          </w:p>
        </w:tc>
        <w:tc>
          <w:tcPr>
            <w:tcW w:w="1701" w:type="dxa"/>
          </w:tcPr>
          <w:p w:rsidR="0077412E" w:rsidRPr="0020737D" w:rsidRDefault="0077412E" w:rsidP="00DC16A8">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lv-LV"/>
              </w:rPr>
            </w:pPr>
            <w:r w:rsidRPr="0020737D">
              <w:rPr>
                <w:rFonts w:asciiTheme="minorHAnsi" w:hAnsiTheme="minorHAnsi"/>
                <w:sz w:val="22"/>
                <w:szCs w:val="22"/>
                <w:lang w:val="lv-LV"/>
              </w:rPr>
              <w:t>92</w:t>
            </w:r>
          </w:p>
        </w:tc>
      </w:tr>
      <w:tr w:rsidR="0077412E" w:rsidRPr="0020737D" w:rsidTr="008450F5">
        <w:tc>
          <w:tcPr>
            <w:cnfStyle w:val="001000000000" w:firstRow="0" w:lastRow="0" w:firstColumn="1" w:lastColumn="0" w:oddVBand="0" w:evenVBand="0" w:oddHBand="0" w:evenHBand="0" w:firstRowFirstColumn="0" w:firstRowLastColumn="0" w:lastRowFirstColumn="0" w:lastRowLastColumn="0"/>
            <w:tcW w:w="4673" w:type="dxa"/>
          </w:tcPr>
          <w:p w:rsidR="0077412E" w:rsidRPr="0020737D" w:rsidRDefault="0077412E" w:rsidP="00DC16A8">
            <w:pPr>
              <w:rPr>
                <w:rFonts w:asciiTheme="minorHAnsi" w:hAnsiTheme="minorHAnsi"/>
                <w:b w:val="0"/>
                <w:sz w:val="22"/>
                <w:szCs w:val="22"/>
                <w:lang w:val="lv-LV"/>
              </w:rPr>
            </w:pPr>
            <w:r w:rsidRPr="0020737D">
              <w:rPr>
                <w:rFonts w:asciiTheme="minorHAnsi" w:hAnsiTheme="minorHAnsi"/>
                <w:b w:val="0"/>
                <w:sz w:val="22"/>
                <w:szCs w:val="22"/>
                <w:lang w:val="lv-LV"/>
              </w:rPr>
              <w:t>slimnīcas, poliklīnika</w:t>
            </w:r>
          </w:p>
        </w:tc>
        <w:tc>
          <w:tcPr>
            <w:tcW w:w="1701" w:type="dxa"/>
          </w:tcPr>
          <w:p w:rsidR="0077412E" w:rsidRPr="0020737D" w:rsidRDefault="0077412E" w:rsidP="00DC16A8">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lv-LV"/>
              </w:rPr>
            </w:pPr>
            <w:r w:rsidRPr="0020737D">
              <w:rPr>
                <w:rFonts w:asciiTheme="minorHAnsi" w:hAnsiTheme="minorHAnsi"/>
                <w:sz w:val="22"/>
                <w:szCs w:val="22"/>
                <w:lang w:val="lv-LV"/>
              </w:rPr>
              <w:t>74</w:t>
            </w:r>
          </w:p>
        </w:tc>
      </w:tr>
      <w:tr w:rsidR="0077412E" w:rsidRPr="0020737D" w:rsidTr="008450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rsidR="0077412E" w:rsidRPr="0020737D" w:rsidRDefault="0077412E" w:rsidP="00DC16A8">
            <w:pPr>
              <w:rPr>
                <w:rFonts w:asciiTheme="minorHAnsi" w:hAnsiTheme="minorHAnsi"/>
                <w:b w:val="0"/>
                <w:sz w:val="22"/>
                <w:szCs w:val="22"/>
                <w:lang w:val="lv-LV"/>
              </w:rPr>
            </w:pPr>
            <w:r w:rsidRPr="0020737D">
              <w:rPr>
                <w:rFonts w:asciiTheme="minorHAnsi" w:hAnsiTheme="minorHAnsi"/>
                <w:b w:val="0"/>
                <w:sz w:val="22"/>
                <w:szCs w:val="22"/>
                <w:lang w:val="lv-LV"/>
              </w:rPr>
              <w:t>siltumapgāde</w:t>
            </w:r>
          </w:p>
        </w:tc>
        <w:tc>
          <w:tcPr>
            <w:tcW w:w="1701" w:type="dxa"/>
          </w:tcPr>
          <w:p w:rsidR="0077412E" w:rsidRPr="0020737D" w:rsidRDefault="0077412E" w:rsidP="00DC16A8">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lv-LV"/>
              </w:rPr>
            </w:pPr>
            <w:r w:rsidRPr="0020737D">
              <w:rPr>
                <w:rFonts w:asciiTheme="minorHAnsi" w:hAnsiTheme="minorHAnsi"/>
                <w:sz w:val="22"/>
                <w:szCs w:val="22"/>
                <w:lang w:val="lv-LV"/>
              </w:rPr>
              <w:t>37</w:t>
            </w:r>
          </w:p>
        </w:tc>
      </w:tr>
      <w:tr w:rsidR="0077412E" w:rsidRPr="0020737D" w:rsidTr="008450F5">
        <w:tc>
          <w:tcPr>
            <w:cnfStyle w:val="001000000000" w:firstRow="0" w:lastRow="0" w:firstColumn="1" w:lastColumn="0" w:oddVBand="0" w:evenVBand="0" w:oddHBand="0" w:evenHBand="0" w:firstRowFirstColumn="0" w:firstRowLastColumn="0" w:lastRowFirstColumn="0" w:lastRowLastColumn="0"/>
            <w:tcW w:w="4673" w:type="dxa"/>
          </w:tcPr>
          <w:p w:rsidR="0077412E" w:rsidRPr="0020737D" w:rsidRDefault="0077412E" w:rsidP="00DC16A8">
            <w:pPr>
              <w:rPr>
                <w:rFonts w:asciiTheme="minorHAnsi" w:hAnsiTheme="minorHAnsi"/>
                <w:b w:val="0"/>
                <w:sz w:val="22"/>
                <w:szCs w:val="22"/>
                <w:lang w:val="lv-LV"/>
              </w:rPr>
            </w:pPr>
            <w:r w:rsidRPr="0020737D">
              <w:rPr>
                <w:rFonts w:asciiTheme="minorHAnsi" w:hAnsiTheme="minorHAnsi"/>
                <w:b w:val="0"/>
                <w:sz w:val="22"/>
                <w:szCs w:val="22"/>
                <w:lang w:val="lv-LV"/>
              </w:rPr>
              <w:t>ūdens saimniecība</w:t>
            </w:r>
          </w:p>
        </w:tc>
        <w:tc>
          <w:tcPr>
            <w:tcW w:w="1701" w:type="dxa"/>
          </w:tcPr>
          <w:p w:rsidR="0077412E" w:rsidRPr="0020737D" w:rsidRDefault="0077412E" w:rsidP="00DC16A8">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lv-LV"/>
              </w:rPr>
            </w:pPr>
            <w:r w:rsidRPr="0020737D">
              <w:rPr>
                <w:rFonts w:asciiTheme="minorHAnsi" w:hAnsiTheme="minorHAnsi"/>
                <w:sz w:val="22"/>
                <w:szCs w:val="22"/>
                <w:lang w:val="lv-LV"/>
              </w:rPr>
              <w:t>52</w:t>
            </w:r>
          </w:p>
        </w:tc>
      </w:tr>
      <w:tr w:rsidR="0077412E" w:rsidRPr="0020737D" w:rsidTr="008450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rsidR="0077412E" w:rsidRPr="0020737D" w:rsidRDefault="0077412E" w:rsidP="00DC16A8">
            <w:pPr>
              <w:rPr>
                <w:rFonts w:asciiTheme="minorHAnsi" w:hAnsiTheme="minorHAnsi"/>
                <w:b w:val="0"/>
                <w:sz w:val="22"/>
                <w:szCs w:val="22"/>
                <w:lang w:val="lv-LV"/>
              </w:rPr>
            </w:pPr>
            <w:r w:rsidRPr="0020737D">
              <w:rPr>
                <w:rFonts w:asciiTheme="minorHAnsi" w:hAnsiTheme="minorHAnsi"/>
                <w:b w:val="0"/>
                <w:sz w:val="22"/>
                <w:szCs w:val="22"/>
                <w:lang w:val="lv-LV"/>
              </w:rPr>
              <w:t>atkritumu apsaimniekošana</w:t>
            </w:r>
          </w:p>
        </w:tc>
        <w:tc>
          <w:tcPr>
            <w:tcW w:w="1701" w:type="dxa"/>
          </w:tcPr>
          <w:p w:rsidR="0077412E" w:rsidRPr="0020737D" w:rsidRDefault="0077412E" w:rsidP="00DC16A8">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lv-LV"/>
              </w:rPr>
            </w:pPr>
            <w:r w:rsidRPr="0020737D">
              <w:rPr>
                <w:rFonts w:asciiTheme="minorHAnsi" w:hAnsiTheme="minorHAnsi"/>
                <w:sz w:val="22"/>
                <w:szCs w:val="22"/>
                <w:lang w:val="lv-LV"/>
              </w:rPr>
              <w:t>11</w:t>
            </w:r>
          </w:p>
        </w:tc>
      </w:tr>
      <w:tr w:rsidR="0077412E" w:rsidRPr="0020737D" w:rsidTr="008450F5">
        <w:tc>
          <w:tcPr>
            <w:cnfStyle w:val="001000000000" w:firstRow="0" w:lastRow="0" w:firstColumn="1" w:lastColumn="0" w:oddVBand="0" w:evenVBand="0" w:oddHBand="0" w:evenHBand="0" w:firstRowFirstColumn="0" w:firstRowLastColumn="0" w:lastRowFirstColumn="0" w:lastRowLastColumn="0"/>
            <w:tcW w:w="4673" w:type="dxa"/>
          </w:tcPr>
          <w:p w:rsidR="0077412E" w:rsidRPr="0020737D" w:rsidRDefault="0077412E" w:rsidP="00DC16A8">
            <w:pPr>
              <w:rPr>
                <w:rFonts w:asciiTheme="minorHAnsi" w:hAnsiTheme="minorHAnsi"/>
                <w:b w:val="0"/>
                <w:sz w:val="22"/>
                <w:szCs w:val="22"/>
                <w:lang w:val="lv-LV"/>
              </w:rPr>
            </w:pPr>
            <w:r w:rsidRPr="0020737D">
              <w:rPr>
                <w:rFonts w:asciiTheme="minorHAnsi" w:hAnsiTheme="minorHAnsi"/>
                <w:b w:val="0"/>
                <w:sz w:val="22"/>
                <w:szCs w:val="22"/>
                <w:lang w:val="lv-LV"/>
              </w:rPr>
              <w:t>transports</w:t>
            </w:r>
          </w:p>
        </w:tc>
        <w:tc>
          <w:tcPr>
            <w:tcW w:w="1701" w:type="dxa"/>
          </w:tcPr>
          <w:p w:rsidR="0077412E" w:rsidRPr="0020737D" w:rsidRDefault="0077412E" w:rsidP="00DC16A8">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lv-LV"/>
              </w:rPr>
            </w:pPr>
            <w:r w:rsidRPr="0020737D">
              <w:rPr>
                <w:rFonts w:asciiTheme="minorHAnsi" w:hAnsiTheme="minorHAnsi"/>
                <w:sz w:val="22"/>
                <w:szCs w:val="22"/>
                <w:lang w:val="lv-LV"/>
              </w:rPr>
              <w:t>21</w:t>
            </w:r>
          </w:p>
        </w:tc>
      </w:tr>
      <w:tr w:rsidR="0077412E" w:rsidRPr="0020737D" w:rsidTr="008450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rsidR="0077412E" w:rsidRPr="0020737D" w:rsidRDefault="0077412E" w:rsidP="00DC16A8">
            <w:pPr>
              <w:rPr>
                <w:rFonts w:asciiTheme="minorHAnsi" w:hAnsiTheme="minorHAnsi"/>
                <w:b w:val="0"/>
                <w:sz w:val="22"/>
                <w:szCs w:val="22"/>
                <w:lang w:val="lv-LV"/>
              </w:rPr>
            </w:pPr>
            <w:r w:rsidRPr="0020737D">
              <w:rPr>
                <w:rFonts w:asciiTheme="minorHAnsi" w:hAnsiTheme="minorHAnsi"/>
                <w:b w:val="0"/>
                <w:sz w:val="22"/>
                <w:szCs w:val="22"/>
                <w:lang w:val="lv-LV"/>
              </w:rPr>
              <w:t>labiekārtošanas pakalpojumi</w:t>
            </w:r>
          </w:p>
        </w:tc>
        <w:tc>
          <w:tcPr>
            <w:tcW w:w="1701" w:type="dxa"/>
          </w:tcPr>
          <w:p w:rsidR="0077412E" w:rsidRPr="0020737D" w:rsidRDefault="0077412E" w:rsidP="00DC16A8">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lv-LV"/>
              </w:rPr>
            </w:pPr>
            <w:r w:rsidRPr="0020737D">
              <w:rPr>
                <w:rFonts w:asciiTheme="minorHAnsi" w:hAnsiTheme="minorHAnsi"/>
                <w:sz w:val="22"/>
                <w:szCs w:val="22"/>
                <w:lang w:val="lv-LV"/>
              </w:rPr>
              <w:t>13</w:t>
            </w:r>
          </w:p>
        </w:tc>
      </w:tr>
      <w:tr w:rsidR="0077412E" w:rsidRPr="0020737D" w:rsidTr="008450F5">
        <w:tc>
          <w:tcPr>
            <w:cnfStyle w:val="001000000000" w:firstRow="0" w:lastRow="0" w:firstColumn="1" w:lastColumn="0" w:oddVBand="0" w:evenVBand="0" w:oddHBand="0" w:evenHBand="0" w:firstRowFirstColumn="0" w:firstRowLastColumn="0" w:lastRowFirstColumn="0" w:lastRowLastColumn="0"/>
            <w:tcW w:w="4673" w:type="dxa"/>
          </w:tcPr>
          <w:p w:rsidR="0077412E" w:rsidRPr="0020737D" w:rsidRDefault="0077412E" w:rsidP="00DC16A8">
            <w:pPr>
              <w:rPr>
                <w:rFonts w:asciiTheme="minorHAnsi" w:hAnsiTheme="minorHAnsi"/>
                <w:b w:val="0"/>
                <w:sz w:val="22"/>
                <w:szCs w:val="22"/>
                <w:lang w:val="lv-LV"/>
              </w:rPr>
            </w:pPr>
            <w:r w:rsidRPr="0020737D">
              <w:rPr>
                <w:rFonts w:asciiTheme="minorHAnsi" w:hAnsiTheme="minorHAnsi"/>
                <w:b w:val="0"/>
                <w:sz w:val="22"/>
                <w:szCs w:val="22"/>
                <w:lang w:val="lv-LV"/>
              </w:rPr>
              <w:t>kultūra/sports</w:t>
            </w:r>
          </w:p>
        </w:tc>
        <w:tc>
          <w:tcPr>
            <w:tcW w:w="1701" w:type="dxa"/>
          </w:tcPr>
          <w:p w:rsidR="0077412E" w:rsidRPr="0020737D" w:rsidRDefault="0077412E" w:rsidP="00DC16A8">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lv-LV"/>
              </w:rPr>
            </w:pPr>
            <w:r w:rsidRPr="0020737D">
              <w:rPr>
                <w:rFonts w:asciiTheme="minorHAnsi" w:hAnsiTheme="minorHAnsi"/>
                <w:sz w:val="22"/>
                <w:szCs w:val="22"/>
                <w:lang w:val="lv-LV"/>
              </w:rPr>
              <w:t>14</w:t>
            </w:r>
          </w:p>
        </w:tc>
      </w:tr>
      <w:tr w:rsidR="0077412E" w:rsidRPr="0020737D" w:rsidTr="008450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rsidR="0077412E" w:rsidRPr="0020737D" w:rsidRDefault="0077412E" w:rsidP="00DC16A8">
            <w:pPr>
              <w:rPr>
                <w:rFonts w:asciiTheme="minorHAnsi" w:hAnsiTheme="minorHAnsi"/>
                <w:b w:val="0"/>
                <w:sz w:val="22"/>
                <w:szCs w:val="22"/>
                <w:lang w:val="lv-LV"/>
              </w:rPr>
            </w:pPr>
            <w:r w:rsidRPr="0020737D">
              <w:rPr>
                <w:rFonts w:asciiTheme="minorHAnsi" w:hAnsiTheme="minorHAnsi"/>
                <w:b w:val="0"/>
                <w:sz w:val="22"/>
                <w:szCs w:val="22"/>
                <w:lang w:val="lv-LV"/>
              </w:rPr>
              <w:t>tūrisms</w:t>
            </w:r>
          </w:p>
        </w:tc>
        <w:tc>
          <w:tcPr>
            <w:tcW w:w="1701" w:type="dxa"/>
          </w:tcPr>
          <w:p w:rsidR="0077412E" w:rsidRPr="0020737D" w:rsidRDefault="0077412E" w:rsidP="00DC16A8">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lv-LV"/>
              </w:rPr>
            </w:pPr>
            <w:r w:rsidRPr="0020737D">
              <w:rPr>
                <w:rFonts w:asciiTheme="minorHAnsi" w:hAnsiTheme="minorHAnsi"/>
                <w:sz w:val="22"/>
                <w:szCs w:val="22"/>
                <w:lang w:val="lv-LV"/>
              </w:rPr>
              <w:t>7</w:t>
            </w:r>
          </w:p>
        </w:tc>
      </w:tr>
      <w:tr w:rsidR="0077412E" w:rsidRPr="0020737D" w:rsidTr="008450F5">
        <w:tc>
          <w:tcPr>
            <w:cnfStyle w:val="001000000000" w:firstRow="0" w:lastRow="0" w:firstColumn="1" w:lastColumn="0" w:oddVBand="0" w:evenVBand="0" w:oddHBand="0" w:evenHBand="0" w:firstRowFirstColumn="0" w:firstRowLastColumn="0" w:lastRowFirstColumn="0" w:lastRowLastColumn="0"/>
            <w:tcW w:w="4673" w:type="dxa"/>
          </w:tcPr>
          <w:p w:rsidR="0077412E" w:rsidRPr="0020737D" w:rsidRDefault="0077412E" w:rsidP="00DC16A8">
            <w:pPr>
              <w:rPr>
                <w:rFonts w:asciiTheme="minorHAnsi" w:hAnsiTheme="minorHAnsi"/>
                <w:b w:val="0"/>
                <w:sz w:val="22"/>
                <w:szCs w:val="22"/>
                <w:lang w:val="lv-LV"/>
              </w:rPr>
            </w:pPr>
            <w:r w:rsidRPr="0020737D">
              <w:rPr>
                <w:rFonts w:asciiTheme="minorHAnsi" w:hAnsiTheme="minorHAnsi"/>
                <w:b w:val="0"/>
                <w:sz w:val="22"/>
                <w:szCs w:val="22"/>
                <w:lang w:val="lv-LV"/>
              </w:rPr>
              <w:t>tirgus</w:t>
            </w:r>
          </w:p>
        </w:tc>
        <w:tc>
          <w:tcPr>
            <w:tcW w:w="1701" w:type="dxa"/>
          </w:tcPr>
          <w:p w:rsidR="0077412E" w:rsidRPr="0020737D" w:rsidRDefault="0077412E" w:rsidP="00DC16A8">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lv-LV"/>
              </w:rPr>
            </w:pPr>
            <w:r w:rsidRPr="0020737D">
              <w:rPr>
                <w:rFonts w:asciiTheme="minorHAnsi" w:hAnsiTheme="minorHAnsi"/>
                <w:sz w:val="22"/>
                <w:szCs w:val="22"/>
                <w:lang w:val="lv-LV"/>
              </w:rPr>
              <w:t>6</w:t>
            </w:r>
          </w:p>
        </w:tc>
      </w:tr>
      <w:tr w:rsidR="0077412E" w:rsidRPr="0020737D" w:rsidTr="008450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rsidR="0077412E" w:rsidRPr="0020737D" w:rsidRDefault="00106C5D" w:rsidP="00106C5D">
            <w:pPr>
              <w:tabs>
                <w:tab w:val="left" w:pos="900"/>
              </w:tabs>
              <w:rPr>
                <w:rFonts w:asciiTheme="minorHAnsi" w:hAnsiTheme="minorHAnsi"/>
                <w:b w:val="0"/>
                <w:sz w:val="22"/>
                <w:szCs w:val="22"/>
                <w:lang w:val="lv-LV"/>
              </w:rPr>
            </w:pPr>
            <w:r w:rsidRPr="0020737D">
              <w:rPr>
                <w:rFonts w:asciiTheme="minorHAnsi" w:hAnsiTheme="minorHAnsi"/>
                <w:b w:val="0"/>
                <w:sz w:val="22"/>
                <w:szCs w:val="22"/>
                <w:lang w:val="lv-LV"/>
              </w:rPr>
              <w:t>citi</w:t>
            </w:r>
          </w:p>
        </w:tc>
        <w:tc>
          <w:tcPr>
            <w:tcW w:w="1701" w:type="dxa"/>
          </w:tcPr>
          <w:p w:rsidR="0077412E" w:rsidRPr="0020737D" w:rsidRDefault="0077412E" w:rsidP="00DC16A8">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lv-LV"/>
              </w:rPr>
            </w:pPr>
            <w:r w:rsidRPr="0020737D">
              <w:rPr>
                <w:rFonts w:asciiTheme="minorHAnsi" w:hAnsiTheme="minorHAnsi"/>
                <w:sz w:val="22"/>
                <w:szCs w:val="22"/>
                <w:lang w:val="lv-LV"/>
              </w:rPr>
              <w:t>25</w:t>
            </w:r>
          </w:p>
        </w:tc>
      </w:tr>
    </w:tbl>
    <w:p w:rsidR="00DC16A8" w:rsidRPr="0020737D" w:rsidRDefault="00DC16A8" w:rsidP="00DC16A8">
      <w:pPr>
        <w:pStyle w:val="Caption"/>
        <w:rPr>
          <w:rFonts w:asciiTheme="minorHAnsi" w:hAnsiTheme="minorHAnsi"/>
          <w:color w:val="000000" w:themeColor="text1"/>
          <w:sz w:val="20"/>
          <w:szCs w:val="20"/>
          <w:lang w:val="lv-LV"/>
        </w:rPr>
      </w:pPr>
    </w:p>
    <w:p w:rsidR="00DC16A8" w:rsidRPr="0020737D" w:rsidRDefault="00123E5A" w:rsidP="00DC16A8">
      <w:pPr>
        <w:rPr>
          <w:rFonts w:asciiTheme="minorHAnsi" w:hAnsiTheme="minorHAnsi"/>
          <w:sz w:val="22"/>
          <w:szCs w:val="22"/>
          <w:lang w:val="lv-LV"/>
        </w:rPr>
      </w:pPr>
      <w:r w:rsidRPr="0020737D">
        <w:rPr>
          <w:rFonts w:asciiTheme="minorHAnsi" w:hAnsiTheme="minorHAnsi"/>
          <w:sz w:val="22"/>
          <w:szCs w:val="22"/>
          <w:lang w:val="lv-LV"/>
        </w:rPr>
        <w:t>Av</w:t>
      </w:r>
      <w:r w:rsidR="007F4255" w:rsidRPr="0020737D">
        <w:rPr>
          <w:rFonts w:asciiTheme="minorHAnsi" w:hAnsiTheme="minorHAnsi"/>
          <w:sz w:val="22"/>
          <w:szCs w:val="22"/>
          <w:lang w:val="lv-LV"/>
        </w:rPr>
        <w:t>ots: LR Finanšu ministrija, 2015</w:t>
      </w:r>
      <w:r w:rsidRPr="0020737D">
        <w:rPr>
          <w:rFonts w:asciiTheme="minorHAnsi" w:hAnsiTheme="minorHAnsi"/>
          <w:sz w:val="22"/>
          <w:szCs w:val="22"/>
          <w:lang w:val="lv-LV"/>
        </w:rPr>
        <w:t>.g</w:t>
      </w:r>
    </w:p>
    <w:p w:rsidR="00DC16A8" w:rsidRPr="0020737D" w:rsidRDefault="00DC16A8" w:rsidP="002F3B4F">
      <w:pPr>
        <w:jc w:val="both"/>
        <w:rPr>
          <w:rFonts w:asciiTheme="minorHAnsi" w:hAnsiTheme="minorHAnsi"/>
          <w:sz w:val="22"/>
          <w:szCs w:val="22"/>
          <w:lang w:val="lv-LV"/>
        </w:rPr>
      </w:pPr>
    </w:p>
    <w:p w:rsidR="00DC16A8" w:rsidRDefault="002F3B4F" w:rsidP="00065586">
      <w:pPr>
        <w:spacing w:line="320" w:lineRule="auto"/>
        <w:jc w:val="both"/>
        <w:rPr>
          <w:rFonts w:asciiTheme="minorHAnsi" w:hAnsiTheme="minorHAnsi"/>
          <w:sz w:val="22"/>
          <w:szCs w:val="22"/>
          <w:lang w:val="lv-LV"/>
        </w:rPr>
      </w:pPr>
      <w:r w:rsidRPr="0020737D">
        <w:rPr>
          <w:rFonts w:asciiTheme="minorHAnsi" w:hAnsiTheme="minorHAnsi"/>
          <w:sz w:val="22"/>
          <w:szCs w:val="22"/>
          <w:lang w:val="lv-LV"/>
        </w:rPr>
        <w:lastRenderedPageBreak/>
        <w:t xml:space="preserve">Pašvaldību aptaujas rezultāti (2016) parādīja, ka nozares, kurās </w:t>
      </w:r>
      <w:r w:rsidR="0077412E" w:rsidRPr="0020737D">
        <w:rPr>
          <w:rFonts w:asciiTheme="minorHAnsi" w:hAnsiTheme="minorHAnsi"/>
          <w:sz w:val="22"/>
          <w:szCs w:val="22"/>
          <w:lang w:val="lv-LV"/>
        </w:rPr>
        <w:t xml:space="preserve">pēc pašvaldību </w:t>
      </w:r>
      <w:r w:rsidR="00DC16A8" w:rsidRPr="0020737D">
        <w:rPr>
          <w:rFonts w:asciiTheme="minorHAnsi" w:hAnsiTheme="minorHAnsi"/>
          <w:sz w:val="22"/>
          <w:szCs w:val="22"/>
          <w:lang w:val="lv-LV"/>
        </w:rPr>
        <w:t xml:space="preserve">domām </w:t>
      </w:r>
      <w:r w:rsidRPr="0020737D">
        <w:rPr>
          <w:rFonts w:asciiTheme="minorHAnsi" w:hAnsiTheme="minorHAnsi"/>
          <w:sz w:val="22"/>
          <w:szCs w:val="22"/>
          <w:lang w:val="lv-LV"/>
        </w:rPr>
        <w:t>nevajadzētu dibināt pašvaldību kapitālsabiedrības</w:t>
      </w:r>
      <w:r w:rsidR="00DC16A8" w:rsidRPr="0020737D">
        <w:rPr>
          <w:rFonts w:asciiTheme="minorHAnsi" w:hAnsiTheme="minorHAnsi"/>
          <w:sz w:val="22"/>
          <w:szCs w:val="22"/>
          <w:lang w:val="lv-LV"/>
        </w:rPr>
        <w:t xml:space="preserve"> ir šādas: </w:t>
      </w:r>
    </w:p>
    <w:p w:rsidR="000C5A48" w:rsidRPr="0020737D" w:rsidRDefault="000C5A48" w:rsidP="00065586">
      <w:pPr>
        <w:spacing w:line="320" w:lineRule="auto"/>
        <w:jc w:val="both"/>
        <w:rPr>
          <w:rFonts w:asciiTheme="minorHAnsi" w:hAnsiTheme="minorHAnsi"/>
          <w:sz w:val="22"/>
          <w:szCs w:val="22"/>
          <w:lang w:val="lv-LV"/>
        </w:rPr>
      </w:pPr>
    </w:p>
    <w:p w:rsidR="00DC16A8" w:rsidRPr="0020737D" w:rsidRDefault="008450F5" w:rsidP="008450F5">
      <w:pPr>
        <w:pStyle w:val="Caption"/>
        <w:rPr>
          <w:rFonts w:asciiTheme="minorHAnsi" w:hAnsiTheme="minorHAnsi"/>
          <w:b/>
          <w:i w:val="0"/>
          <w:color w:val="000000" w:themeColor="text1"/>
          <w:sz w:val="22"/>
          <w:szCs w:val="22"/>
          <w:lang w:val="lv-LV"/>
        </w:rPr>
      </w:pPr>
      <w:bookmarkStart w:id="33" w:name="_Toc463537491"/>
      <w:r w:rsidRPr="0020737D">
        <w:rPr>
          <w:lang w:val="lv-LV"/>
        </w:rPr>
        <w:t xml:space="preserve">Tabula </w:t>
      </w:r>
      <w:r w:rsidR="00543223" w:rsidRPr="0020737D">
        <w:rPr>
          <w:lang w:val="lv-LV"/>
        </w:rPr>
        <w:fldChar w:fldCharType="begin"/>
      </w:r>
      <w:r w:rsidR="00AD1A6C" w:rsidRPr="0020737D">
        <w:rPr>
          <w:lang w:val="lv-LV"/>
        </w:rPr>
        <w:instrText xml:space="preserve"> SEQ Tabula \* ARABIC </w:instrText>
      </w:r>
      <w:r w:rsidR="00543223" w:rsidRPr="0020737D">
        <w:rPr>
          <w:lang w:val="lv-LV"/>
        </w:rPr>
        <w:fldChar w:fldCharType="separate"/>
      </w:r>
      <w:r w:rsidR="00094E3E">
        <w:rPr>
          <w:noProof/>
          <w:lang w:val="lv-LV"/>
        </w:rPr>
        <w:t>5</w:t>
      </w:r>
      <w:r w:rsidR="00543223" w:rsidRPr="0020737D">
        <w:rPr>
          <w:lang w:val="lv-LV"/>
        </w:rPr>
        <w:fldChar w:fldCharType="end"/>
      </w:r>
      <w:r w:rsidRPr="0020737D">
        <w:rPr>
          <w:lang w:val="lv-LV"/>
        </w:rPr>
        <w:t xml:space="preserve">. </w:t>
      </w:r>
      <w:r w:rsidR="00AB2A87" w:rsidRPr="0020737D">
        <w:rPr>
          <w:rFonts w:asciiTheme="minorHAnsi" w:hAnsiTheme="minorHAnsi"/>
          <w:b/>
          <w:i w:val="0"/>
          <w:color w:val="000000" w:themeColor="text1"/>
          <w:sz w:val="22"/>
          <w:szCs w:val="22"/>
          <w:lang w:val="lv-LV"/>
        </w:rPr>
        <w:t>Nozares, kurās pēc pašvaldību domām nevajadzētu dibināt kapitālsabiedrības</w:t>
      </w:r>
      <w:bookmarkEnd w:id="33"/>
    </w:p>
    <w:tbl>
      <w:tblPr>
        <w:tblStyle w:val="GridTable2-Accent210"/>
        <w:tblW w:w="0" w:type="auto"/>
        <w:tblLook w:val="04A0" w:firstRow="1" w:lastRow="0" w:firstColumn="1" w:lastColumn="0" w:noHBand="0" w:noVBand="1"/>
      </w:tblPr>
      <w:tblGrid>
        <w:gridCol w:w="1088"/>
        <w:gridCol w:w="6237"/>
      </w:tblGrid>
      <w:tr w:rsidR="00DC16A8" w:rsidRPr="0020737D" w:rsidTr="008450F5">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09" w:type="dxa"/>
          </w:tcPr>
          <w:p w:rsidR="00DC16A8" w:rsidRPr="0020737D" w:rsidRDefault="00DC16A8" w:rsidP="007B6554">
            <w:pPr>
              <w:jc w:val="both"/>
              <w:rPr>
                <w:rFonts w:asciiTheme="minorHAnsi" w:hAnsiTheme="minorHAnsi"/>
                <w:sz w:val="22"/>
                <w:szCs w:val="22"/>
                <w:lang w:val="lv-LV"/>
              </w:rPr>
            </w:pPr>
            <w:r w:rsidRPr="0020737D">
              <w:rPr>
                <w:rFonts w:asciiTheme="minorHAnsi" w:hAnsiTheme="minorHAnsi"/>
                <w:sz w:val="22"/>
                <w:szCs w:val="22"/>
                <w:lang w:val="lv-LV"/>
              </w:rPr>
              <w:t xml:space="preserve">Prioritāte </w:t>
            </w:r>
          </w:p>
        </w:tc>
        <w:tc>
          <w:tcPr>
            <w:tcW w:w="6237" w:type="dxa"/>
          </w:tcPr>
          <w:p w:rsidR="00DC16A8" w:rsidRPr="0020737D" w:rsidRDefault="00DC16A8" w:rsidP="007B6554">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lang w:val="lv-LV"/>
              </w:rPr>
            </w:pPr>
            <w:r w:rsidRPr="0020737D">
              <w:rPr>
                <w:rFonts w:asciiTheme="minorHAnsi" w:hAnsiTheme="minorHAnsi"/>
                <w:sz w:val="22"/>
                <w:szCs w:val="22"/>
                <w:lang w:val="lv-LV"/>
              </w:rPr>
              <w:t>Nozare</w:t>
            </w:r>
          </w:p>
        </w:tc>
      </w:tr>
      <w:tr w:rsidR="00DC16A8" w:rsidRPr="0020737D" w:rsidTr="008450F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09" w:type="dxa"/>
          </w:tcPr>
          <w:p w:rsidR="00DC16A8" w:rsidRPr="0020737D" w:rsidRDefault="00DC16A8" w:rsidP="007B6554">
            <w:pPr>
              <w:jc w:val="both"/>
              <w:rPr>
                <w:rFonts w:asciiTheme="minorHAnsi" w:hAnsiTheme="minorHAnsi"/>
                <w:b w:val="0"/>
                <w:sz w:val="22"/>
                <w:szCs w:val="22"/>
                <w:lang w:val="lv-LV"/>
              </w:rPr>
            </w:pPr>
            <w:r w:rsidRPr="0020737D">
              <w:rPr>
                <w:rFonts w:asciiTheme="minorHAnsi" w:hAnsiTheme="minorHAnsi"/>
                <w:b w:val="0"/>
                <w:sz w:val="22"/>
                <w:szCs w:val="22"/>
                <w:lang w:val="lv-LV"/>
              </w:rPr>
              <w:t>1.</w:t>
            </w:r>
          </w:p>
        </w:tc>
        <w:tc>
          <w:tcPr>
            <w:tcW w:w="6237" w:type="dxa"/>
          </w:tcPr>
          <w:p w:rsidR="00DC16A8" w:rsidRPr="0020737D" w:rsidRDefault="00DC16A8" w:rsidP="007B6554">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lv-LV"/>
              </w:rPr>
            </w:pPr>
            <w:r w:rsidRPr="0020737D">
              <w:rPr>
                <w:rFonts w:asciiTheme="minorHAnsi" w:hAnsiTheme="minorHAnsi"/>
                <w:sz w:val="22"/>
                <w:szCs w:val="22"/>
                <w:lang w:val="lv-LV"/>
              </w:rPr>
              <w:t>Apbedīšanas pakalpojumi</w:t>
            </w:r>
          </w:p>
        </w:tc>
      </w:tr>
      <w:tr w:rsidR="00DC16A8" w:rsidRPr="0020737D" w:rsidTr="008450F5">
        <w:tc>
          <w:tcPr>
            <w:cnfStyle w:val="001000000000" w:firstRow="0" w:lastRow="0" w:firstColumn="1" w:lastColumn="0" w:oddVBand="0" w:evenVBand="0" w:oddHBand="0" w:evenHBand="0" w:firstRowFirstColumn="0" w:firstRowLastColumn="0" w:lastRowFirstColumn="0" w:lastRowLastColumn="0"/>
            <w:tcW w:w="709" w:type="dxa"/>
          </w:tcPr>
          <w:p w:rsidR="00DC16A8" w:rsidRPr="0020737D" w:rsidRDefault="00DC16A8" w:rsidP="007B6554">
            <w:pPr>
              <w:jc w:val="both"/>
              <w:rPr>
                <w:rFonts w:asciiTheme="minorHAnsi" w:hAnsiTheme="minorHAnsi"/>
                <w:b w:val="0"/>
                <w:sz w:val="22"/>
                <w:szCs w:val="22"/>
                <w:lang w:val="lv-LV"/>
              </w:rPr>
            </w:pPr>
            <w:r w:rsidRPr="0020737D">
              <w:rPr>
                <w:rFonts w:asciiTheme="minorHAnsi" w:hAnsiTheme="minorHAnsi"/>
                <w:b w:val="0"/>
                <w:sz w:val="22"/>
                <w:szCs w:val="22"/>
                <w:lang w:val="lv-LV"/>
              </w:rPr>
              <w:t>2.</w:t>
            </w:r>
          </w:p>
        </w:tc>
        <w:tc>
          <w:tcPr>
            <w:tcW w:w="6237" w:type="dxa"/>
          </w:tcPr>
          <w:p w:rsidR="00DC16A8" w:rsidRPr="0020737D" w:rsidRDefault="00DC16A8" w:rsidP="007B6554">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lv-LV"/>
              </w:rPr>
            </w:pPr>
            <w:r w:rsidRPr="0020737D">
              <w:rPr>
                <w:rFonts w:asciiTheme="minorHAnsi" w:hAnsiTheme="minorHAnsi"/>
                <w:sz w:val="22"/>
                <w:szCs w:val="22"/>
                <w:lang w:val="lv-LV"/>
              </w:rPr>
              <w:t>Tūrisms (viesnīcas, kempingi, piedzīvojumu parki)</w:t>
            </w:r>
          </w:p>
        </w:tc>
      </w:tr>
      <w:tr w:rsidR="00DC16A8" w:rsidRPr="0020737D" w:rsidTr="008450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00DC16A8" w:rsidRPr="0020737D" w:rsidRDefault="00DC16A8" w:rsidP="007B6554">
            <w:pPr>
              <w:jc w:val="both"/>
              <w:rPr>
                <w:rFonts w:asciiTheme="minorHAnsi" w:hAnsiTheme="minorHAnsi"/>
                <w:b w:val="0"/>
                <w:sz w:val="22"/>
                <w:szCs w:val="22"/>
                <w:lang w:val="lv-LV"/>
              </w:rPr>
            </w:pPr>
            <w:r w:rsidRPr="0020737D">
              <w:rPr>
                <w:rFonts w:asciiTheme="minorHAnsi" w:hAnsiTheme="minorHAnsi"/>
                <w:b w:val="0"/>
                <w:sz w:val="22"/>
                <w:szCs w:val="22"/>
                <w:lang w:val="lv-LV"/>
              </w:rPr>
              <w:t>3.</w:t>
            </w:r>
          </w:p>
        </w:tc>
        <w:tc>
          <w:tcPr>
            <w:tcW w:w="6237" w:type="dxa"/>
          </w:tcPr>
          <w:p w:rsidR="00DC16A8" w:rsidRPr="0020737D" w:rsidRDefault="00DC16A8" w:rsidP="007B6554">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lv-LV"/>
              </w:rPr>
            </w:pPr>
            <w:r w:rsidRPr="0020737D">
              <w:rPr>
                <w:rFonts w:asciiTheme="minorHAnsi" w:hAnsiTheme="minorHAnsi"/>
                <w:sz w:val="22"/>
                <w:szCs w:val="22"/>
                <w:lang w:val="lv-LV"/>
              </w:rPr>
              <w:t>Veselība</w:t>
            </w:r>
          </w:p>
        </w:tc>
      </w:tr>
      <w:tr w:rsidR="00DC16A8" w:rsidRPr="0020737D" w:rsidTr="008450F5">
        <w:tc>
          <w:tcPr>
            <w:cnfStyle w:val="001000000000" w:firstRow="0" w:lastRow="0" w:firstColumn="1" w:lastColumn="0" w:oddVBand="0" w:evenVBand="0" w:oddHBand="0" w:evenHBand="0" w:firstRowFirstColumn="0" w:firstRowLastColumn="0" w:lastRowFirstColumn="0" w:lastRowLastColumn="0"/>
            <w:tcW w:w="709" w:type="dxa"/>
          </w:tcPr>
          <w:p w:rsidR="00DC16A8" w:rsidRPr="0020737D" w:rsidRDefault="00DC16A8" w:rsidP="007B6554">
            <w:pPr>
              <w:jc w:val="both"/>
              <w:rPr>
                <w:rFonts w:asciiTheme="minorHAnsi" w:hAnsiTheme="minorHAnsi"/>
                <w:b w:val="0"/>
                <w:sz w:val="22"/>
                <w:szCs w:val="22"/>
                <w:lang w:val="lv-LV"/>
              </w:rPr>
            </w:pPr>
            <w:r w:rsidRPr="0020737D">
              <w:rPr>
                <w:rFonts w:asciiTheme="minorHAnsi" w:hAnsiTheme="minorHAnsi"/>
                <w:b w:val="0"/>
                <w:sz w:val="22"/>
                <w:szCs w:val="22"/>
                <w:lang w:val="lv-LV"/>
              </w:rPr>
              <w:t>4.</w:t>
            </w:r>
          </w:p>
        </w:tc>
        <w:tc>
          <w:tcPr>
            <w:tcW w:w="6237" w:type="dxa"/>
          </w:tcPr>
          <w:p w:rsidR="00DC16A8" w:rsidRPr="0020737D" w:rsidRDefault="00DC16A8" w:rsidP="007B6554">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lv-LV"/>
              </w:rPr>
            </w:pPr>
            <w:r w:rsidRPr="0020737D">
              <w:rPr>
                <w:rFonts w:asciiTheme="minorHAnsi" w:hAnsiTheme="minorHAnsi"/>
                <w:sz w:val="22"/>
                <w:szCs w:val="22"/>
                <w:lang w:val="lv-LV"/>
              </w:rPr>
              <w:t xml:space="preserve"> Atpūta, brīvais laiks (Tūrisma informācijas centrs, pasākumu rīkošana u.c.)</w:t>
            </w:r>
          </w:p>
        </w:tc>
      </w:tr>
      <w:tr w:rsidR="00DC16A8" w:rsidRPr="0020737D" w:rsidTr="008450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00DC16A8" w:rsidRPr="0020737D" w:rsidRDefault="00DC16A8" w:rsidP="007B6554">
            <w:pPr>
              <w:jc w:val="both"/>
              <w:rPr>
                <w:rFonts w:asciiTheme="minorHAnsi" w:hAnsiTheme="minorHAnsi"/>
                <w:b w:val="0"/>
                <w:sz w:val="22"/>
                <w:szCs w:val="22"/>
                <w:lang w:val="lv-LV"/>
              </w:rPr>
            </w:pPr>
          </w:p>
        </w:tc>
        <w:tc>
          <w:tcPr>
            <w:tcW w:w="6237" w:type="dxa"/>
          </w:tcPr>
          <w:p w:rsidR="00DC16A8" w:rsidRPr="0020737D" w:rsidRDefault="00DC16A8" w:rsidP="007B6554">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lv-LV"/>
              </w:rPr>
            </w:pPr>
          </w:p>
        </w:tc>
      </w:tr>
      <w:tr w:rsidR="00DC16A8" w:rsidRPr="0020737D" w:rsidTr="008450F5">
        <w:tc>
          <w:tcPr>
            <w:cnfStyle w:val="001000000000" w:firstRow="0" w:lastRow="0" w:firstColumn="1" w:lastColumn="0" w:oddVBand="0" w:evenVBand="0" w:oddHBand="0" w:evenHBand="0" w:firstRowFirstColumn="0" w:firstRowLastColumn="0" w:lastRowFirstColumn="0" w:lastRowLastColumn="0"/>
            <w:tcW w:w="709" w:type="dxa"/>
          </w:tcPr>
          <w:p w:rsidR="00DC16A8" w:rsidRPr="0020737D" w:rsidRDefault="00DC16A8" w:rsidP="007B6554">
            <w:pPr>
              <w:jc w:val="both"/>
              <w:rPr>
                <w:rFonts w:asciiTheme="minorHAnsi" w:hAnsiTheme="minorHAnsi"/>
                <w:b w:val="0"/>
                <w:sz w:val="22"/>
                <w:szCs w:val="22"/>
                <w:lang w:val="lv-LV"/>
              </w:rPr>
            </w:pPr>
            <w:r w:rsidRPr="0020737D">
              <w:rPr>
                <w:rFonts w:asciiTheme="minorHAnsi" w:hAnsiTheme="minorHAnsi"/>
                <w:b w:val="0"/>
                <w:sz w:val="22"/>
                <w:szCs w:val="22"/>
                <w:lang w:val="lv-LV"/>
              </w:rPr>
              <w:t>5.</w:t>
            </w:r>
          </w:p>
        </w:tc>
        <w:tc>
          <w:tcPr>
            <w:tcW w:w="6237" w:type="dxa"/>
          </w:tcPr>
          <w:p w:rsidR="00DC16A8" w:rsidRPr="0020737D" w:rsidRDefault="00DC16A8" w:rsidP="007B6554">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lv-LV"/>
              </w:rPr>
            </w:pPr>
            <w:r w:rsidRPr="0020737D">
              <w:rPr>
                <w:rFonts w:asciiTheme="minorHAnsi" w:hAnsiTheme="minorHAnsi"/>
                <w:sz w:val="22"/>
                <w:szCs w:val="22"/>
                <w:lang w:val="lv-LV"/>
              </w:rPr>
              <w:t>Sports (sacensības, treniņi, sporta infrastruktūra)</w:t>
            </w:r>
          </w:p>
        </w:tc>
      </w:tr>
      <w:tr w:rsidR="00DC16A8" w:rsidRPr="0020737D" w:rsidTr="008450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00DC16A8" w:rsidRPr="0020737D" w:rsidRDefault="00DC16A8" w:rsidP="007B6554">
            <w:pPr>
              <w:jc w:val="both"/>
              <w:rPr>
                <w:rFonts w:asciiTheme="minorHAnsi" w:hAnsiTheme="minorHAnsi"/>
                <w:b w:val="0"/>
                <w:sz w:val="22"/>
                <w:szCs w:val="22"/>
                <w:lang w:val="lv-LV"/>
              </w:rPr>
            </w:pPr>
            <w:r w:rsidRPr="0020737D">
              <w:rPr>
                <w:rFonts w:asciiTheme="minorHAnsi" w:hAnsiTheme="minorHAnsi"/>
                <w:b w:val="0"/>
                <w:sz w:val="22"/>
                <w:szCs w:val="22"/>
                <w:lang w:val="lv-LV"/>
              </w:rPr>
              <w:t>5.</w:t>
            </w:r>
          </w:p>
        </w:tc>
        <w:tc>
          <w:tcPr>
            <w:tcW w:w="6237" w:type="dxa"/>
          </w:tcPr>
          <w:p w:rsidR="00DC16A8" w:rsidRPr="0020737D" w:rsidRDefault="00DC16A8" w:rsidP="007B6554">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lv-LV"/>
              </w:rPr>
            </w:pPr>
            <w:r w:rsidRPr="0020737D">
              <w:rPr>
                <w:rFonts w:asciiTheme="minorHAnsi" w:hAnsiTheme="minorHAnsi"/>
                <w:sz w:val="22"/>
                <w:szCs w:val="22"/>
                <w:lang w:val="lv-LV"/>
              </w:rPr>
              <w:t>Atkritumu apsaimniekošana</w:t>
            </w:r>
          </w:p>
        </w:tc>
      </w:tr>
      <w:tr w:rsidR="00DC16A8" w:rsidRPr="0020737D" w:rsidTr="008450F5">
        <w:tc>
          <w:tcPr>
            <w:cnfStyle w:val="001000000000" w:firstRow="0" w:lastRow="0" w:firstColumn="1" w:lastColumn="0" w:oddVBand="0" w:evenVBand="0" w:oddHBand="0" w:evenHBand="0" w:firstRowFirstColumn="0" w:firstRowLastColumn="0" w:lastRowFirstColumn="0" w:lastRowLastColumn="0"/>
            <w:tcW w:w="709" w:type="dxa"/>
          </w:tcPr>
          <w:p w:rsidR="00DC16A8" w:rsidRPr="0020737D" w:rsidRDefault="00DC16A8" w:rsidP="007B6554">
            <w:pPr>
              <w:jc w:val="both"/>
              <w:rPr>
                <w:rFonts w:asciiTheme="minorHAnsi" w:hAnsiTheme="minorHAnsi"/>
                <w:b w:val="0"/>
                <w:sz w:val="22"/>
                <w:szCs w:val="22"/>
                <w:lang w:val="lv-LV"/>
              </w:rPr>
            </w:pPr>
            <w:r w:rsidRPr="0020737D">
              <w:rPr>
                <w:rFonts w:asciiTheme="minorHAnsi" w:hAnsiTheme="minorHAnsi"/>
                <w:b w:val="0"/>
                <w:sz w:val="22"/>
                <w:szCs w:val="22"/>
                <w:lang w:val="lv-LV"/>
              </w:rPr>
              <w:t>5.</w:t>
            </w:r>
          </w:p>
        </w:tc>
        <w:tc>
          <w:tcPr>
            <w:tcW w:w="6237" w:type="dxa"/>
          </w:tcPr>
          <w:p w:rsidR="00DC16A8" w:rsidRPr="0020737D" w:rsidRDefault="00DC16A8" w:rsidP="007B6554">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lv-LV"/>
              </w:rPr>
            </w:pPr>
            <w:r w:rsidRPr="0020737D">
              <w:rPr>
                <w:rFonts w:asciiTheme="minorHAnsi" w:hAnsiTheme="minorHAnsi"/>
                <w:sz w:val="22"/>
                <w:szCs w:val="22"/>
                <w:lang w:val="lv-LV"/>
              </w:rPr>
              <w:t>Labiekārtošanas darbi.</w:t>
            </w:r>
          </w:p>
        </w:tc>
      </w:tr>
      <w:tr w:rsidR="00DC16A8" w:rsidRPr="0020737D" w:rsidTr="008450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00DC16A8" w:rsidRPr="0020737D" w:rsidRDefault="00DC16A8" w:rsidP="007B6554">
            <w:pPr>
              <w:jc w:val="both"/>
              <w:rPr>
                <w:rFonts w:asciiTheme="minorHAnsi" w:hAnsiTheme="minorHAnsi"/>
                <w:b w:val="0"/>
                <w:sz w:val="22"/>
                <w:szCs w:val="22"/>
                <w:lang w:val="lv-LV"/>
              </w:rPr>
            </w:pPr>
          </w:p>
        </w:tc>
        <w:tc>
          <w:tcPr>
            <w:tcW w:w="6237" w:type="dxa"/>
          </w:tcPr>
          <w:p w:rsidR="00DC16A8" w:rsidRPr="0020737D" w:rsidRDefault="00DC16A8" w:rsidP="007B6554">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lv-LV"/>
              </w:rPr>
            </w:pPr>
          </w:p>
        </w:tc>
      </w:tr>
      <w:tr w:rsidR="00DC16A8" w:rsidRPr="0020737D" w:rsidTr="008450F5">
        <w:tc>
          <w:tcPr>
            <w:cnfStyle w:val="001000000000" w:firstRow="0" w:lastRow="0" w:firstColumn="1" w:lastColumn="0" w:oddVBand="0" w:evenVBand="0" w:oddHBand="0" w:evenHBand="0" w:firstRowFirstColumn="0" w:firstRowLastColumn="0" w:lastRowFirstColumn="0" w:lastRowLastColumn="0"/>
            <w:tcW w:w="709" w:type="dxa"/>
          </w:tcPr>
          <w:p w:rsidR="00DC16A8" w:rsidRPr="0020737D" w:rsidRDefault="00DC16A8" w:rsidP="007B6554">
            <w:pPr>
              <w:jc w:val="both"/>
              <w:rPr>
                <w:rFonts w:asciiTheme="minorHAnsi" w:hAnsiTheme="minorHAnsi"/>
                <w:b w:val="0"/>
                <w:sz w:val="22"/>
                <w:szCs w:val="22"/>
                <w:lang w:val="lv-LV"/>
              </w:rPr>
            </w:pPr>
            <w:r w:rsidRPr="0020737D">
              <w:rPr>
                <w:rFonts w:asciiTheme="minorHAnsi" w:hAnsiTheme="minorHAnsi"/>
                <w:b w:val="0"/>
                <w:sz w:val="22"/>
                <w:szCs w:val="22"/>
                <w:lang w:val="lv-LV"/>
              </w:rPr>
              <w:t>6.</w:t>
            </w:r>
          </w:p>
        </w:tc>
        <w:tc>
          <w:tcPr>
            <w:tcW w:w="6237" w:type="dxa"/>
          </w:tcPr>
          <w:p w:rsidR="00DC16A8" w:rsidRPr="0020737D" w:rsidRDefault="00DC16A8" w:rsidP="007B6554">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lv-LV"/>
              </w:rPr>
            </w:pPr>
            <w:r w:rsidRPr="0020737D">
              <w:rPr>
                <w:rFonts w:asciiTheme="minorHAnsi" w:hAnsiTheme="minorHAnsi"/>
                <w:sz w:val="22"/>
                <w:szCs w:val="22"/>
                <w:lang w:val="lv-LV"/>
              </w:rPr>
              <w:t>Siltumapgāde</w:t>
            </w:r>
          </w:p>
        </w:tc>
      </w:tr>
      <w:tr w:rsidR="00DC16A8" w:rsidRPr="0020737D" w:rsidTr="008450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00DC16A8" w:rsidRPr="0020737D" w:rsidRDefault="00DC16A8" w:rsidP="007B6554">
            <w:pPr>
              <w:jc w:val="both"/>
              <w:rPr>
                <w:rFonts w:asciiTheme="minorHAnsi" w:hAnsiTheme="minorHAnsi"/>
                <w:b w:val="0"/>
                <w:sz w:val="22"/>
                <w:szCs w:val="22"/>
                <w:lang w:val="lv-LV"/>
              </w:rPr>
            </w:pPr>
            <w:r w:rsidRPr="0020737D">
              <w:rPr>
                <w:rFonts w:asciiTheme="minorHAnsi" w:hAnsiTheme="minorHAnsi"/>
                <w:b w:val="0"/>
                <w:sz w:val="22"/>
                <w:szCs w:val="22"/>
                <w:lang w:val="lv-LV"/>
              </w:rPr>
              <w:t>6.</w:t>
            </w:r>
          </w:p>
        </w:tc>
        <w:tc>
          <w:tcPr>
            <w:tcW w:w="6237" w:type="dxa"/>
          </w:tcPr>
          <w:p w:rsidR="00DC16A8" w:rsidRPr="0020737D" w:rsidRDefault="00DC16A8" w:rsidP="007B6554">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lv-LV"/>
              </w:rPr>
            </w:pPr>
            <w:r w:rsidRPr="0020737D">
              <w:rPr>
                <w:rFonts w:asciiTheme="minorHAnsi" w:hAnsiTheme="minorHAnsi"/>
                <w:sz w:val="22"/>
                <w:szCs w:val="22"/>
                <w:lang w:val="lv-LV"/>
              </w:rPr>
              <w:t>Ūdens saimniecība</w:t>
            </w:r>
          </w:p>
        </w:tc>
      </w:tr>
      <w:tr w:rsidR="00DC16A8" w:rsidRPr="0020737D" w:rsidTr="008450F5">
        <w:tc>
          <w:tcPr>
            <w:cnfStyle w:val="001000000000" w:firstRow="0" w:lastRow="0" w:firstColumn="1" w:lastColumn="0" w:oddVBand="0" w:evenVBand="0" w:oddHBand="0" w:evenHBand="0" w:firstRowFirstColumn="0" w:firstRowLastColumn="0" w:lastRowFirstColumn="0" w:lastRowLastColumn="0"/>
            <w:tcW w:w="709" w:type="dxa"/>
          </w:tcPr>
          <w:p w:rsidR="00DC16A8" w:rsidRPr="0020737D" w:rsidRDefault="00DC16A8" w:rsidP="007B6554">
            <w:pPr>
              <w:jc w:val="both"/>
              <w:rPr>
                <w:rFonts w:asciiTheme="minorHAnsi" w:hAnsiTheme="minorHAnsi"/>
                <w:b w:val="0"/>
                <w:sz w:val="22"/>
                <w:szCs w:val="22"/>
                <w:lang w:val="lv-LV"/>
              </w:rPr>
            </w:pPr>
          </w:p>
        </w:tc>
        <w:tc>
          <w:tcPr>
            <w:tcW w:w="6237" w:type="dxa"/>
          </w:tcPr>
          <w:p w:rsidR="00DC16A8" w:rsidRPr="0020737D" w:rsidRDefault="00DC16A8" w:rsidP="007B6554">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lv-LV"/>
              </w:rPr>
            </w:pPr>
          </w:p>
        </w:tc>
      </w:tr>
      <w:tr w:rsidR="00DC16A8" w:rsidRPr="0020737D" w:rsidTr="008450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00DC16A8" w:rsidRPr="0020737D" w:rsidRDefault="00DC16A8" w:rsidP="007B6554">
            <w:pPr>
              <w:jc w:val="both"/>
              <w:rPr>
                <w:rFonts w:asciiTheme="minorHAnsi" w:hAnsiTheme="minorHAnsi"/>
                <w:b w:val="0"/>
                <w:sz w:val="22"/>
                <w:szCs w:val="22"/>
                <w:lang w:val="lv-LV"/>
              </w:rPr>
            </w:pPr>
            <w:r w:rsidRPr="0020737D">
              <w:rPr>
                <w:rFonts w:asciiTheme="minorHAnsi" w:hAnsiTheme="minorHAnsi"/>
                <w:b w:val="0"/>
                <w:sz w:val="22"/>
                <w:szCs w:val="22"/>
                <w:lang w:val="lv-LV"/>
              </w:rPr>
              <w:t>7.</w:t>
            </w:r>
          </w:p>
        </w:tc>
        <w:tc>
          <w:tcPr>
            <w:tcW w:w="6237" w:type="dxa"/>
          </w:tcPr>
          <w:p w:rsidR="00DC16A8" w:rsidRPr="0020737D" w:rsidRDefault="00DC16A8" w:rsidP="007B6554">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lv-LV"/>
              </w:rPr>
            </w:pPr>
            <w:r w:rsidRPr="0020737D">
              <w:rPr>
                <w:rFonts w:asciiTheme="minorHAnsi" w:hAnsiTheme="minorHAnsi"/>
                <w:sz w:val="22"/>
                <w:szCs w:val="22"/>
                <w:lang w:val="lv-LV"/>
              </w:rPr>
              <w:t>Nekustamo īpašumu apsaimniekošana</w:t>
            </w:r>
          </w:p>
        </w:tc>
      </w:tr>
    </w:tbl>
    <w:p w:rsidR="002F3B4F" w:rsidRPr="0020737D" w:rsidRDefault="002F3B4F" w:rsidP="002F3B4F">
      <w:pPr>
        <w:jc w:val="both"/>
        <w:rPr>
          <w:rFonts w:asciiTheme="minorHAnsi" w:hAnsiTheme="minorHAnsi"/>
          <w:sz w:val="22"/>
          <w:szCs w:val="22"/>
          <w:lang w:val="lv-LV"/>
        </w:rPr>
      </w:pPr>
    </w:p>
    <w:p w:rsidR="00DC16A8" w:rsidRPr="0020737D" w:rsidRDefault="00DC16A8" w:rsidP="00DC16A8">
      <w:pPr>
        <w:rPr>
          <w:rFonts w:asciiTheme="minorHAnsi" w:hAnsiTheme="minorHAnsi"/>
          <w:sz w:val="22"/>
          <w:szCs w:val="22"/>
          <w:lang w:val="lv-LV"/>
        </w:rPr>
      </w:pPr>
      <w:r w:rsidRPr="0020737D">
        <w:rPr>
          <w:rFonts w:asciiTheme="minorHAnsi" w:hAnsiTheme="minorHAnsi"/>
          <w:sz w:val="22"/>
          <w:szCs w:val="22"/>
          <w:lang w:val="lv-LV"/>
        </w:rPr>
        <w:t xml:space="preserve">Avots: Autoru pašvaldību veiktā interneta aptauja 2016.g. jūlijā.  </w:t>
      </w:r>
    </w:p>
    <w:p w:rsidR="0091738D" w:rsidRPr="0020737D" w:rsidRDefault="0091738D" w:rsidP="00DC16A8">
      <w:pPr>
        <w:rPr>
          <w:rFonts w:asciiTheme="minorHAnsi" w:hAnsiTheme="minorHAnsi"/>
          <w:sz w:val="22"/>
          <w:szCs w:val="22"/>
          <w:lang w:val="lv-LV"/>
        </w:rPr>
      </w:pPr>
    </w:p>
    <w:p w:rsidR="00866B19" w:rsidRDefault="00866B19" w:rsidP="00BD01B3">
      <w:pPr>
        <w:spacing w:line="312" w:lineRule="auto"/>
        <w:jc w:val="both"/>
        <w:rPr>
          <w:rFonts w:asciiTheme="minorHAnsi" w:hAnsiTheme="minorHAnsi"/>
          <w:sz w:val="22"/>
          <w:szCs w:val="22"/>
          <w:lang w:val="lv-LV"/>
        </w:rPr>
      </w:pPr>
      <w:r>
        <w:rPr>
          <w:rFonts w:asciiTheme="minorHAnsi" w:hAnsiTheme="minorHAnsi"/>
          <w:sz w:val="22"/>
          <w:szCs w:val="22"/>
          <w:lang w:val="lv-LV"/>
        </w:rPr>
        <w:t>Republikas nozīmes pilsētu grupā  83% atbildējušo ir norādījuši, ka apbedīšanas pakalpojumu nozarē, un 33%, ka tūrisma nozarē pašvaldībām nevajadzētu darboties, dibinot kapitālsabiedrības.</w:t>
      </w:r>
    </w:p>
    <w:p w:rsidR="0091738D" w:rsidRPr="0020737D" w:rsidRDefault="0091738D" w:rsidP="00BD01B3">
      <w:pPr>
        <w:spacing w:line="312" w:lineRule="auto"/>
        <w:jc w:val="both"/>
        <w:rPr>
          <w:rFonts w:asciiTheme="minorHAnsi" w:hAnsiTheme="minorHAnsi"/>
          <w:sz w:val="22"/>
          <w:szCs w:val="22"/>
          <w:lang w:val="lv-LV"/>
        </w:rPr>
      </w:pPr>
      <w:r w:rsidRPr="0020737D">
        <w:rPr>
          <w:rFonts w:asciiTheme="minorHAnsi" w:hAnsiTheme="minorHAnsi"/>
          <w:sz w:val="22"/>
          <w:szCs w:val="22"/>
          <w:lang w:val="lv-LV"/>
        </w:rPr>
        <w:t xml:space="preserve">Ir vērojamas atšķirības starp esošo situāciju un vēlamo situāciju, kādās nozarēs vajadzētu darboties kapitālsabiedrībām, piemēram, medicīnas nozarē 2013.g. ir bijušas 74 kapitālsabiedrības, bet tieši veselības </w:t>
      </w:r>
      <w:r w:rsidR="00067324" w:rsidRPr="0020737D">
        <w:rPr>
          <w:rFonts w:asciiTheme="minorHAnsi" w:hAnsiTheme="minorHAnsi"/>
          <w:sz w:val="22"/>
          <w:szCs w:val="22"/>
          <w:lang w:val="lv-LV"/>
        </w:rPr>
        <w:t>nozare pašvaldību aptaujā (2016</w:t>
      </w:r>
      <w:r w:rsidRPr="0020737D">
        <w:rPr>
          <w:rFonts w:asciiTheme="minorHAnsi" w:hAnsiTheme="minorHAnsi"/>
          <w:sz w:val="22"/>
          <w:szCs w:val="22"/>
          <w:lang w:val="lv-LV"/>
        </w:rPr>
        <w:t>) ieņem trešo vietu starp nozarēm, kurās nevajadzētu veidot kapitālsabiedrības.</w:t>
      </w:r>
      <w:r w:rsidR="00821F62" w:rsidRPr="0020737D">
        <w:rPr>
          <w:rFonts w:asciiTheme="minorHAnsi" w:hAnsiTheme="minorHAnsi"/>
          <w:sz w:val="22"/>
          <w:szCs w:val="22"/>
          <w:lang w:val="lv-LV"/>
        </w:rPr>
        <w:t xml:space="preserve"> </w:t>
      </w:r>
      <w:r w:rsidR="008450F5" w:rsidRPr="0020737D">
        <w:rPr>
          <w:rFonts w:asciiTheme="minorHAnsi" w:hAnsiTheme="minorHAnsi"/>
          <w:sz w:val="22"/>
          <w:szCs w:val="22"/>
          <w:lang w:val="lv-LV"/>
        </w:rPr>
        <w:t>Tajā pašā laikā pašvaldību aptaujā tiek norādīts, ka katra situācija ir jāizvērtē individuāli, Skandināvijas valstu piemēri parāda, ka pat veselības nozarē obligāti ir jāsadarbojas vairākām pašvaldībām pakalpojumu sniegšanā.</w:t>
      </w:r>
    </w:p>
    <w:p w:rsidR="00067324" w:rsidRPr="0020737D" w:rsidRDefault="00067324" w:rsidP="00DC16A8">
      <w:pPr>
        <w:rPr>
          <w:rFonts w:asciiTheme="minorHAnsi" w:hAnsiTheme="minorHAnsi"/>
          <w:sz w:val="22"/>
          <w:szCs w:val="22"/>
          <w:lang w:val="lv-LV"/>
        </w:rPr>
      </w:pPr>
    </w:p>
    <w:p w:rsidR="001F1295" w:rsidRPr="0020737D" w:rsidRDefault="00067324" w:rsidP="00067324">
      <w:pPr>
        <w:spacing w:line="312" w:lineRule="auto"/>
        <w:jc w:val="both"/>
        <w:rPr>
          <w:rFonts w:asciiTheme="minorHAnsi" w:hAnsiTheme="minorHAnsi"/>
          <w:sz w:val="22"/>
          <w:szCs w:val="22"/>
          <w:lang w:val="lv-LV"/>
        </w:rPr>
      </w:pPr>
      <w:r w:rsidRPr="0020737D">
        <w:rPr>
          <w:rFonts w:asciiTheme="minorHAnsi" w:hAnsiTheme="minorHAnsi"/>
          <w:sz w:val="22"/>
          <w:szCs w:val="22"/>
          <w:lang w:val="lv-LV"/>
        </w:rPr>
        <w:t>17 (22,9%) pašvaldības aptaujā (2016) ir norādījušas, ka pašvaldību kapitālsabiedrību dibināšana rada tirgus kropļojumu, pārējās pašvaldības ir norādījušas, ka nerada tirgus izkropļojumu. Ir pašvaldību piemēri, kuras ir samazinājušas kapitālsabiedrību skaitu, redzot iespēju pakalpojumu sniegt privātajam sektoram.</w:t>
      </w:r>
    </w:p>
    <w:p w:rsidR="00DC16A8" w:rsidRPr="0020737D" w:rsidRDefault="001125DB" w:rsidP="00065586">
      <w:pPr>
        <w:spacing w:line="320" w:lineRule="auto"/>
        <w:ind w:right="-52"/>
        <w:jc w:val="both"/>
        <w:rPr>
          <w:rFonts w:asciiTheme="minorHAnsi" w:hAnsiTheme="minorHAnsi"/>
          <w:sz w:val="22"/>
          <w:szCs w:val="22"/>
          <w:lang w:val="lv-LV"/>
        </w:rPr>
      </w:pPr>
      <w:r w:rsidRPr="0020737D">
        <w:rPr>
          <w:rFonts w:asciiTheme="minorHAnsi" w:hAnsiTheme="minorHAnsi"/>
          <w:noProof/>
          <w:sz w:val="22"/>
          <w:szCs w:val="22"/>
          <w:lang w:val="lv-LV" w:eastAsia="lv-LV"/>
        </w:rPr>
        <w:lastRenderedPageBreak/>
        <w:drawing>
          <wp:inline distT="0" distB="0" distL="0" distR="0">
            <wp:extent cx="3676650" cy="2807970"/>
            <wp:effectExtent l="0" t="0" r="0" b="1143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1125DB" w:rsidRPr="000C5A48" w:rsidRDefault="008450F5" w:rsidP="008450F5">
      <w:pPr>
        <w:pStyle w:val="Caption"/>
        <w:rPr>
          <w:rFonts w:asciiTheme="minorHAnsi" w:hAnsiTheme="minorHAnsi"/>
          <w:b/>
          <w:i w:val="0"/>
          <w:color w:val="auto"/>
          <w:sz w:val="22"/>
          <w:szCs w:val="22"/>
          <w:lang w:val="lv-LV"/>
        </w:rPr>
      </w:pPr>
      <w:bookmarkStart w:id="34" w:name="_Toc463537510"/>
      <w:r w:rsidRPr="000C5A48">
        <w:rPr>
          <w:b/>
          <w:i w:val="0"/>
          <w:color w:val="auto"/>
          <w:lang w:val="lv-LV"/>
        </w:rPr>
        <w:t xml:space="preserve">Attēls </w:t>
      </w:r>
      <w:r w:rsidR="00543223" w:rsidRPr="000C5A48">
        <w:rPr>
          <w:b/>
          <w:i w:val="0"/>
          <w:color w:val="auto"/>
          <w:lang w:val="lv-LV"/>
        </w:rPr>
        <w:fldChar w:fldCharType="begin"/>
      </w:r>
      <w:r w:rsidR="00AD1A6C" w:rsidRPr="000C5A48">
        <w:rPr>
          <w:b/>
          <w:i w:val="0"/>
          <w:color w:val="auto"/>
          <w:lang w:val="lv-LV"/>
        </w:rPr>
        <w:instrText xml:space="preserve"> SEQ Attēls \* ARABIC </w:instrText>
      </w:r>
      <w:r w:rsidR="00543223" w:rsidRPr="000C5A48">
        <w:rPr>
          <w:b/>
          <w:i w:val="0"/>
          <w:color w:val="auto"/>
          <w:lang w:val="lv-LV"/>
        </w:rPr>
        <w:fldChar w:fldCharType="separate"/>
      </w:r>
      <w:r w:rsidR="00094E3E">
        <w:rPr>
          <w:b/>
          <w:i w:val="0"/>
          <w:noProof/>
          <w:color w:val="auto"/>
          <w:lang w:val="lv-LV"/>
        </w:rPr>
        <w:t>11</w:t>
      </w:r>
      <w:r w:rsidR="00543223" w:rsidRPr="000C5A48">
        <w:rPr>
          <w:b/>
          <w:i w:val="0"/>
          <w:color w:val="auto"/>
          <w:lang w:val="lv-LV"/>
        </w:rPr>
        <w:fldChar w:fldCharType="end"/>
      </w:r>
      <w:r w:rsidRPr="000C5A48">
        <w:rPr>
          <w:b/>
          <w:i w:val="0"/>
          <w:color w:val="auto"/>
          <w:lang w:val="lv-LV"/>
        </w:rPr>
        <w:t xml:space="preserve">. </w:t>
      </w:r>
      <w:r w:rsidR="001125DB" w:rsidRPr="000C5A48">
        <w:rPr>
          <w:rFonts w:asciiTheme="minorHAnsi" w:hAnsiTheme="minorHAnsi"/>
          <w:b/>
          <w:i w:val="0"/>
          <w:color w:val="auto"/>
          <w:sz w:val="22"/>
          <w:szCs w:val="22"/>
          <w:lang w:val="lv-LV"/>
        </w:rPr>
        <w:t>Vai pašvaldību kapitālsabiedrību dibināšana, Jūsuprāt, rada tirgus kropļojumu?</w:t>
      </w:r>
      <w:bookmarkEnd w:id="34"/>
    </w:p>
    <w:p w:rsidR="001125DB" w:rsidRPr="0020737D" w:rsidRDefault="001125DB" w:rsidP="001125DB">
      <w:pPr>
        <w:spacing w:line="320" w:lineRule="auto"/>
        <w:jc w:val="both"/>
        <w:rPr>
          <w:rFonts w:asciiTheme="minorHAnsi" w:hAnsiTheme="minorHAnsi"/>
          <w:bCs/>
          <w:sz w:val="22"/>
          <w:szCs w:val="22"/>
          <w:lang w:val="lv-LV"/>
        </w:rPr>
      </w:pPr>
      <w:r w:rsidRPr="0020737D">
        <w:rPr>
          <w:rFonts w:asciiTheme="minorHAnsi" w:hAnsiTheme="minorHAnsi"/>
          <w:bCs/>
          <w:sz w:val="22"/>
          <w:szCs w:val="22"/>
          <w:lang w:val="lv-LV"/>
        </w:rPr>
        <w:t>Avots: Aptaujas rezultāti 2016</w:t>
      </w:r>
    </w:p>
    <w:p w:rsidR="000C5A48" w:rsidRDefault="000C5A48" w:rsidP="00065586">
      <w:pPr>
        <w:spacing w:line="320" w:lineRule="auto"/>
        <w:ind w:right="-52"/>
        <w:jc w:val="both"/>
        <w:rPr>
          <w:rFonts w:asciiTheme="minorHAnsi" w:hAnsiTheme="minorHAnsi"/>
          <w:sz w:val="22"/>
          <w:szCs w:val="22"/>
          <w:lang w:val="lv-LV"/>
        </w:rPr>
      </w:pPr>
    </w:p>
    <w:p w:rsidR="001125DB" w:rsidRDefault="000C5A48" w:rsidP="00065586">
      <w:pPr>
        <w:spacing w:line="320" w:lineRule="auto"/>
        <w:ind w:right="-52"/>
        <w:jc w:val="both"/>
        <w:rPr>
          <w:rFonts w:asciiTheme="minorHAnsi" w:hAnsiTheme="minorHAnsi"/>
          <w:sz w:val="22"/>
          <w:szCs w:val="22"/>
          <w:lang w:val="lv-LV"/>
        </w:rPr>
      </w:pPr>
      <w:r>
        <w:rPr>
          <w:rFonts w:asciiTheme="minorHAnsi" w:hAnsiTheme="minorHAnsi"/>
          <w:sz w:val="22"/>
          <w:szCs w:val="22"/>
          <w:lang w:val="lv-LV"/>
        </w:rPr>
        <w:t xml:space="preserve">Sekmīga pieredze kā vietējā pašvaldība var atbalstīt savus novada mājražotājus, amatniekus ir </w:t>
      </w:r>
      <w:r w:rsidRPr="005F1C69">
        <w:rPr>
          <w:rFonts w:asciiTheme="minorHAnsi" w:hAnsiTheme="minorHAnsi"/>
          <w:b/>
          <w:sz w:val="22"/>
          <w:szCs w:val="22"/>
          <w:lang w:val="lv-LV"/>
        </w:rPr>
        <w:t>Lauksaimniecības pakalpojumu kooperatīvā sabiedrība “Kuldīgas labumi”</w:t>
      </w:r>
      <w:r>
        <w:rPr>
          <w:rFonts w:asciiTheme="minorHAnsi" w:hAnsiTheme="minorHAnsi"/>
          <w:sz w:val="22"/>
          <w:szCs w:val="22"/>
          <w:lang w:val="lv-LV"/>
        </w:rPr>
        <w:t xml:space="preserve"> izveidota 2014.g. sākumā ar mērķi veicināt ražot un radīt preci ne tikai savam priekam, bet arī ienākumu gūšanai. Pašvaldība kooperatīvu atbalsta ar telpām, </w:t>
      </w:r>
      <w:r w:rsidR="003E757B">
        <w:rPr>
          <w:rFonts w:asciiTheme="minorHAnsi" w:hAnsiTheme="minorHAnsi"/>
          <w:sz w:val="22"/>
          <w:szCs w:val="22"/>
          <w:lang w:val="lv-LV"/>
        </w:rPr>
        <w:t>piedalīšanos izstādēs u.c. Kuldīgas novada domes speciāliste norāda, ka viss kopums gan zīmols, izstādes, dalība Uzņēmēju atbalsta komisijā ietekmē uzņēmējdarbības attīstību novadā.</w:t>
      </w:r>
    </w:p>
    <w:p w:rsidR="009D28C3" w:rsidRDefault="009D28C3" w:rsidP="00065586">
      <w:pPr>
        <w:spacing w:line="320" w:lineRule="auto"/>
        <w:ind w:right="-52"/>
        <w:jc w:val="both"/>
        <w:rPr>
          <w:rFonts w:asciiTheme="minorHAnsi" w:hAnsiTheme="minorHAnsi"/>
          <w:sz w:val="23"/>
          <w:szCs w:val="23"/>
        </w:rPr>
      </w:pPr>
      <w:r>
        <w:rPr>
          <w:rFonts w:asciiTheme="minorHAnsi" w:hAnsiTheme="minorHAnsi"/>
          <w:sz w:val="22"/>
          <w:szCs w:val="22"/>
          <w:lang w:val="lv-LV"/>
        </w:rPr>
        <w:t xml:space="preserve">Uzņēmējdarbības sekmēšanai, attīstībai ir nepieciešami finanšu resursi, Siguldas novadā no 2000.g. ar labiem panākumiem strādā </w:t>
      </w:r>
      <w:r w:rsidRPr="005F1C69">
        <w:rPr>
          <w:rFonts w:asciiTheme="minorHAnsi" w:hAnsiTheme="minorHAnsi"/>
          <w:b/>
          <w:sz w:val="22"/>
          <w:szCs w:val="22"/>
          <w:lang w:val="lv-LV"/>
        </w:rPr>
        <w:t>Kooperatīvā krājaizdevu sabiedrība “Allažu saime”,</w:t>
      </w:r>
      <w:r>
        <w:rPr>
          <w:rFonts w:asciiTheme="minorHAnsi" w:hAnsiTheme="minorHAnsi"/>
          <w:sz w:val="22"/>
          <w:szCs w:val="22"/>
          <w:lang w:val="lv-LV"/>
        </w:rPr>
        <w:t xml:space="preserve"> kurā uz 2015.g. beigām bija </w:t>
      </w:r>
      <w:r w:rsidRPr="00154241">
        <w:rPr>
          <w:rFonts w:asciiTheme="minorHAnsi" w:hAnsiTheme="minorHAnsi"/>
          <w:sz w:val="22"/>
          <w:szCs w:val="22"/>
          <w:lang w:val="lv-LV"/>
        </w:rPr>
        <w:t>902 biedri. Krājaizdevu sabiedrības pirmsākumi ir rodami 1913.gadā, 50 allažniekiem nodibinot krājaizdevumu sabiedrību, jo zemniekiem bija naudas pārpilnība</w:t>
      </w:r>
      <w:r w:rsidR="00154241">
        <w:rPr>
          <w:rFonts w:asciiTheme="minorHAnsi" w:hAnsiTheme="minorHAnsi"/>
          <w:sz w:val="22"/>
          <w:szCs w:val="22"/>
          <w:lang w:val="lv-LV"/>
        </w:rPr>
        <w:t xml:space="preserve"> (</w:t>
      </w:r>
      <w:r w:rsidR="00154241" w:rsidRPr="00154241">
        <w:rPr>
          <w:rFonts w:asciiTheme="minorHAnsi" w:hAnsiTheme="minorHAnsi"/>
          <w:sz w:val="22"/>
          <w:szCs w:val="22"/>
          <w:lang w:val="lv-LV"/>
        </w:rPr>
        <w:t>http://www.allazusaime.lv/</w:t>
      </w:r>
      <w:r w:rsidR="00154241">
        <w:rPr>
          <w:rFonts w:asciiTheme="minorHAnsi" w:hAnsiTheme="minorHAnsi"/>
          <w:sz w:val="22"/>
          <w:szCs w:val="22"/>
          <w:lang w:val="lv-LV"/>
        </w:rPr>
        <w:t>)</w:t>
      </w:r>
      <w:r w:rsidRPr="00154241">
        <w:rPr>
          <w:rFonts w:asciiTheme="minorHAnsi" w:hAnsiTheme="minorHAnsi"/>
          <w:sz w:val="22"/>
          <w:szCs w:val="22"/>
          <w:lang w:val="lv-LV"/>
        </w:rPr>
        <w:t>.</w:t>
      </w:r>
      <w:r w:rsidR="00154241" w:rsidRPr="00154241">
        <w:rPr>
          <w:rFonts w:asciiTheme="minorHAnsi" w:hAnsiTheme="minorHAnsi"/>
          <w:sz w:val="22"/>
          <w:szCs w:val="22"/>
          <w:lang w:val="lv-LV"/>
        </w:rPr>
        <w:t xml:space="preserve"> Mūsdienu “Allažu saime” </w:t>
      </w:r>
      <w:r w:rsidR="00154241" w:rsidRPr="00637235">
        <w:rPr>
          <w:rFonts w:asciiTheme="minorHAnsi" w:hAnsiTheme="minorHAnsi"/>
          <w:sz w:val="23"/>
          <w:szCs w:val="23"/>
          <w:lang w:val="lv-LV"/>
        </w:rPr>
        <w:t>ir fizisko un juridisko personu: Siguldas novada domes, Mālpils novada domes un Inčukalna novada domes brīvprātīga apvienība. Krājaizdevu sabiedrības galvenais darbības mērķis ir nodrošināt savu biedru dzīves līmeņa paaugstināšanos, dodot iespēju sabiedrības biedriem noguldīt savus ietaupījumus drošā vietā uz procentiem, kā arī saņemt īstermiņa un ilgtermiņa kredītus. Krājaizdevu sabiedrības aktīvi 2015.gada</w:t>
      </w:r>
      <w:r w:rsidR="00AE106E" w:rsidRPr="00637235">
        <w:rPr>
          <w:rFonts w:asciiTheme="minorHAnsi" w:hAnsiTheme="minorHAnsi"/>
          <w:sz w:val="23"/>
          <w:szCs w:val="23"/>
          <w:lang w:val="lv-LV"/>
        </w:rPr>
        <w:t xml:space="preserve"> beigās sasniedza EUR 821740 </w:t>
      </w:r>
      <w:r w:rsidR="00154241" w:rsidRPr="00637235">
        <w:rPr>
          <w:rFonts w:asciiTheme="minorHAnsi" w:hAnsiTheme="minorHAnsi"/>
          <w:sz w:val="23"/>
          <w:szCs w:val="23"/>
          <w:lang w:val="lv-LV"/>
        </w:rPr>
        <w:t>(Allažu saime 2015.g. gada pārskats)</w:t>
      </w:r>
      <w:r w:rsidR="00AE106E" w:rsidRPr="00637235">
        <w:rPr>
          <w:rFonts w:asciiTheme="minorHAnsi" w:hAnsiTheme="minorHAnsi"/>
          <w:sz w:val="23"/>
          <w:szCs w:val="23"/>
          <w:lang w:val="lv-LV"/>
        </w:rPr>
        <w:t xml:space="preserve">. </w:t>
      </w:r>
      <w:r w:rsidR="00AE106E">
        <w:rPr>
          <w:rFonts w:asciiTheme="minorHAnsi" w:hAnsiTheme="minorHAnsi"/>
          <w:sz w:val="23"/>
          <w:szCs w:val="23"/>
        </w:rPr>
        <w:t>Krājaizdevu sabiedrības biedru skaitam ir tendence pieaugt, 2015.g. 50 biedri iestājušies.</w:t>
      </w:r>
    </w:p>
    <w:p w:rsidR="005F1C69" w:rsidRDefault="005F1C69" w:rsidP="00065586">
      <w:pPr>
        <w:spacing w:line="320" w:lineRule="auto"/>
        <w:ind w:right="-52"/>
        <w:jc w:val="both"/>
        <w:rPr>
          <w:rFonts w:asciiTheme="minorHAnsi" w:hAnsiTheme="minorHAnsi"/>
          <w:sz w:val="22"/>
          <w:szCs w:val="22"/>
          <w:lang w:val="lv-LV"/>
        </w:rPr>
      </w:pPr>
      <w:r w:rsidRPr="005F1C69">
        <w:rPr>
          <w:rFonts w:asciiTheme="minorHAnsi" w:hAnsiTheme="minorHAnsi"/>
          <w:b/>
          <w:sz w:val="23"/>
          <w:szCs w:val="23"/>
        </w:rPr>
        <w:t>Kuldīgas restaurācijas centrs</w:t>
      </w:r>
      <w:r>
        <w:rPr>
          <w:rFonts w:asciiTheme="minorHAnsi" w:hAnsiTheme="minorHAnsi"/>
          <w:sz w:val="23"/>
          <w:szCs w:val="23"/>
        </w:rPr>
        <w:t xml:space="preserve"> ir labs piemērs, kā vietējiem iedzīvotājiem, uzņēmējiem dot praktiskas iespējas, lai viņi varētu </w:t>
      </w:r>
      <w:r w:rsidR="00FB0A63">
        <w:rPr>
          <w:rFonts w:asciiTheme="minorHAnsi" w:hAnsiTheme="minorHAnsi"/>
          <w:sz w:val="23"/>
          <w:szCs w:val="23"/>
        </w:rPr>
        <w:t xml:space="preserve">profesionāļu uzraudzībā, </w:t>
      </w:r>
      <w:r>
        <w:rPr>
          <w:rFonts w:asciiTheme="minorHAnsi" w:hAnsiTheme="minorHAnsi"/>
          <w:sz w:val="23"/>
          <w:szCs w:val="23"/>
        </w:rPr>
        <w:t>īstenot pašvaldības saistošos noteikumus, piemēram, koku logu likšanu ēkās vecpilsētas teritorijā, kura ir UNESCO sarakstā. Restaurācijas centrs  tika izveidots ar Norvēģijas finanšu instrumenta palīdzību, tagad centra darb</w:t>
      </w:r>
      <w:r w:rsidR="000D54B4">
        <w:rPr>
          <w:rFonts w:asciiTheme="minorHAnsi" w:hAnsiTheme="minorHAnsi"/>
          <w:sz w:val="23"/>
          <w:szCs w:val="23"/>
        </w:rPr>
        <w:t>inieki ir novada domes struktūrvienībā</w:t>
      </w:r>
      <w:r>
        <w:rPr>
          <w:rFonts w:asciiTheme="minorHAnsi" w:hAnsiTheme="minorHAnsi"/>
          <w:sz w:val="23"/>
          <w:szCs w:val="23"/>
        </w:rPr>
        <w:t xml:space="preserve">. </w:t>
      </w:r>
      <w:r w:rsidR="00FB0A63">
        <w:rPr>
          <w:rFonts w:asciiTheme="minorHAnsi" w:hAnsiTheme="minorHAnsi"/>
          <w:sz w:val="23"/>
          <w:szCs w:val="23"/>
        </w:rPr>
        <w:t xml:space="preserve">Šo pieredzi pašvaldības darbinieki bija noskatījuši </w:t>
      </w:r>
      <w:r w:rsidR="00FB0A63">
        <w:rPr>
          <w:rFonts w:asciiTheme="minorHAnsi" w:hAnsiTheme="minorHAnsi"/>
          <w:sz w:val="23"/>
          <w:szCs w:val="23"/>
        </w:rPr>
        <w:lastRenderedPageBreak/>
        <w:t xml:space="preserve">vienā no pieredzes apmaiņas braucieniem Somijā. Pašvaldības Būvniecības nodaļa daudz </w:t>
      </w:r>
      <w:r w:rsidR="004C2F14">
        <w:rPr>
          <w:rFonts w:asciiTheme="minorHAnsi" w:hAnsiTheme="minorHAnsi"/>
          <w:sz w:val="23"/>
          <w:szCs w:val="23"/>
        </w:rPr>
        <w:t>organizē</w:t>
      </w:r>
      <w:r w:rsidR="00FB0A63">
        <w:rPr>
          <w:rFonts w:asciiTheme="minorHAnsi" w:hAnsiTheme="minorHAnsi"/>
          <w:sz w:val="23"/>
          <w:szCs w:val="23"/>
        </w:rPr>
        <w:t xml:space="preserve"> izglīto</w:t>
      </w:r>
      <w:r w:rsidR="004C2F14">
        <w:rPr>
          <w:rFonts w:asciiTheme="minorHAnsi" w:hAnsiTheme="minorHAnsi"/>
          <w:sz w:val="23"/>
          <w:szCs w:val="23"/>
        </w:rPr>
        <w:t>j</w:t>
      </w:r>
      <w:r w:rsidR="00FB0A63">
        <w:rPr>
          <w:rFonts w:asciiTheme="minorHAnsi" w:hAnsiTheme="minorHAnsi"/>
          <w:sz w:val="23"/>
          <w:szCs w:val="23"/>
        </w:rPr>
        <w:t>ošus seminārus būvniekiem, lai viņi varētu kvalitatīvi izpildīt pašvaldības prasības.</w:t>
      </w:r>
      <w:r w:rsidR="00F4598F">
        <w:rPr>
          <w:rFonts w:asciiTheme="minorHAnsi" w:hAnsiTheme="minorHAnsi"/>
          <w:sz w:val="23"/>
          <w:szCs w:val="23"/>
        </w:rPr>
        <w:t xml:space="preserve"> (</w:t>
      </w:r>
      <w:r w:rsidR="003D2BF1">
        <w:rPr>
          <w:rFonts w:asciiTheme="minorHAnsi" w:hAnsiTheme="minorHAnsi"/>
          <w:sz w:val="23"/>
          <w:szCs w:val="23"/>
        </w:rPr>
        <w:t>Strazdiņa</w:t>
      </w:r>
      <w:r w:rsidR="00F4598F">
        <w:rPr>
          <w:rFonts w:asciiTheme="minorHAnsi" w:hAnsiTheme="minorHAnsi"/>
          <w:sz w:val="23"/>
          <w:szCs w:val="23"/>
        </w:rPr>
        <w:t xml:space="preserve"> 2016)</w:t>
      </w:r>
    </w:p>
    <w:p w:rsidR="000C5A48" w:rsidRPr="0020737D" w:rsidRDefault="000C5A48" w:rsidP="00065586">
      <w:pPr>
        <w:spacing w:line="320" w:lineRule="auto"/>
        <w:ind w:right="-52"/>
        <w:jc w:val="both"/>
        <w:rPr>
          <w:rFonts w:asciiTheme="minorHAnsi" w:hAnsiTheme="minorHAnsi"/>
          <w:sz w:val="22"/>
          <w:szCs w:val="22"/>
          <w:lang w:val="lv-LV"/>
        </w:rPr>
      </w:pPr>
    </w:p>
    <w:p w:rsidR="00065044" w:rsidRPr="00866B19" w:rsidRDefault="00065044" w:rsidP="00065044">
      <w:pPr>
        <w:pStyle w:val="Heading2"/>
        <w:rPr>
          <w:color w:val="auto"/>
          <w:lang w:val="lv-LV"/>
        </w:rPr>
      </w:pPr>
      <w:bookmarkStart w:id="35" w:name="_Toc463539896"/>
      <w:r w:rsidRPr="00866B19">
        <w:rPr>
          <w:color w:val="auto"/>
          <w:lang w:val="lv-LV"/>
        </w:rPr>
        <w:t>2.3.</w:t>
      </w:r>
      <w:r w:rsidR="00C26EFC">
        <w:rPr>
          <w:color w:val="auto"/>
          <w:lang w:val="lv-LV"/>
        </w:rPr>
        <w:t xml:space="preserve"> </w:t>
      </w:r>
      <w:r w:rsidRPr="00866B19">
        <w:rPr>
          <w:color w:val="auto"/>
          <w:lang w:val="lv-LV"/>
        </w:rPr>
        <w:t>Kopsavilkums par pašvaldību iespējām ietekmēt vietējās ekonomikas attīstību un uzņēmējdarbības atbalsta veidiem</w:t>
      </w:r>
      <w:bookmarkEnd w:id="35"/>
    </w:p>
    <w:p w:rsidR="00065044" w:rsidRPr="0020737D" w:rsidRDefault="00065044" w:rsidP="00065586">
      <w:pPr>
        <w:spacing w:line="320" w:lineRule="auto"/>
        <w:ind w:right="-52"/>
        <w:jc w:val="both"/>
        <w:rPr>
          <w:rFonts w:asciiTheme="minorHAnsi" w:hAnsiTheme="minorHAnsi"/>
          <w:sz w:val="22"/>
          <w:szCs w:val="22"/>
          <w:lang w:val="lv-LV"/>
        </w:rPr>
      </w:pPr>
    </w:p>
    <w:p w:rsidR="00B631E6" w:rsidRPr="0020737D" w:rsidRDefault="00B631E6" w:rsidP="00065586">
      <w:pPr>
        <w:spacing w:line="320" w:lineRule="auto"/>
        <w:ind w:right="-52"/>
        <w:jc w:val="both"/>
        <w:rPr>
          <w:rFonts w:asciiTheme="minorHAnsi" w:hAnsiTheme="minorHAnsi"/>
          <w:sz w:val="22"/>
          <w:szCs w:val="22"/>
          <w:lang w:val="lv-LV"/>
        </w:rPr>
      </w:pPr>
      <w:r w:rsidRPr="0020737D">
        <w:rPr>
          <w:rFonts w:asciiTheme="minorHAnsi" w:hAnsiTheme="minorHAnsi"/>
          <w:sz w:val="22"/>
          <w:szCs w:val="22"/>
          <w:lang w:val="lv-LV"/>
        </w:rPr>
        <w:t xml:space="preserve">Pašvaldības ar savām rīcībām attīsta vietējo ekonomiku, tām aktīvi piedaloties pakalpojumu sniegšanā. </w:t>
      </w:r>
      <w:r w:rsidR="009D3B80" w:rsidRPr="0020737D">
        <w:rPr>
          <w:rFonts w:asciiTheme="minorHAnsi" w:hAnsiTheme="minorHAnsi"/>
          <w:sz w:val="22"/>
          <w:szCs w:val="22"/>
          <w:lang w:val="lv-LV"/>
        </w:rPr>
        <w:t xml:space="preserve">Galvenā atšķirībā starp pašvaldības kapitālsabiedrību un komersantu/saimnieciskās darbības veicēju privātajā sektorā ir gadījumos, kad uzņēmums strādā ar zaudējumiem, kādu </w:t>
      </w:r>
      <w:r w:rsidR="00BA4209" w:rsidRPr="0020737D">
        <w:rPr>
          <w:rFonts w:asciiTheme="minorHAnsi" w:hAnsiTheme="minorHAnsi"/>
          <w:sz w:val="22"/>
          <w:szCs w:val="22"/>
          <w:lang w:val="lv-LV"/>
        </w:rPr>
        <w:t xml:space="preserve">noteiktu </w:t>
      </w:r>
      <w:r w:rsidR="009D3B80" w:rsidRPr="0020737D">
        <w:rPr>
          <w:rFonts w:asciiTheme="minorHAnsi" w:hAnsiTheme="minorHAnsi"/>
          <w:sz w:val="22"/>
          <w:szCs w:val="22"/>
          <w:lang w:val="lv-LV"/>
        </w:rPr>
        <w:t xml:space="preserve">iemeslu dēļ. Privātajā sektorā tas var beigties ar uzņēmuma likvidāciju, bankrotu, kredītu (kredītprocentu atmaksu), ienākumu samazināšanos (atalgojumu), ierobežotām iespējām investēt attīstībā, pašvaldības kapitālsabiedrības gadījumā var notikt kā iepriekš aprakstīts privātajā sektorā, bet notikumu gaita var </w:t>
      </w:r>
      <w:r w:rsidR="00BA4209" w:rsidRPr="0020737D">
        <w:rPr>
          <w:rFonts w:asciiTheme="minorHAnsi" w:hAnsiTheme="minorHAnsi"/>
          <w:sz w:val="22"/>
          <w:szCs w:val="22"/>
          <w:lang w:val="lv-LV"/>
        </w:rPr>
        <w:t>attīstīties</w:t>
      </w:r>
      <w:r w:rsidR="009D3B80" w:rsidRPr="0020737D">
        <w:rPr>
          <w:rFonts w:asciiTheme="minorHAnsi" w:hAnsiTheme="minorHAnsi"/>
          <w:sz w:val="22"/>
          <w:szCs w:val="22"/>
          <w:lang w:val="lv-LV"/>
        </w:rPr>
        <w:t xml:space="preserve"> arī citādi, ka zaudējumi tiek segti no pašvaldības budžeta līdzekļiem (nodokļu maksātāju naudas).</w:t>
      </w:r>
      <w:r w:rsidR="00BA4209" w:rsidRPr="0020737D">
        <w:rPr>
          <w:rFonts w:asciiTheme="minorHAnsi" w:hAnsiTheme="minorHAnsi"/>
          <w:sz w:val="22"/>
          <w:szCs w:val="22"/>
          <w:lang w:val="lv-LV"/>
        </w:rPr>
        <w:t xml:space="preserve"> </w:t>
      </w:r>
      <w:r w:rsidR="00C26EFC">
        <w:rPr>
          <w:rFonts w:asciiTheme="minorHAnsi" w:hAnsiTheme="minorHAnsi"/>
          <w:sz w:val="22"/>
          <w:szCs w:val="22"/>
          <w:lang w:val="lv-LV"/>
        </w:rPr>
        <w:t xml:space="preserve"> “Ja pietrūks piešprices, tad paņems vēl no publiskajiem līdzekļiem” (citāts no intervijas 2016). </w:t>
      </w:r>
      <w:r w:rsidR="008A450A" w:rsidRPr="0020737D">
        <w:rPr>
          <w:rFonts w:asciiTheme="minorHAnsi" w:hAnsiTheme="minorHAnsi"/>
          <w:sz w:val="22"/>
          <w:szCs w:val="22"/>
          <w:lang w:val="lv-LV"/>
        </w:rPr>
        <w:t>Līdz ar to kapitālsabiedrību uzraudzība, to darba izvērtēšan</w:t>
      </w:r>
      <w:r w:rsidR="000D54B4">
        <w:rPr>
          <w:rFonts w:asciiTheme="minorHAnsi" w:hAnsiTheme="minorHAnsi"/>
          <w:sz w:val="22"/>
          <w:szCs w:val="22"/>
          <w:lang w:val="lv-LV"/>
        </w:rPr>
        <w:t>a ir svarīga, lai līdzekļi tiktu</w:t>
      </w:r>
      <w:r w:rsidR="008A450A" w:rsidRPr="0020737D">
        <w:rPr>
          <w:rFonts w:asciiTheme="minorHAnsi" w:hAnsiTheme="minorHAnsi"/>
          <w:sz w:val="22"/>
          <w:szCs w:val="22"/>
          <w:lang w:val="lv-LV"/>
        </w:rPr>
        <w:t xml:space="preserve"> izlietoti lietderīgi</w:t>
      </w:r>
      <w:r w:rsidR="000D54B4">
        <w:rPr>
          <w:rFonts w:asciiTheme="minorHAnsi" w:hAnsiTheme="minorHAnsi"/>
          <w:sz w:val="22"/>
          <w:szCs w:val="22"/>
          <w:lang w:val="lv-LV"/>
        </w:rPr>
        <w:t xml:space="preserve"> sabiedrības interesēs</w:t>
      </w:r>
      <w:r w:rsidR="008A450A" w:rsidRPr="0020737D">
        <w:rPr>
          <w:rFonts w:asciiTheme="minorHAnsi" w:hAnsiTheme="minorHAnsi"/>
          <w:sz w:val="22"/>
          <w:szCs w:val="22"/>
          <w:lang w:val="lv-LV"/>
        </w:rPr>
        <w:t xml:space="preserve">. </w:t>
      </w:r>
      <w:r w:rsidR="00FA175D">
        <w:rPr>
          <w:rFonts w:asciiTheme="minorHAnsi" w:hAnsiTheme="minorHAnsi"/>
          <w:sz w:val="22"/>
          <w:szCs w:val="22"/>
          <w:lang w:val="lv-LV"/>
        </w:rPr>
        <w:t>Konkurences padome norāda, ka pašvaldības uzņēmumu kontrole un pārraudzība ir ļoti vāja (Ābrama 2016).</w:t>
      </w:r>
    </w:p>
    <w:p w:rsidR="003A1B4C" w:rsidRPr="0020737D" w:rsidRDefault="003A1B4C" w:rsidP="003A1B4C">
      <w:pPr>
        <w:spacing w:line="320" w:lineRule="auto"/>
        <w:ind w:right="-52"/>
        <w:jc w:val="both"/>
        <w:rPr>
          <w:rFonts w:asciiTheme="minorHAnsi" w:hAnsiTheme="minorHAnsi"/>
          <w:sz w:val="22"/>
          <w:szCs w:val="22"/>
          <w:lang w:val="lv-LV"/>
        </w:rPr>
      </w:pPr>
    </w:p>
    <w:p w:rsidR="003A1B4C" w:rsidRPr="0020737D" w:rsidRDefault="00D64313" w:rsidP="003A1B4C">
      <w:pPr>
        <w:spacing w:line="320" w:lineRule="auto"/>
        <w:ind w:right="-52"/>
        <w:jc w:val="both"/>
        <w:rPr>
          <w:rFonts w:asciiTheme="minorHAnsi" w:hAnsiTheme="minorHAnsi"/>
          <w:sz w:val="22"/>
          <w:szCs w:val="22"/>
          <w:lang w:val="lv-LV"/>
        </w:rPr>
      </w:pPr>
      <w:r w:rsidRPr="0020737D">
        <w:rPr>
          <w:rFonts w:asciiTheme="minorHAnsi" w:hAnsiTheme="minorHAnsi"/>
          <w:sz w:val="22"/>
          <w:szCs w:val="22"/>
          <w:lang w:val="lv-LV"/>
        </w:rPr>
        <w:t>Biznesa inkubatoru izveide, attīstība visā Latvijas teritorijā, t.s</w:t>
      </w:r>
      <w:r w:rsidR="001A4C34" w:rsidRPr="0020737D">
        <w:rPr>
          <w:rFonts w:asciiTheme="minorHAnsi" w:hAnsiTheme="minorHAnsi"/>
          <w:sz w:val="22"/>
          <w:szCs w:val="22"/>
          <w:lang w:val="lv-LV"/>
        </w:rPr>
        <w:t>k</w:t>
      </w:r>
      <w:r w:rsidRPr="0020737D">
        <w:rPr>
          <w:rFonts w:asciiTheme="minorHAnsi" w:hAnsiTheme="minorHAnsi"/>
          <w:sz w:val="22"/>
          <w:szCs w:val="22"/>
          <w:lang w:val="lv-LV"/>
        </w:rPr>
        <w:t>. nacionālas nozīmes centros, galvaspilsētā, ir svarīga forma uzņēmējdarbības atbalstam</w:t>
      </w:r>
      <w:r w:rsidR="001A4C34" w:rsidRPr="0020737D">
        <w:rPr>
          <w:rFonts w:asciiTheme="minorHAnsi" w:hAnsiTheme="minorHAnsi"/>
          <w:sz w:val="22"/>
          <w:szCs w:val="22"/>
          <w:lang w:val="lv-LV"/>
        </w:rPr>
        <w:t>, kuru ir nepieciešams stiprināt</w:t>
      </w:r>
      <w:r w:rsidRPr="0020737D">
        <w:rPr>
          <w:rFonts w:asciiTheme="minorHAnsi" w:hAnsiTheme="minorHAnsi"/>
          <w:sz w:val="22"/>
          <w:szCs w:val="22"/>
          <w:lang w:val="lv-LV"/>
        </w:rPr>
        <w:t>.</w:t>
      </w:r>
      <w:r w:rsidR="00414619" w:rsidRPr="0020737D">
        <w:rPr>
          <w:rFonts w:asciiTheme="minorHAnsi" w:hAnsiTheme="minorHAnsi"/>
          <w:sz w:val="22"/>
          <w:szCs w:val="22"/>
          <w:lang w:val="lv-LV"/>
        </w:rPr>
        <w:t xml:space="preserve"> </w:t>
      </w:r>
      <w:r w:rsidR="001A4C34" w:rsidRPr="0020737D">
        <w:rPr>
          <w:rFonts w:asciiTheme="minorHAnsi" w:hAnsiTheme="minorHAnsi"/>
          <w:sz w:val="22"/>
          <w:szCs w:val="22"/>
          <w:lang w:val="lv-LV"/>
        </w:rPr>
        <w:t>Daudzas pašvaldības jaunu uzņēmējdarbības iniciatīvu atbalstam veido grantu programmas vai konkursus, regulāri gadu no gada, lai sniegtu atspērienu idejas realizācijai.</w:t>
      </w:r>
      <w:r w:rsidR="00414619" w:rsidRPr="0020737D">
        <w:rPr>
          <w:rFonts w:asciiTheme="minorHAnsi" w:hAnsiTheme="minorHAnsi"/>
          <w:sz w:val="22"/>
          <w:szCs w:val="22"/>
          <w:lang w:val="lv-LV"/>
        </w:rPr>
        <w:t xml:space="preserve"> </w:t>
      </w:r>
      <w:r w:rsidR="00DA50FD" w:rsidRPr="0020737D">
        <w:rPr>
          <w:rFonts w:asciiTheme="minorHAnsi" w:hAnsiTheme="minorHAnsi"/>
          <w:sz w:val="22"/>
          <w:szCs w:val="22"/>
          <w:lang w:val="lv-LV"/>
        </w:rPr>
        <w:t xml:space="preserve">Atsevišķu pašvaldību interneta vietnēs ir izveidota sadaļa ”īpašumi uzņēmējdarbībai”, biznesa katalogs, kas nedaudz līdzinās piemēram par </w:t>
      </w:r>
      <w:r w:rsidR="00DA50FD" w:rsidRPr="0020737D">
        <w:rPr>
          <w:rFonts w:asciiTheme="minorHAnsi" w:hAnsiTheme="minorHAnsi"/>
          <w:i/>
          <w:sz w:val="22"/>
          <w:szCs w:val="22"/>
          <w:lang w:val="lv-LV"/>
        </w:rPr>
        <w:t>city deal</w:t>
      </w:r>
      <w:r w:rsidR="00DA50FD" w:rsidRPr="0020737D">
        <w:rPr>
          <w:rFonts w:asciiTheme="minorHAnsi" w:hAnsiTheme="minorHAnsi"/>
          <w:sz w:val="22"/>
          <w:szCs w:val="22"/>
          <w:lang w:val="lv-LV"/>
        </w:rPr>
        <w:t>.</w:t>
      </w:r>
      <w:r w:rsidR="00414619" w:rsidRPr="0020737D">
        <w:rPr>
          <w:rFonts w:asciiTheme="minorHAnsi" w:hAnsiTheme="minorHAnsi"/>
          <w:sz w:val="22"/>
          <w:szCs w:val="22"/>
          <w:lang w:val="lv-LV"/>
        </w:rPr>
        <w:t xml:space="preserve"> </w:t>
      </w:r>
      <w:r w:rsidR="00AC1144" w:rsidRPr="0020737D">
        <w:rPr>
          <w:rFonts w:asciiTheme="minorHAnsi" w:hAnsiTheme="minorHAnsi"/>
          <w:sz w:val="22"/>
          <w:szCs w:val="22"/>
          <w:lang w:val="lv-LV"/>
        </w:rPr>
        <w:t>Salīdzinot ar 2010.g. datiem par pašvaldības uzņēmējdarbības atbalsta veidiem, ir pieaugušas pašvaldību mārketinga programmu aktivitātes, gan lojalitātes programmu veidā pašvaldību iedzīvotājiem, gan preču zīmju izveide “ Radīts……..”</w:t>
      </w:r>
      <w:r w:rsidR="000A06FB" w:rsidRPr="0020737D">
        <w:rPr>
          <w:rFonts w:asciiTheme="minorHAnsi" w:hAnsiTheme="minorHAnsi"/>
          <w:sz w:val="22"/>
          <w:szCs w:val="22"/>
          <w:lang w:val="lv-LV"/>
        </w:rPr>
        <w:t>, uzņēmēji pozitīvi novērtē pašvaldības atbalstu mārketingam eksporta tirgos.</w:t>
      </w:r>
      <w:r w:rsidR="003A1B4C" w:rsidRPr="0020737D">
        <w:rPr>
          <w:rFonts w:asciiTheme="minorHAnsi" w:hAnsiTheme="minorHAnsi"/>
          <w:sz w:val="22"/>
          <w:szCs w:val="22"/>
          <w:lang w:val="lv-LV"/>
        </w:rPr>
        <w:t xml:space="preserve"> </w:t>
      </w:r>
      <w:r w:rsidR="00866B19">
        <w:rPr>
          <w:rFonts w:asciiTheme="minorHAnsi" w:hAnsiTheme="minorHAnsi"/>
          <w:sz w:val="22"/>
          <w:szCs w:val="22"/>
          <w:lang w:val="lv-LV"/>
        </w:rPr>
        <w:t>Rīgas pilsētas pašvaldības projektu vadītājs norāda, ka patlaban vēl vājš elements ir nepietiekama pašvaldības un reģiona zīmološana starptautiskā uzņēmumu auditorijā (Pakalniņs 2016). Kuldīgas novada pašvaldība atzīmē</w:t>
      </w:r>
      <w:r w:rsidR="00116897">
        <w:rPr>
          <w:rFonts w:asciiTheme="minorHAnsi" w:hAnsiTheme="minorHAnsi"/>
          <w:sz w:val="22"/>
          <w:szCs w:val="22"/>
          <w:lang w:val="lv-LV"/>
        </w:rPr>
        <w:t xml:space="preserve"> centienus maksimāli izmantot pašvaldības, plānošanas reģionu vizītes ārvalstīs, lai mērķtiecīgu piesaistītu pašvaldībai investorus tai nozīmīgākās nozarēs.</w:t>
      </w:r>
    </w:p>
    <w:p w:rsidR="003A1B4C" w:rsidRPr="0020737D" w:rsidRDefault="003A1B4C" w:rsidP="003A1B4C">
      <w:pPr>
        <w:spacing w:line="320" w:lineRule="auto"/>
        <w:ind w:right="-52"/>
        <w:jc w:val="both"/>
        <w:rPr>
          <w:rFonts w:asciiTheme="minorHAnsi" w:hAnsiTheme="minorHAnsi"/>
          <w:sz w:val="22"/>
          <w:szCs w:val="22"/>
          <w:lang w:val="lv-LV"/>
        </w:rPr>
      </w:pPr>
    </w:p>
    <w:p w:rsidR="000279B2" w:rsidRDefault="000279B2" w:rsidP="003A1B4C">
      <w:pPr>
        <w:spacing w:line="320" w:lineRule="auto"/>
        <w:ind w:right="-52"/>
        <w:jc w:val="both"/>
        <w:rPr>
          <w:rFonts w:asciiTheme="minorHAnsi" w:hAnsiTheme="minorHAnsi"/>
          <w:sz w:val="22"/>
          <w:szCs w:val="22"/>
          <w:lang w:val="lv-LV"/>
        </w:rPr>
      </w:pPr>
      <w:r w:rsidRPr="0020737D">
        <w:rPr>
          <w:rFonts w:asciiTheme="minorHAnsi" w:hAnsiTheme="minorHAnsi"/>
          <w:sz w:val="22"/>
          <w:szCs w:val="22"/>
          <w:lang w:val="lv-LV"/>
        </w:rPr>
        <w:t xml:space="preserve">Pašvaldības nosaka īpašu tūrisma nodevu izmitināšanas pakalpojumiem, lai gūtu ienākumus no tūristiem, galvenokārt, infrastruktūras uzturēšanas un attīstības mērķiem. Lai gan tūrisma un citas nodevas var uzskatīt arī par traucējošu uzņēmējdarbībai, svarīgs ir tās izmantošanas mērķis. Nodeva var tikt novirzīta arī kopīgās tūrisma infrastruktūras uzlabošanai. </w:t>
      </w:r>
    </w:p>
    <w:p w:rsidR="00C26EFC" w:rsidRDefault="00C26EFC" w:rsidP="003A1B4C">
      <w:pPr>
        <w:spacing w:line="320" w:lineRule="auto"/>
        <w:ind w:right="-52"/>
        <w:jc w:val="both"/>
        <w:rPr>
          <w:rFonts w:asciiTheme="minorHAnsi" w:hAnsiTheme="minorHAnsi"/>
          <w:sz w:val="22"/>
          <w:szCs w:val="22"/>
          <w:lang w:val="lv-LV"/>
        </w:rPr>
      </w:pPr>
    </w:p>
    <w:p w:rsidR="00C26EFC" w:rsidRPr="0020737D" w:rsidRDefault="00C26EFC" w:rsidP="003A1B4C">
      <w:pPr>
        <w:spacing w:line="320" w:lineRule="auto"/>
        <w:ind w:right="-52"/>
        <w:jc w:val="both"/>
        <w:rPr>
          <w:rFonts w:asciiTheme="minorHAnsi" w:hAnsiTheme="minorHAnsi"/>
          <w:sz w:val="22"/>
          <w:szCs w:val="22"/>
          <w:lang w:val="lv-LV"/>
        </w:rPr>
      </w:pPr>
    </w:p>
    <w:p w:rsidR="00F77C9A" w:rsidRPr="0020737D" w:rsidRDefault="000279B2" w:rsidP="00E46F48">
      <w:pPr>
        <w:spacing w:line="320" w:lineRule="atLeast"/>
        <w:ind w:right="-625"/>
        <w:rPr>
          <w:rFonts w:asciiTheme="minorHAnsi" w:hAnsiTheme="minorHAnsi"/>
          <w:b/>
          <w:sz w:val="22"/>
          <w:szCs w:val="22"/>
          <w:lang w:val="lv-LV"/>
        </w:rPr>
      </w:pPr>
      <w:r w:rsidRPr="0020737D">
        <w:rPr>
          <w:rFonts w:asciiTheme="minorHAnsi" w:hAnsiTheme="minorHAnsi"/>
          <w:sz w:val="22"/>
          <w:szCs w:val="22"/>
          <w:lang w:val="lv-LV"/>
        </w:rPr>
        <w:lastRenderedPageBreak/>
        <w:t xml:space="preserve"> </w:t>
      </w:r>
    </w:p>
    <w:p w:rsidR="003A1B4C" w:rsidRPr="0020737D" w:rsidRDefault="00866B19" w:rsidP="00866B19">
      <w:pPr>
        <w:pStyle w:val="Caption"/>
        <w:rPr>
          <w:rFonts w:asciiTheme="minorHAnsi" w:hAnsiTheme="minorHAnsi"/>
          <w:i w:val="0"/>
          <w:color w:val="auto"/>
          <w:sz w:val="22"/>
          <w:szCs w:val="22"/>
          <w:lang w:val="lv-LV"/>
        </w:rPr>
      </w:pPr>
      <w:bookmarkStart w:id="36" w:name="_Toc463537529"/>
      <w:r w:rsidRPr="00C26EFC">
        <w:rPr>
          <w:lang w:val="lv-LV"/>
        </w:rPr>
        <w:t xml:space="preserve">Piemērs </w:t>
      </w:r>
      <w:r w:rsidR="00543223">
        <w:fldChar w:fldCharType="begin"/>
      </w:r>
      <w:r w:rsidR="00543223" w:rsidRPr="00C26EFC">
        <w:rPr>
          <w:lang w:val="lv-LV"/>
        </w:rPr>
        <w:instrText xml:space="preserve"> SEQ Piemērs \* ARABIC </w:instrText>
      </w:r>
      <w:r w:rsidR="00543223">
        <w:fldChar w:fldCharType="separate"/>
      </w:r>
      <w:r w:rsidR="00094E3E">
        <w:rPr>
          <w:noProof/>
          <w:lang w:val="lv-LV"/>
        </w:rPr>
        <w:t>3</w:t>
      </w:r>
      <w:r w:rsidR="00543223">
        <w:fldChar w:fldCharType="end"/>
      </w:r>
      <w:r w:rsidRPr="00C26EFC">
        <w:rPr>
          <w:lang w:val="lv-LV"/>
        </w:rPr>
        <w:t>.</w:t>
      </w:r>
      <w:r w:rsidR="003A1B4C" w:rsidRPr="0020737D">
        <w:rPr>
          <w:i w:val="0"/>
          <w:color w:val="auto"/>
          <w:lang w:val="lv-LV"/>
        </w:rPr>
        <w:t xml:space="preserve"> </w:t>
      </w:r>
      <w:r w:rsidR="003A1B4C" w:rsidRPr="0020737D">
        <w:rPr>
          <w:rFonts w:asciiTheme="minorHAnsi" w:hAnsiTheme="minorHAnsi"/>
          <w:b/>
          <w:i w:val="0"/>
          <w:color w:val="auto"/>
          <w:sz w:val="22"/>
          <w:szCs w:val="22"/>
          <w:lang w:val="lv-LV"/>
        </w:rPr>
        <w:t>Tūrisma nodevu piemērošana – atbalsts vai kavēklis uzņēmējdarbībai?</w:t>
      </w:r>
      <w:bookmarkEnd w:id="36"/>
      <w:r w:rsidR="003A1B4C" w:rsidRPr="0020737D">
        <w:rPr>
          <w:rFonts w:asciiTheme="minorHAnsi" w:hAnsiTheme="minorHAnsi"/>
          <w:b/>
          <w:i w:val="0"/>
          <w:color w:val="auto"/>
          <w:sz w:val="22"/>
          <w:szCs w:val="22"/>
          <w:lang w:val="lv-LV"/>
        </w:rPr>
        <w:t xml:space="preserve"> </w:t>
      </w:r>
    </w:p>
    <w:tbl>
      <w:tblPr>
        <w:tblStyle w:val="TableGrid"/>
        <w:tblW w:w="0" w:type="auto"/>
        <w:tblLook w:val="04A0" w:firstRow="1" w:lastRow="0" w:firstColumn="1" w:lastColumn="0" w:noHBand="0" w:noVBand="1"/>
      </w:tblPr>
      <w:tblGrid>
        <w:gridCol w:w="9010"/>
      </w:tblGrid>
      <w:tr w:rsidR="003A1B4C" w:rsidRPr="009E363B" w:rsidTr="003A1B4C">
        <w:tc>
          <w:tcPr>
            <w:tcW w:w="9010" w:type="dxa"/>
          </w:tcPr>
          <w:p w:rsidR="003A1B4C" w:rsidRPr="0020737D" w:rsidRDefault="003A1B4C" w:rsidP="003A1B4C">
            <w:pPr>
              <w:spacing w:line="320" w:lineRule="atLeast"/>
              <w:jc w:val="both"/>
              <w:rPr>
                <w:rFonts w:asciiTheme="minorHAnsi" w:hAnsiTheme="minorHAnsi"/>
                <w:sz w:val="20"/>
                <w:szCs w:val="20"/>
                <w:lang w:val="lv-LV"/>
              </w:rPr>
            </w:pPr>
            <w:r w:rsidRPr="0020737D">
              <w:rPr>
                <w:rFonts w:asciiTheme="minorHAnsi" w:hAnsiTheme="minorHAnsi"/>
                <w:sz w:val="20"/>
                <w:szCs w:val="20"/>
                <w:lang w:val="lv-LV"/>
              </w:rPr>
              <w:t xml:space="preserve">Valsts mērogā atbalsts tūrisma nozarei izmitināšanas pakalpojumu sniegšanā tiek sniegts piemērojot samazinātu Pievienotās vērtības nodokļa likmi, t.i. 12% Latvijā (Pievienotās vērtības nodokļa likums, 2012). Arī daudzās citās valstīs tiek piemērota samazināta pievienotās vērtības nodokļa likme izmitināšanas pakalpojumiem valsts mērogā, piem., Somija, Vācija, Grieķija, Īrija,  Zviedrija, Čehija. Vietējās pašvaldības, citviet pasaulē arī reģionālās pašvaldības nosaka īpašu tūrisma nodevu izmitināšanas pakalpojumiem, lai gūtu ienākumus no tūristiem, galvenokārt, infrastruktūras uzturēšanas un attīstības mērķiem. Vai tas ir atbalsts tūrisma nozarei vai apgrūtinājums, var tikt vērtēts atšķirīgi no ieinteresētās puses. Latvijā šādu praksi, tūrisma nodevu sauktu par spilvena nodokli, bija ieviesusi Jūrmalas pilsēta no 2000.līdz 2013.gadam. Nodevas apmērs bija atšķirīgs dažādām tūristu mītnēm, kā arī atšķīrās pēc tūristu uzturēšanās ilguma, piemēram, 2000. gadā tūrisma nodeva bija 0,28 EUR 1 cilvēkam par 1 nakti vai 7,11 EUR, ja ilgāk par 1 mēnesi uzturējās, 2013.gadā 1,00 EUR 1 cilvēkam par 1 nakti viesnīcā, viesu mājā, 0,36 EUR 1 cilvēkam par 1 nakti </w:t>
            </w:r>
            <w:r w:rsidRPr="0020737D">
              <w:rPr>
                <w:rFonts w:asciiTheme="minorHAnsi" w:hAnsiTheme="minorHAnsi" w:cs="Arial"/>
                <w:color w:val="333333"/>
                <w:spacing w:val="2"/>
                <w:sz w:val="20"/>
                <w:szCs w:val="20"/>
                <w:shd w:val="clear" w:color="auto" w:fill="FFFFFF"/>
                <w:lang w:val="lv-LV"/>
              </w:rPr>
              <w:t>rehabilitācijas un kūrortārstniecības iestādē,</w:t>
            </w:r>
            <w:r w:rsidRPr="0020737D">
              <w:rPr>
                <w:rFonts w:asciiTheme="minorHAnsi" w:hAnsiTheme="minorHAnsi"/>
                <w:sz w:val="20"/>
                <w:szCs w:val="20"/>
                <w:lang w:val="lv-LV"/>
              </w:rPr>
              <w:t xml:space="preserve"> </w:t>
            </w:r>
            <w:r w:rsidRPr="0020737D">
              <w:rPr>
                <w:rFonts w:asciiTheme="minorHAnsi" w:hAnsiTheme="minorHAnsi" w:cs="Arial"/>
                <w:color w:val="333333"/>
                <w:spacing w:val="2"/>
                <w:sz w:val="20"/>
                <w:szCs w:val="20"/>
                <w:shd w:val="clear" w:color="auto" w:fill="FFFFFF"/>
                <w:lang w:val="lv-LV"/>
              </w:rPr>
              <w:t xml:space="preserve">0,21 EUR </w:t>
            </w:r>
            <w:r w:rsidRPr="0020737D">
              <w:rPr>
                <w:rFonts w:asciiTheme="minorHAnsi" w:hAnsiTheme="minorHAnsi"/>
                <w:sz w:val="20"/>
                <w:szCs w:val="20"/>
                <w:lang w:val="lv-LV"/>
              </w:rPr>
              <w:t xml:space="preserve">1 cilvēkam par 1 nakti kempingā, jauniešu mītnē. Ieņēmumi no nodevas piemērošanas pašvaldības budžetā: </w:t>
            </w:r>
            <w:r w:rsidRPr="0020737D">
              <w:rPr>
                <w:rFonts w:asciiTheme="minorHAnsi" w:hAnsiTheme="minorHAnsi" w:cs="Arial"/>
                <w:color w:val="333333"/>
                <w:spacing w:val="2"/>
                <w:sz w:val="20"/>
                <w:szCs w:val="20"/>
                <w:shd w:val="clear" w:color="auto" w:fill="FFFFFF"/>
                <w:lang w:val="lv-LV"/>
              </w:rPr>
              <w:t xml:space="preserve">2010.gadā – 76,69 tūkstoši eiro, </w:t>
            </w:r>
            <w:r w:rsidRPr="0020737D">
              <w:rPr>
                <w:rFonts w:asciiTheme="minorHAnsi" w:hAnsiTheme="minorHAnsi"/>
                <w:sz w:val="20"/>
                <w:szCs w:val="20"/>
                <w:lang w:val="lv-LV"/>
              </w:rPr>
              <w:t xml:space="preserve"> </w:t>
            </w:r>
            <w:r w:rsidRPr="0020737D">
              <w:rPr>
                <w:rFonts w:asciiTheme="minorHAnsi" w:hAnsiTheme="minorHAnsi" w:cs="Arial"/>
                <w:color w:val="333333"/>
                <w:spacing w:val="2"/>
                <w:sz w:val="20"/>
                <w:szCs w:val="20"/>
                <w:shd w:val="clear" w:color="auto" w:fill="FFFFFF"/>
                <w:lang w:val="lv-LV"/>
              </w:rPr>
              <w:t xml:space="preserve">2011.gadā – 120,37 tūkstoši eiro, </w:t>
            </w:r>
            <w:r w:rsidRPr="0020737D">
              <w:rPr>
                <w:rFonts w:asciiTheme="minorHAnsi" w:hAnsiTheme="minorHAnsi"/>
                <w:sz w:val="20"/>
                <w:szCs w:val="20"/>
                <w:lang w:val="lv-LV"/>
              </w:rPr>
              <w:t xml:space="preserve"> </w:t>
            </w:r>
            <w:r w:rsidRPr="0020737D">
              <w:rPr>
                <w:rFonts w:asciiTheme="minorHAnsi" w:hAnsiTheme="minorHAnsi" w:cs="Arial"/>
                <w:color w:val="333333"/>
                <w:spacing w:val="2"/>
                <w:sz w:val="20"/>
                <w:szCs w:val="20"/>
                <w:shd w:val="clear" w:color="auto" w:fill="FFFFFF"/>
                <w:lang w:val="lv-LV"/>
              </w:rPr>
              <w:t xml:space="preserve">2012.gadā – 86,37 tūkstoši eiro, </w:t>
            </w:r>
            <w:r w:rsidRPr="0020737D">
              <w:rPr>
                <w:rFonts w:asciiTheme="minorHAnsi" w:hAnsiTheme="minorHAnsi"/>
                <w:sz w:val="20"/>
                <w:szCs w:val="20"/>
                <w:lang w:val="lv-LV"/>
              </w:rPr>
              <w:t xml:space="preserve"> </w:t>
            </w:r>
            <w:r w:rsidRPr="0020737D">
              <w:rPr>
                <w:rFonts w:asciiTheme="minorHAnsi" w:hAnsiTheme="minorHAnsi" w:cs="Arial"/>
                <w:color w:val="333333"/>
                <w:spacing w:val="2"/>
                <w:sz w:val="20"/>
                <w:szCs w:val="20"/>
                <w:shd w:val="clear" w:color="auto" w:fill="FFFFFF"/>
                <w:lang w:val="lv-LV"/>
              </w:rPr>
              <w:t>2013.gadā – 102,16 tūkstoši eiro (</w:t>
            </w:r>
            <w:hyperlink r:id="rId37" w:history="1">
              <w:r w:rsidRPr="0020737D">
                <w:rPr>
                  <w:rStyle w:val="Hyperlink"/>
                  <w:rFonts w:asciiTheme="minorHAnsi" w:hAnsiTheme="minorHAnsi"/>
                  <w:sz w:val="20"/>
                  <w:szCs w:val="20"/>
                  <w:lang w:val="lv-LV"/>
                </w:rPr>
                <w:t>http://www.delfi.lv/news/national/politics/jurmalas-dome-turisma-nodevu-neplano-atjaunot-sarezgitas-administresanas-del.d?id=46537751)</w:t>
              </w:r>
            </w:hyperlink>
            <w:r w:rsidRPr="0020737D">
              <w:rPr>
                <w:rFonts w:asciiTheme="minorHAnsi" w:hAnsiTheme="minorHAnsi"/>
                <w:sz w:val="20"/>
                <w:szCs w:val="20"/>
                <w:lang w:val="lv-LV"/>
              </w:rPr>
              <w:t>. Jūrmalas pašvaldība kā galveno iemeslu nodevas atcelšanai ir norādījusi komplicēto nodevas administrēšanas procesu. Kaimiņvalsts Lietuva tūrisma nodevu iekasē Palangā no 2012.g. 1,00 EUR par nakti, Druskininkos 1,00 EUR 1 cilvēkam par nakti. No 2016.g. 1.janvāra arī Kauņā ir noteikta un tiek iekasēta tūrisma nodeva (pilsētas nodoklis) 0,50 EUR 1 cilvēkam par 1 nakti (gadā plāno iekasēt 200 000 EUR). Līdzīga prakse ir daudzās citās valstīs, piemēram, Serbijā Novisada 1,25 EUR 1 cilvēkam par 1 nakti, Belgradā 1,5 EUR 1 cilvēkam par nakti. Spānijas dažādos reģionos ir dažādas likmes tūrisma nodevai, 2016.g. Baleāru salās Spānijā sāka iekasēt tūrisma nodevu no 2 līdz 0,5 EUR 1 cilvēkam (</w:t>
            </w:r>
            <w:hyperlink r:id="rId38" w:history="1">
              <w:r w:rsidRPr="0020737D">
                <w:rPr>
                  <w:rStyle w:val="Hyperlink"/>
                  <w:rFonts w:asciiTheme="minorHAnsi" w:hAnsiTheme="minorHAnsi"/>
                  <w:sz w:val="20"/>
                  <w:szCs w:val="20"/>
                  <w:lang w:val="lv-LV"/>
                </w:rPr>
                <w:t>http://www.express.co.uk/travel/articles/685265/new-tourist-tax-for-balearics-spanish-islands-today</w:t>
              </w:r>
            </w:hyperlink>
            <w:r w:rsidRPr="0020737D">
              <w:rPr>
                <w:rStyle w:val="Hyperlink"/>
                <w:rFonts w:asciiTheme="minorHAnsi" w:hAnsiTheme="minorHAnsi"/>
                <w:sz w:val="20"/>
                <w:szCs w:val="20"/>
                <w:lang w:val="lv-LV"/>
              </w:rPr>
              <w:t>).</w:t>
            </w:r>
          </w:p>
          <w:p w:rsidR="003A1B4C" w:rsidRPr="0020737D" w:rsidRDefault="003A1B4C" w:rsidP="003A1B4C">
            <w:pPr>
              <w:spacing w:line="320" w:lineRule="atLeast"/>
              <w:jc w:val="both"/>
              <w:rPr>
                <w:rFonts w:asciiTheme="minorHAnsi" w:hAnsiTheme="minorHAnsi"/>
                <w:sz w:val="20"/>
                <w:szCs w:val="20"/>
                <w:lang w:val="lv-LV"/>
              </w:rPr>
            </w:pPr>
            <w:r w:rsidRPr="0020737D">
              <w:rPr>
                <w:rFonts w:asciiTheme="minorHAnsi" w:hAnsiTheme="minorHAnsi"/>
                <w:sz w:val="20"/>
                <w:szCs w:val="20"/>
                <w:lang w:val="lv-LV"/>
              </w:rPr>
              <w:t>Daudzos Latvijas pašvaldību attīstības plānošanas dokumentos tūrisma nozare ir viena no prioritārajām. Izstrādājot ērtu nodevas iekasēšanas sistēmu var panākt ne tikai ieņēmumus pašvaldības budžetā, lai uzturētu un attīstītu infrastruktūru, bet arī, lai viesu mājas tiktu reģistrētas un konkurence nozarē būtu godīga.</w:t>
            </w:r>
          </w:p>
          <w:p w:rsidR="003A1B4C" w:rsidRPr="0020737D" w:rsidRDefault="003A1B4C" w:rsidP="00E46F48">
            <w:pPr>
              <w:spacing w:line="320" w:lineRule="atLeast"/>
              <w:ind w:right="-625"/>
              <w:rPr>
                <w:rFonts w:asciiTheme="minorHAnsi" w:hAnsiTheme="minorHAnsi"/>
                <w:b/>
                <w:sz w:val="22"/>
                <w:szCs w:val="22"/>
                <w:lang w:val="lv-LV"/>
              </w:rPr>
            </w:pPr>
          </w:p>
        </w:tc>
      </w:tr>
    </w:tbl>
    <w:p w:rsidR="00E46F48" w:rsidRPr="0020737D" w:rsidRDefault="003A1B4C" w:rsidP="00E46F48">
      <w:pPr>
        <w:spacing w:line="320" w:lineRule="atLeast"/>
        <w:ind w:right="-625"/>
        <w:rPr>
          <w:rFonts w:asciiTheme="minorHAnsi" w:hAnsiTheme="minorHAnsi"/>
          <w:b/>
          <w:sz w:val="22"/>
          <w:szCs w:val="22"/>
          <w:lang w:val="lv-LV"/>
        </w:rPr>
      </w:pPr>
      <w:r w:rsidRPr="0020737D">
        <w:rPr>
          <w:rFonts w:asciiTheme="minorHAnsi" w:hAnsiTheme="minorHAnsi"/>
          <w:sz w:val="20"/>
          <w:szCs w:val="20"/>
          <w:lang w:val="lv-LV"/>
        </w:rPr>
        <w:t xml:space="preserve">Avots: autori </w:t>
      </w:r>
    </w:p>
    <w:p w:rsidR="00414619" w:rsidRPr="0020737D" w:rsidRDefault="00414619" w:rsidP="00E46F48">
      <w:pPr>
        <w:spacing w:line="320" w:lineRule="atLeast"/>
        <w:ind w:right="-625"/>
        <w:rPr>
          <w:rFonts w:asciiTheme="minorHAnsi" w:hAnsiTheme="minorHAnsi"/>
          <w:b/>
          <w:sz w:val="22"/>
          <w:szCs w:val="22"/>
          <w:lang w:val="lv-LV"/>
        </w:rPr>
      </w:pPr>
    </w:p>
    <w:p w:rsidR="00414619" w:rsidRPr="0020737D" w:rsidRDefault="004C2F14" w:rsidP="004C2F14">
      <w:pPr>
        <w:spacing w:line="320" w:lineRule="auto"/>
        <w:ind w:right="-52"/>
        <w:rPr>
          <w:rFonts w:asciiTheme="minorHAnsi" w:hAnsiTheme="minorHAnsi"/>
          <w:b/>
          <w:sz w:val="22"/>
          <w:szCs w:val="22"/>
          <w:lang w:val="lv-LV"/>
        </w:rPr>
      </w:pPr>
      <w:r w:rsidRPr="004C2F14">
        <w:rPr>
          <w:rFonts w:asciiTheme="minorHAnsi" w:hAnsiTheme="minorHAnsi"/>
          <w:sz w:val="22"/>
          <w:szCs w:val="22"/>
          <w:lang w:val="lv-LV"/>
        </w:rPr>
        <w:t>Pašvaldības Latvijā ir ļoti dažādas pēc vēlmēm un spējām strādāt, lai pašvaldībā vietējā ekonomika attīstītos.</w:t>
      </w:r>
      <w:r>
        <w:rPr>
          <w:rFonts w:asciiTheme="minorHAnsi" w:hAnsiTheme="minorHAnsi"/>
          <w:b/>
          <w:sz w:val="22"/>
          <w:szCs w:val="22"/>
          <w:lang w:val="lv-LV"/>
        </w:rPr>
        <w:t xml:space="preserve">  “Ir pašvaldības, kuras nesamērīgi laužas uzņēmējdarbībā, bet ir tādas, kur tieši vajadzētu darīt, bet neko nedara” </w:t>
      </w:r>
      <w:r w:rsidRPr="004C2F14">
        <w:rPr>
          <w:rFonts w:asciiTheme="minorHAnsi" w:hAnsiTheme="minorHAnsi"/>
          <w:sz w:val="22"/>
          <w:szCs w:val="22"/>
          <w:lang w:val="lv-LV"/>
        </w:rPr>
        <w:t>(citāts intervija 2016).</w:t>
      </w:r>
      <w:r>
        <w:rPr>
          <w:rFonts w:asciiTheme="minorHAnsi" w:hAnsiTheme="minorHAnsi"/>
          <w:b/>
          <w:sz w:val="22"/>
          <w:szCs w:val="22"/>
          <w:lang w:val="lv-LV"/>
        </w:rPr>
        <w:t xml:space="preserve"> </w:t>
      </w:r>
    </w:p>
    <w:p w:rsidR="00414619" w:rsidRPr="0020737D" w:rsidRDefault="00414619" w:rsidP="00065586">
      <w:pPr>
        <w:spacing w:line="320" w:lineRule="auto"/>
        <w:ind w:right="-625"/>
        <w:rPr>
          <w:rFonts w:asciiTheme="minorHAnsi" w:hAnsiTheme="minorHAnsi"/>
          <w:b/>
          <w:sz w:val="22"/>
          <w:szCs w:val="22"/>
          <w:lang w:val="lv-LV"/>
        </w:rPr>
      </w:pPr>
    </w:p>
    <w:p w:rsidR="002F3B4F" w:rsidRPr="0020737D" w:rsidRDefault="00F37D19" w:rsidP="00065586">
      <w:pPr>
        <w:pStyle w:val="Heading2"/>
        <w:spacing w:line="320" w:lineRule="auto"/>
        <w:rPr>
          <w:rFonts w:asciiTheme="minorHAnsi" w:hAnsiTheme="minorHAnsi"/>
          <w:color w:val="404040" w:themeColor="text1" w:themeTint="BF"/>
          <w:lang w:val="lv-LV"/>
        </w:rPr>
      </w:pPr>
      <w:bookmarkStart w:id="37" w:name="_Toc463539897"/>
      <w:r w:rsidRPr="0020737D">
        <w:rPr>
          <w:rFonts w:asciiTheme="minorHAnsi" w:hAnsiTheme="minorHAnsi"/>
          <w:color w:val="404040" w:themeColor="text1" w:themeTint="BF"/>
          <w:lang w:val="lv-LV"/>
        </w:rPr>
        <w:t>2</w:t>
      </w:r>
      <w:r w:rsidR="00065044" w:rsidRPr="0020737D">
        <w:rPr>
          <w:rFonts w:asciiTheme="minorHAnsi" w:hAnsiTheme="minorHAnsi"/>
          <w:color w:val="404040" w:themeColor="text1" w:themeTint="BF"/>
          <w:lang w:val="lv-LV"/>
        </w:rPr>
        <w:t>.4</w:t>
      </w:r>
      <w:r w:rsidR="00DC16A8" w:rsidRPr="0020737D">
        <w:rPr>
          <w:rFonts w:asciiTheme="minorHAnsi" w:hAnsiTheme="minorHAnsi"/>
          <w:color w:val="404040" w:themeColor="text1" w:themeTint="BF"/>
          <w:lang w:val="lv-LV"/>
        </w:rPr>
        <w:t>. Ārvalstu pieredze</w:t>
      </w:r>
      <w:bookmarkEnd w:id="37"/>
      <w:r w:rsidR="002F3B4F" w:rsidRPr="0020737D">
        <w:rPr>
          <w:rFonts w:asciiTheme="minorHAnsi" w:hAnsiTheme="minorHAnsi"/>
          <w:color w:val="404040" w:themeColor="text1" w:themeTint="BF"/>
          <w:lang w:val="lv-LV"/>
        </w:rPr>
        <w:t xml:space="preserve"> </w:t>
      </w:r>
    </w:p>
    <w:p w:rsidR="00F3050A" w:rsidRPr="0020737D" w:rsidRDefault="00F3050A" w:rsidP="00F3050A">
      <w:pPr>
        <w:spacing w:line="320" w:lineRule="auto"/>
        <w:ind w:right="-52"/>
        <w:jc w:val="both"/>
        <w:rPr>
          <w:rFonts w:asciiTheme="minorHAnsi" w:hAnsiTheme="minorHAnsi"/>
          <w:sz w:val="22"/>
          <w:szCs w:val="22"/>
          <w:lang w:val="lv-LV"/>
        </w:rPr>
      </w:pPr>
      <w:r w:rsidRPr="0020737D">
        <w:rPr>
          <w:rFonts w:asciiTheme="minorHAnsi" w:hAnsiTheme="minorHAnsi"/>
          <w:sz w:val="22"/>
          <w:szCs w:val="22"/>
          <w:lang w:val="lv-LV"/>
        </w:rPr>
        <w:t>Ārvalstu pieredzes raksturošanai ir izvēlētas divas Ziemeļvalstis Zviedrija un Somija.  Zviedrija ir valsts, kuras uzņēmēji ir investējuši  uzņēmumos Latvijā nozīmīgu investīciju apjomu, kaut gan pēdējos divos gados Zviedrija vairs nav TOP 5 ārvalstu investoru sarakstā. Somija ir izvēlēta praktisku apsvērumu dēļ, jo bija iespējams iegūt informāciju somu valodā, kas pētījuma veikšanā bija svarīgi, Somijas pieredze izglītības sistēma arī tiek cildināta Latvijā.</w:t>
      </w:r>
    </w:p>
    <w:p w:rsidR="000C5B2E" w:rsidRPr="0020737D" w:rsidRDefault="000C5B2E" w:rsidP="00065586">
      <w:pPr>
        <w:spacing w:line="320" w:lineRule="auto"/>
        <w:ind w:right="-52"/>
        <w:rPr>
          <w:rFonts w:asciiTheme="minorHAnsi" w:hAnsiTheme="minorHAnsi"/>
          <w:b/>
          <w:sz w:val="22"/>
          <w:szCs w:val="22"/>
          <w:lang w:val="lv-LV"/>
        </w:rPr>
      </w:pPr>
    </w:p>
    <w:p w:rsidR="00DC16A8" w:rsidRPr="0020737D" w:rsidRDefault="00F37D19" w:rsidP="00065586">
      <w:pPr>
        <w:pStyle w:val="Heading3"/>
        <w:spacing w:line="320" w:lineRule="auto"/>
        <w:rPr>
          <w:rFonts w:asciiTheme="minorHAnsi" w:hAnsiTheme="minorHAnsi"/>
          <w:color w:val="595959" w:themeColor="text1" w:themeTint="A6"/>
          <w:lang w:val="lv-LV"/>
        </w:rPr>
      </w:pPr>
      <w:bookmarkStart w:id="38" w:name="_Toc463539898"/>
      <w:r w:rsidRPr="0020737D">
        <w:rPr>
          <w:rFonts w:asciiTheme="minorHAnsi" w:hAnsiTheme="minorHAnsi"/>
          <w:color w:val="595959" w:themeColor="text1" w:themeTint="A6"/>
          <w:lang w:val="lv-LV"/>
        </w:rPr>
        <w:t>2</w:t>
      </w:r>
      <w:r w:rsidR="000A06FB" w:rsidRPr="0020737D">
        <w:rPr>
          <w:rFonts w:asciiTheme="minorHAnsi" w:hAnsiTheme="minorHAnsi"/>
          <w:color w:val="595959" w:themeColor="text1" w:themeTint="A6"/>
          <w:lang w:val="lv-LV"/>
        </w:rPr>
        <w:t>.4</w:t>
      </w:r>
      <w:r w:rsidR="002F3B4F" w:rsidRPr="0020737D">
        <w:rPr>
          <w:rFonts w:asciiTheme="minorHAnsi" w:hAnsiTheme="minorHAnsi"/>
          <w:color w:val="595959" w:themeColor="text1" w:themeTint="A6"/>
          <w:lang w:val="lv-LV"/>
        </w:rPr>
        <w:t>.1. Zvied</w:t>
      </w:r>
      <w:r w:rsidR="000C5B2E" w:rsidRPr="0020737D">
        <w:rPr>
          <w:rFonts w:asciiTheme="minorHAnsi" w:hAnsiTheme="minorHAnsi"/>
          <w:color w:val="595959" w:themeColor="text1" w:themeTint="A6"/>
          <w:lang w:val="lv-LV"/>
        </w:rPr>
        <w:t>rijas pieredzes analīze</w:t>
      </w:r>
      <w:bookmarkEnd w:id="38"/>
      <w:r w:rsidR="002F3B4F" w:rsidRPr="0020737D">
        <w:rPr>
          <w:rFonts w:asciiTheme="minorHAnsi" w:hAnsiTheme="minorHAnsi"/>
          <w:color w:val="595959" w:themeColor="text1" w:themeTint="A6"/>
          <w:lang w:val="lv-LV"/>
        </w:rPr>
        <w:t xml:space="preserve"> </w:t>
      </w:r>
    </w:p>
    <w:p w:rsidR="00DC16A8" w:rsidRPr="0020737D" w:rsidRDefault="00DC16A8" w:rsidP="00065586">
      <w:pPr>
        <w:spacing w:line="320" w:lineRule="auto"/>
        <w:ind w:right="-52"/>
        <w:rPr>
          <w:rFonts w:asciiTheme="minorHAnsi" w:hAnsiTheme="minorHAnsi"/>
          <w:b/>
          <w:sz w:val="22"/>
          <w:szCs w:val="22"/>
          <w:lang w:val="lv-LV"/>
        </w:rPr>
      </w:pPr>
    </w:p>
    <w:p w:rsidR="008E39CB" w:rsidRPr="0020737D" w:rsidRDefault="002F3B4F" w:rsidP="00065586">
      <w:pPr>
        <w:spacing w:line="320" w:lineRule="auto"/>
        <w:ind w:right="-52"/>
        <w:jc w:val="both"/>
        <w:rPr>
          <w:rFonts w:asciiTheme="minorHAnsi" w:hAnsiTheme="minorHAnsi"/>
          <w:sz w:val="22"/>
          <w:szCs w:val="22"/>
          <w:lang w:val="lv-LV"/>
        </w:rPr>
      </w:pPr>
      <w:r w:rsidRPr="0020737D">
        <w:rPr>
          <w:rFonts w:asciiTheme="minorHAnsi" w:hAnsiTheme="minorHAnsi"/>
          <w:sz w:val="22"/>
          <w:szCs w:val="22"/>
          <w:lang w:val="lv-LV"/>
        </w:rPr>
        <w:t>Zviedrijā publiskās pārvaldes pamatā ir decentralizācijas princips, kas nodrošina rīcību veikšanu atbilstoši vietējiem apstākļiem. Valdības instruments nenosaka atbildību sadalījumu starp valsts, reģiona un vietējo pašvaldību līmeni, bet nosaka mērķus vietējo un reģionālo pašvaldību darbībām likumos un regulējumos.</w:t>
      </w:r>
      <w:r w:rsidR="008E39CB" w:rsidRPr="0020737D">
        <w:rPr>
          <w:rFonts w:asciiTheme="minorHAnsi" w:hAnsiTheme="minorHAnsi"/>
          <w:sz w:val="22"/>
          <w:szCs w:val="22"/>
          <w:lang w:val="lv-LV"/>
        </w:rPr>
        <w:t xml:space="preserve"> </w:t>
      </w:r>
    </w:p>
    <w:p w:rsidR="002F3B4F" w:rsidRPr="0020737D" w:rsidRDefault="008E39CB" w:rsidP="00065586">
      <w:pPr>
        <w:spacing w:line="320" w:lineRule="auto"/>
        <w:ind w:right="-52"/>
        <w:jc w:val="both"/>
        <w:rPr>
          <w:rFonts w:asciiTheme="minorHAnsi" w:hAnsiTheme="minorHAnsi"/>
          <w:sz w:val="22"/>
          <w:szCs w:val="22"/>
          <w:lang w:val="lv-LV"/>
        </w:rPr>
      </w:pPr>
      <w:r w:rsidRPr="0020737D">
        <w:rPr>
          <w:rFonts w:asciiTheme="minorHAnsi" w:hAnsiTheme="minorHAnsi"/>
          <w:sz w:val="22"/>
          <w:szCs w:val="22"/>
          <w:lang w:val="lv-LV"/>
        </w:rPr>
        <w:t>V</w:t>
      </w:r>
      <w:r w:rsidR="002F3B4F" w:rsidRPr="0020737D">
        <w:rPr>
          <w:rFonts w:asciiTheme="minorHAnsi" w:hAnsiTheme="minorHAnsi"/>
          <w:sz w:val="22"/>
          <w:szCs w:val="22"/>
          <w:lang w:val="lv-LV"/>
        </w:rPr>
        <w:t xml:space="preserve">istuvāk iedzīvotājam atrodas vietējā pašvaldība </w:t>
      </w:r>
      <w:r w:rsidR="002F3B4F" w:rsidRPr="0020737D">
        <w:rPr>
          <w:rFonts w:asciiTheme="minorHAnsi" w:hAnsiTheme="minorHAnsi"/>
          <w:i/>
          <w:sz w:val="22"/>
          <w:szCs w:val="22"/>
          <w:lang w:val="lv-LV"/>
        </w:rPr>
        <w:t>(municipality)</w:t>
      </w:r>
      <w:r w:rsidR="002F3B4F" w:rsidRPr="0020737D">
        <w:rPr>
          <w:rFonts w:asciiTheme="minorHAnsi" w:hAnsiTheme="minorHAnsi"/>
          <w:sz w:val="22"/>
          <w:szCs w:val="22"/>
          <w:lang w:val="lv-LV"/>
        </w:rPr>
        <w:t xml:space="preserve"> un nākamā ir novada pašvaldība </w:t>
      </w:r>
      <w:r w:rsidR="002F3B4F" w:rsidRPr="0020737D">
        <w:rPr>
          <w:rFonts w:asciiTheme="minorHAnsi" w:hAnsiTheme="minorHAnsi"/>
          <w:i/>
          <w:sz w:val="22"/>
          <w:szCs w:val="22"/>
          <w:lang w:val="lv-LV"/>
        </w:rPr>
        <w:t>(county),</w:t>
      </w:r>
      <w:r w:rsidR="002F3B4F" w:rsidRPr="0020737D">
        <w:rPr>
          <w:rFonts w:asciiTheme="minorHAnsi" w:hAnsiTheme="minorHAnsi"/>
          <w:sz w:val="22"/>
          <w:szCs w:val="22"/>
          <w:lang w:val="lv-LV"/>
        </w:rPr>
        <w:t xml:space="preserve"> kas ir reģionālā līmeņa. </w:t>
      </w:r>
      <w:r w:rsidR="002F3B4F" w:rsidRPr="0020737D">
        <w:rPr>
          <w:rFonts w:asciiTheme="minorHAnsi" w:hAnsiTheme="minorHAnsi"/>
          <w:b/>
          <w:sz w:val="22"/>
          <w:szCs w:val="22"/>
          <w:lang w:val="lv-LV"/>
        </w:rPr>
        <w:t xml:space="preserve">Vietējās pārvaldes likums </w:t>
      </w:r>
      <w:r w:rsidR="002F3B4F" w:rsidRPr="0020737D">
        <w:rPr>
          <w:rFonts w:asciiTheme="minorHAnsi" w:hAnsiTheme="minorHAnsi"/>
          <w:i/>
          <w:sz w:val="22"/>
          <w:szCs w:val="22"/>
          <w:lang w:val="lv-LV"/>
        </w:rPr>
        <w:t>(The Local Government Act</w:t>
      </w:r>
      <w:r w:rsidR="002F3B4F" w:rsidRPr="0020737D">
        <w:rPr>
          <w:rFonts w:asciiTheme="minorHAnsi" w:hAnsiTheme="minorHAnsi"/>
          <w:sz w:val="22"/>
          <w:szCs w:val="22"/>
          <w:lang w:val="lv-LV"/>
        </w:rPr>
        <w:t xml:space="preserve">) ir spēkā no 1992.gada un attiecas gan uz vietējā, gan reģionālā līmeņa pašvaldībām. Daudzus pašvaldību uzņēmumus regulē </w:t>
      </w:r>
      <w:r w:rsidR="002F3B4F" w:rsidRPr="0020737D">
        <w:rPr>
          <w:rFonts w:asciiTheme="minorHAnsi" w:hAnsiTheme="minorHAnsi"/>
          <w:b/>
          <w:sz w:val="22"/>
          <w:szCs w:val="22"/>
          <w:lang w:val="lv-LV"/>
        </w:rPr>
        <w:t>speciālie likumi</w:t>
      </w:r>
      <w:r w:rsidR="002F3B4F" w:rsidRPr="0020737D">
        <w:rPr>
          <w:rFonts w:asciiTheme="minorHAnsi" w:hAnsiTheme="minorHAnsi"/>
          <w:sz w:val="22"/>
          <w:szCs w:val="22"/>
          <w:lang w:val="lv-LV"/>
        </w:rPr>
        <w:t>, piemēram, sociālos, medicīnas pakalpojumus, vides un sabiedrības veselības aizsardzību, pirmsskolas izglītību, pamatizglītību. Atsevišķi speciālie likumi ir kā likumiskais ietvars, kurus papildina valdība vai valdības aģentū</w:t>
      </w:r>
      <w:r w:rsidRPr="0020737D">
        <w:rPr>
          <w:rFonts w:asciiTheme="minorHAnsi" w:hAnsiTheme="minorHAnsi"/>
          <w:sz w:val="22"/>
          <w:szCs w:val="22"/>
          <w:lang w:val="lv-LV"/>
        </w:rPr>
        <w:t xml:space="preserve">ru lēmumi vai regulējumi, piemēram, </w:t>
      </w:r>
      <w:r w:rsidR="002F3B4F" w:rsidRPr="0020737D">
        <w:rPr>
          <w:rFonts w:asciiTheme="minorHAnsi" w:hAnsiTheme="minorHAnsi"/>
          <w:sz w:val="22"/>
          <w:szCs w:val="22"/>
          <w:lang w:val="lv-LV"/>
        </w:rPr>
        <w:t xml:space="preserve"> Nacionālā veselības un labklājības padome sīkāk</w:t>
      </w:r>
      <w:r w:rsidRPr="0020737D">
        <w:rPr>
          <w:rFonts w:asciiTheme="minorHAnsi" w:hAnsiTheme="minorHAnsi"/>
          <w:sz w:val="22"/>
          <w:szCs w:val="22"/>
          <w:lang w:val="lv-LV"/>
        </w:rPr>
        <w:t xml:space="preserve"> regulē </w:t>
      </w:r>
      <w:r w:rsidR="002F3B4F" w:rsidRPr="0020737D">
        <w:rPr>
          <w:rFonts w:asciiTheme="minorHAnsi" w:hAnsiTheme="minorHAnsi"/>
          <w:sz w:val="22"/>
          <w:szCs w:val="22"/>
          <w:lang w:val="lv-LV"/>
        </w:rPr>
        <w:t xml:space="preserve">šos jautājumus nekā Veselības un medicīnas pakalpojumu likums. Speciālie likumi bieži nosaka sabiedrībai svarīgas </w:t>
      </w:r>
      <w:r w:rsidR="002F3B4F" w:rsidRPr="0020737D">
        <w:rPr>
          <w:rFonts w:asciiTheme="minorHAnsi" w:hAnsiTheme="minorHAnsi"/>
          <w:b/>
          <w:sz w:val="22"/>
          <w:szCs w:val="22"/>
          <w:lang w:val="lv-LV"/>
        </w:rPr>
        <w:t>funkcijas,</w:t>
      </w:r>
      <w:r w:rsidR="002F3B4F" w:rsidRPr="0020737D">
        <w:rPr>
          <w:rFonts w:asciiTheme="minorHAnsi" w:hAnsiTheme="minorHAnsi"/>
          <w:sz w:val="22"/>
          <w:szCs w:val="22"/>
          <w:lang w:val="lv-LV"/>
        </w:rPr>
        <w:t xml:space="preserve"> kuras ir </w:t>
      </w:r>
      <w:r w:rsidR="002F3B4F" w:rsidRPr="0020737D">
        <w:rPr>
          <w:rFonts w:asciiTheme="minorHAnsi" w:hAnsiTheme="minorHAnsi"/>
          <w:b/>
          <w:sz w:val="22"/>
          <w:szCs w:val="22"/>
          <w:lang w:val="lv-LV"/>
        </w:rPr>
        <w:t>obligātas</w:t>
      </w:r>
      <w:r w:rsidR="002F3B4F" w:rsidRPr="0020737D">
        <w:rPr>
          <w:rFonts w:asciiTheme="minorHAnsi" w:hAnsiTheme="minorHAnsi"/>
          <w:sz w:val="22"/>
          <w:szCs w:val="22"/>
          <w:lang w:val="lv-LV"/>
        </w:rPr>
        <w:t xml:space="preserve">. Vietējā pašvaldība var veikt arī </w:t>
      </w:r>
      <w:r w:rsidR="002F3B4F" w:rsidRPr="0020737D">
        <w:rPr>
          <w:rFonts w:asciiTheme="minorHAnsi" w:hAnsiTheme="minorHAnsi"/>
          <w:b/>
          <w:sz w:val="22"/>
          <w:szCs w:val="22"/>
          <w:lang w:val="lv-LV"/>
        </w:rPr>
        <w:t>brīvprātīgus uzdevumus</w:t>
      </w:r>
      <w:r w:rsidR="002F3B4F" w:rsidRPr="0020737D">
        <w:rPr>
          <w:rFonts w:asciiTheme="minorHAnsi" w:hAnsiTheme="minorHAnsi"/>
          <w:sz w:val="22"/>
          <w:szCs w:val="22"/>
          <w:lang w:val="lv-LV"/>
        </w:rPr>
        <w:t>.</w:t>
      </w:r>
      <w:r w:rsidRPr="0020737D">
        <w:rPr>
          <w:rFonts w:asciiTheme="minorHAnsi" w:hAnsiTheme="minorHAnsi"/>
          <w:sz w:val="22"/>
          <w:szCs w:val="22"/>
          <w:lang w:val="lv-LV"/>
        </w:rPr>
        <w:t xml:space="preserve"> Attēlā aplūkojams Zviedrijas pašvaldību uzdevumu sadalījums. </w:t>
      </w:r>
    </w:p>
    <w:p w:rsidR="008E39CB" w:rsidRPr="0020737D" w:rsidRDefault="008E39CB" w:rsidP="002F3B4F">
      <w:pPr>
        <w:jc w:val="both"/>
        <w:rPr>
          <w:rFonts w:asciiTheme="minorHAnsi" w:hAnsiTheme="minorHAnsi"/>
          <w:b/>
          <w:sz w:val="22"/>
          <w:szCs w:val="22"/>
          <w:lang w:val="lv-LV"/>
        </w:rPr>
      </w:pPr>
    </w:p>
    <w:p w:rsidR="00F77C9A" w:rsidRPr="0020737D" w:rsidRDefault="002F3B4F" w:rsidP="002F3B4F">
      <w:pPr>
        <w:ind w:left="-567" w:right="-625"/>
        <w:jc w:val="both"/>
        <w:rPr>
          <w:rFonts w:asciiTheme="minorHAnsi" w:hAnsiTheme="minorHAnsi"/>
          <w:b/>
          <w:sz w:val="22"/>
          <w:szCs w:val="22"/>
          <w:lang w:val="lv-LV"/>
        </w:rPr>
      </w:pPr>
      <w:r w:rsidRPr="0020737D">
        <w:rPr>
          <w:rFonts w:asciiTheme="minorHAnsi" w:hAnsiTheme="minorHAnsi"/>
          <w:b/>
          <w:noProof/>
          <w:sz w:val="22"/>
          <w:szCs w:val="22"/>
          <w:lang w:val="lv-LV" w:eastAsia="lv-LV"/>
        </w:rPr>
        <w:drawing>
          <wp:inline distT="0" distB="0" distL="0" distR="0">
            <wp:extent cx="5886450" cy="4048125"/>
            <wp:effectExtent l="0" t="0" r="19050" b="0"/>
            <wp:docPr id="15"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rsidR="008E39CB" w:rsidRPr="0020737D" w:rsidRDefault="008450F5" w:rsidP="008450F5">
      <w:pPr>
        <w:pStyle w:val="Caption"/>
        <w:rPr>
          <w:rFonts w:asciiTheme="minorHAnsi" w:hAnsiTheme="minorHAnsi"/>
          <w:b/>
          <w:i w:val="0"/>
          <w:iCs w:val="0"/>
          <w:color w:val="auto"/>
          <w:sz w:val="22"/>
          <w:szCs w:val="22"/>
          <w:lang w:val="lv-LV"/>
        </w:rPr>
      </w:pPr>
      <w:bookmarkStart w:id="39" w:name="_Toc463537511"/>
      <w:r w:rsidRPr="0020737D">
        <w:rPr>
          <w:lang w:val="lv-LV"/>
        </w:rPr>
        <w:t xml:space="preserve">Attēls </w:t>
      </w:r>
      <w:r w:rsidR="00543223" w:rsidRPr="0020737D">
        <w:rPr>
          <w:lang w:val="lv-LV"/>
        </w:rPr>
        <w:fldChar w:fldCharType="begin"/>
      </w:r>
      <w:r w:rsidR="00AD1A6C" w:rsidRPr="0020737D">
        <w:rPr>
          <w:lang w:val="lv-LV"/>
        </w:rPr>
        <w:instrText xml:space="preserve"> SEQ Attēls \* ARABIC </w:instrText>
      </w:r>
      <w:r w:rsidR="00543223" w:rsidRPr="0020737D">
        <w:rPr>
          <w:lang w:val="lv-LV"/>
        </w:rPr>
        <w:fldChar w:fldCharType="separate"/>
      </w:r>
      <w:r w:rsidR="00094E3E">
        <w:rPr>
          <w:noProof/>
          <w:lang w:val="lv-LV"/>
        </w:rPr>
        <w:t>12</w:t>
      </w:r>
      <w:r w:rsidR="00543223" w:rsidRPr="0020737D">
        <w:rPr>
          <w:lang w:val="lv-LV"/>
        </w:rPr>
        <w:fldChar w:fldCharType="end"/>
      </w:r>
      <w:r w:rsidRPr="0020737D">
        <w:rPr>
          <w:lang w:val="lv-LV"/>
        </w:rPr>
        <w:t xml:space="preserve">. </w:t>
      </w:r>
      <w:r w:rsidR="008E39CB" w:rsidRPr="0020737D">
        <w:rPr>
          <w:rFonts w:asciiTheme="minorHAnsi" w:hAnsiTheme="minorHAnsi"/>
          <w:b/>
          <w:i w:val="0"/>
          <w:iCs w:val="0"/>
          <w:color w:val="auto"/>
          <w:sz w:val="22"/>
          <w:szCs w:val="22"/>
          <w:lang w:val="lv-LV"/>
        </w:rPr>
        <w:t>Zviedrijas pašvaldību uzdevumu sadalījums</w:t>
      </w:r>
      <w:bookmarkEnd w:id="39"/>
    </w:p>
    <w:p w:rsidR="008E39CB" w:rsidRPr="0020737D" w:rsidRDefault="008E39CB" w:rsidP="008E39CB">
      <w:pPr>
        <w:ind w:right="-52"/>
        <w:jc w:val="both"/>
        <w:rPr>
          <w:rFonts w:asciiTheme="minorHAnsi" w:hAnsiTheme="minorHAnsi"/>
          <w:sz w:val="22"/>
          <w:szCs w:val="22"/>
          <w:lang w:val="lv-LV"/>
        </w:rPr>
      </w:pPr>
      <w:r w:rsidRPr="0020737D">
        <w:rPr>
          <w:rFonts w:asciiTheme="minorHAnsi" w:hAnsiTheme="minorHAnsi"/>
          <w:sz w:val="22"/>
          <w:szCs w:val="22"/>
          <w:lang w:val="lv-LV"/>
        </w:rPr>
        <w:t xml:space="preserve">Avots: </w:t>
      </w:r>
      <w:r w:rsidRPr="0020737D">
        <w:rPr>
          <w:rFonts w:asciiTheme="minorHAnsi" w:hAnsiTheme="minorHAnsi"/>
          <w:i/>
          <w:sz w:val="22"/>
          <w:szCs w:val="22"/>
          <w:lang w:val="lv-LV"/>
        </w:rPr>
        <w:t>Local government in Sweden- organisation, activities and finance</w:t>
      </w:r>
      <w:r w:rsidRPr="0020737D">
        <w:rPr>
          <w:rFonts w:asciiTheme="minorHAnsi" w:hAnsiTheme="minorHAnsi"/>
          <w:sz w:val="22"/>
          <w:szCs w:val="22"/>
          <w:lang w:val="lv-LV"/>
        </w:rPr>
        <w:t>, 2005. Ministry of Finance, Sweden</w:t>
      </w:r>
      <w:r w:rsidR="00065586" w:rsidRPr="0020737D">
        <w:rPr>
          <w:rFonts w:asciiTheme="minorHAnsi" w:hAnsiTheme="minorHAnsi"/>
          <w:sz w:val="22"/>
          <w:szCs w:val="22"/>
          <w:lang w:val="lv-LV"/>
        </w:rPr>
        <w:t>.</w:t>
      </w:r>
    </w:p>
    <w:p w:rsidR="008E39CB" w:rsidRPr="0020737D" w:rsidRDefault="008E39CB" w:rsidP="00A32F1E">
      <w:pPr>
        <w:spacing w:line="320" w:lineRule="auto"/>
        <w:ind w:right="-625"/>
        <w:jc w:val="both"/>
        <w:rPr>
          <w:rFonts w:asciiTheme="minorHAnsi" w:hAnsiTheme="minorHAnsi"/>
          <w:b/>
          <w:sz w:val="22"/>
          <w:szCs w:val="22"/>
          <w:lang w:val="lv-LV"/>
        </w:rPr>
      </w:pPr>
    </w:p>
    <w:p w:rsidR="002F3B4F" w:rsidRPr="0020737D" w:rsidRDefault="002F3B4F" w:rsidP="00065586">
      <w:pPr>
        <w:spacing w:line="320" w:lineRule="auto"/>
        <w:ind w:right="-625"/>
        <w:jc w:val="both"/>
        <w:rPr>
          <w:rFonts w:asciiTheme="minorHAnsi" w:hAnsiTheme="minorHAnsi"/>
          <w:sz w:val="22"/>
          <w:szCs w:val="22"/>
          <w:lang w:val="lv-LV"/>
        </w:rPr>
      </w:pPr>
      <w:r w:rsidRPr="0020737D">
        <w:rPr>
          <w:rFonts w:asciiTheme="minorHAnsi" w:hAnsiTheme="minorHAnsi"/>
          <w:b/>
          <w:sz w:val="22"/>
          <w:szCs w:val="22"/>
          <w:lang w:val="lv-LV"/>
        </w:rPr>
        <w:t>Valsts var deleģēt atbildību</w:t>
      </w:r>
      <w:r w:rsidRPr="0020737D">
        <w:rPr>
          <w:rFonts w:asciiTheme="minorHAnsi" w:hAnsiTheme="minorHAnsi"/>
          <w:sz w:val="22"/>
          <w:szCs w:val="22"/>
          <w:lang w:val="lv-LV"/>
        </w:rPr>
        <w:t xml:space="preserve"> vietējām pašvaldībām uzraudzīt atsevišķas jomas, piemēram kā, ugunsdzēsību, pārtikas politiku un dzīvnieku labklājību. </w:t>
      </w:r>
      <w:r w:rsidRPr="0020737D">
        <w:rPr>
          <w:rFonts w:asciiTheme="minorHAnsi" w:hAnsiTheme="minorHAnsi"/>
          <w:sz w:val="22"/>
          <w:szCs w:val="22"/>
          <w:lang w:val="lv-LV" w:eastAsia="lv-LV"/>
        </w:rPr>
        <w:t>Lielākā daļa valdības darbību novada tieši pašvaldības, tiešās administrēšanas veidā.</w:t>
      </w:r>
      <w:r w:rsidRPr="0020737D">
        <w:rPr>
          <w:rFonts w:asciiTheme="minorHAnsi" w:hAnsiTheme="minorHAnsi"/>
          <w:sz w:val="22"/>
          <w:szCs w:val="22"/>
          <w:lang w:val="lv-LV"/>
        </w:rPr>
        <w:t xml:space="preserve"> Citas organizatoriskas formas arī tiek lietotas blakus tiešajai pašvaldības pārraudzībai. Piemēram, vietējās pašvaldības var nolemt deleģēt pašvaldības lietu privātam uzņēmumam, brīvprātīgajam uzņēmumam, vai biedrībai. Precīza likuma ievērošana ir nepieciešama, ja deleģēta tiek pašvaldības funkcija, kas iekļauj publisku lietu, piem., kam ir saistoša ietekme uz pilsoņu tiesī</w:t>
      </w:r>
      <w:r w:rsidR="008E39CB" w:rsidRPr="0020737D">
        <w:rPr>
          <w:rFonts w:asciiTheme="minorHAnsi" w:hAnsiTheme="minorHAnsi"/>
          <w:sz w:val="22"/>
          <w:szCs w:val="22"/>
          <w:lang w:val="lv-LV"/>
        </w:rPr>
        <w:t xml:space="preserve">bām vai pienākumiem. Zviedrijā pastāv aptuveni </w:t>
      </w:r>
      <w:r w:rsidRPr="0020737D">
        <w:rPr>
          <w:rFonts w:asciiTheme="minorHAnsi" w:hAnsiTheme="minorHAnsi"/>
          <w:b/>
          <w:sz w:val="22"/>
          <w:szCs w:val="22"/>
          <w:lang w:val="lv-LV"/>
        </w:rPr>
        <w:t>1700 pašvaldību uzņēmum</w:t>
      </w:r>
      <w:r w:rsidR="008E39CB" w:rsidRPr="0020737D">
        <w:rPr>
          <w:rFonts w:asciiTheme="minorHAnsi" w:hAnsiTheme="minorHAnsi"/>
          <w:b/>
          <w:sz w:val="22"/>
          <w:szCs w:val="22"/>
          <w:lang w:val="lv-LV"/>
        </w:rPr>
        <w:t>u</w:t>
      </w:r>
      <w:r w:rsidRPr="0020737D">
        <w:rPr>
          <w:rFonts w:asciiTheme="minorHAnsi" w:hAnsiTheme="minorHAnsi"/>
          <w:sz w:val="22"/>
          <w:szCs w:val="22"/>
          <w:lang w:val="lv-LV"/>
        </w:rPr>
        <w:t>. Pārsvarā tās ir sabied</w:t>
      </w:r>
      <w:r w:rsidR="008E39CB" w:rsidRPr="0020737D">
        <w:rPr>
          <w:rFonts w:asciiTheme="minorHAnsi" w:hAnsiTheme="minorHAnsi"/>
          <w:sz w:val="22"/>
          <w:szCs w:val="22"/>
          <w:lang w:val="lv-LV"/>
        </w:rPr>
        <w:t xml:space="preserve">rības ar ierobežotu atbildību. Pašvaldību </w:t>
      </w:r>
      <w:r w:rsidRPr="0020737D">
        <w:rPr>
          <w:rFonts w:asciiTheme="minorHAnsi" w:hAnsiTheme="minorHAnsi"/>
          <w:sz w:val="22"/>
          <w:szCs w:val="22"/>
          <w:lang w:val="lv-LV"/>
        </w:rPr>
        <w:t xml:space="preserve">uzņēmumi </w:t>
      </w:r>
      <w:r w:rsidR="008E39CB" w:rsidRPr="0020737D">
        <w:rPr>
          <w:rFonts w:asciiTheme="minorHAnsi" w:hAnsiTheme="minorHAnsi"/>
          <w:sz w:val="22"/>
          <w:szCs w:val="22"/>
          <w:lang w:val="lv-LV"/>
        </w:rPr>
        <w:t xml:space="preserve">pārsvarā </w:t>
      </w:r>
      <w:r w:rsidRPr="0020737D">
        <w:rPr>
          <w:rFonts w:asciiTheme="minorHAnsi" w:hAnsiTheme="minorHAnsi"/>
          <w:sz w:val="22"/>
          <w:szCs w:val="22"/>
          <w:lang w:val="lv-LV"/>
        </w:rPr>
        <w:t xml:space="preserve">nodarbojas ar </w:t>
      </w:r>
      <w:r w:rsidRPr="0020737D">
        <w:rPr>
          <w:rFonts w:asciiTheme="minorHAnsi" w:hAnsiTheme="minorHAnsi"/>
          <w:b/>
          <w:sz w:val="22"/>
          <w:szCs w:val="22"/>
          <w:lang w:val="lv-LV"/>
        </w:rPr>
        <w:t>mājokļu apsaimniekošanu, komunālo un enerģijas pakalpojumu sniegšanu.</w:t>
      </w:r>
    </w:p>
    <w:p w:rsidR="008E39CB" w:rsidRPr="0020737D" w:rsidRDefault="008E39CB" w:rsidP="00065586">
      <w:pPr>
        <w:spacing w:line="320" w:lineRule="auto"/>
        <w:ind w:left="-567" w:right="-52"/>
        <w:jc w:val="both"/>
        <w:rPr>
          <w:rFonts w:asciiTheme="minorHAnsi" w:hAnsiTheme="minorHAnsi"/>
          <w:sz w:val="22"/>
          <w:szCs w:val="22"/>
          <w:lang w:val="lv-LV"/>
        </w:rPr>
      </w:pPr>
    </w:p>
    <w:p w:rsidR="008E39CB" w:rsidRPr="0020737D" w:rsidRDefault="002F3B4F" w:rsidP="00065586">
      <w:pPr>
        <w:spacing w:line="320" w:lineRule="auto"/>
        <w:ind w:right="-52"/>
        <w:jc w:val="both"/>
        <w:rPr>
          <w:rFonts w:asciiTheme="minorHAnsi" w:hAnsiTheme="minorHAnsi"/>
          <w:sz w:val="22"/>
          <w:szCs w:val="22"/>
          <w:lang w:val="lv-LV"/>
        </w:rPr>
      </w:pPr>
      <w:r w:rsidRPr="0020737D">
        <w:rPr>
          <w:rFonts w:asciiTheme="minorHAnsi" w:hAnsiTheme="minorHAnsi"/>
          <w:sz w:val="22"/>
          <w:szCs w:val="22"/>
          <w:lang w:val="lv-LV"/>
        </w:rPr>
        <w:t xml:space="preserve">No 2003. gada 1. janvāra pašvaldības un pilsētu domes var </w:t>
      </w:r>
      <w:r w:rsidRPr="0020737D">
        <w:rPr>
          <w:rFonts w:asciiTheme="minorHAnsi" w:hAnsiTheme="minorHAnsi"/>
          <w:b/>
          <w:sz w:val="22"/>
          <w:szCs w:val="22"/>
          <w:lang w:val="lv-LV"/>
        </w:rPr>
        <w:t>veidot</w:t>
      </w:r>
      <w:r w:rsidR="008E39CB" w:rsidRPr="0020737D">
        <w:rPr>
          <w:rFonts w:asciiTheme="minorHAnsi" w:hAnsiTheme="minorHAnsi"/>
          <w:b/>
          <w:sz w:val="22"/>
          <w:szCs w:val="22"/>
          <w:lang w:val="lv-LV"/>
        </w:rPr>
        <w:t xml:space="preserve"> pašvaldību kooperācijas formas</w:t>
      </w:r>
      <w:r w:rsidR="008E39CB" w:rsidRPr="0020737D">
        <w:rPr>
          <w:rFonts w:asciiTheme="minorHAnsi" w:hAnsiTheme="minorHAnsi"/>
          <w:sz w:val="22"/>
          <w:szCs w:val="22"/>
          <w:lang w:val="lv-LV"/>
        </w:rPr>
        <w:t xml:space="preserve">, </w:t>
      </w:r>
      <w:r w:rsidRPr="0020737D">
        <w:rPr>
          <w:rFonts w:asciiTheme="minorHAnsi" w:hAnsiTheme="minorHAnsi"/>
          <w:sz w:val="22"/>
          <w:szCs w:val="22"/>
          <w:lang w:val="lv-LV"/>
        </w:rPr>
        <w:t>kas var pārņemt dažas funkcijas no valsts pārvaldes, un būt atbildīgas par reģionālās attīstības jautājumiem. Pašvaldības un pilsētu domes palielina sadarbību tīklojumos ar biznesa organizācijām, augstskolā</w:t>
      </w:r>
      <w:r w:rsidR="008E39CB" w:rsidRPr="0020737D">
        <w:rPr>
          <w:rFonts w:asciiTheme="minorHAnsi" w:hAnsiTheme="minorHAnsi"/>
          <w:sz w:val="22"/>
          <w:szCs w:val="22"/>
          <w:lang w:val="lv-LV"/>
        </w:rPr>
        <w:t xml:space="preserve">m un citām izglītības iestādēm </w:t>
      </w:r>
      <w:r w:rsidRPr="0020737D">
        <w:rPr>
          <w:rFonts w:asciiTheme="minorHAnsi" w:hAnsiTheme="minorHAnsi"/>
          <w:sz w:val="22"/>
          <w:szCs w:val="22"/>
          <w:lang w:val="lv-LV"/>
        </w:rPr>
        <w:t>(Finanšu ministrija, Zviedrija 2005)</w:t>
      </w:r>
      <w:r w:rsidR="008E39CB" w:rsidRPr="0020737D">
        <w:rPr>
          <w:rFonts w:asciiTheme="minorHAnsi" w:hAnsiTheme="minorHAnsi"/>
          <w:sz w:val="22"/>
          <w:szCs w:val="22"/>
          <w:lang w:val="lv-LV"/>
        </w:rPr>
        <w:t>.</w:t>
      </w:r>
    </w:p>
    <w:p w:rsidR="00C15F9B" w:rsidRPr="00534AE7" w:rsidRDefault="009C026A" w:rsidP="00534AE7">
      <w:pPr>
        <w:spacing w:line="320" w:lineRule="auto"/>
        <w:ind w:right="-52"/>
        <w:jc w:val="both"/>
        <w:rPr>
          <w:rFonts w:asciiTheme="minorHAnsi" w:hAnsiTheme="minorHAnsi"/>
          <w:sz w:val="22"/>
          <w:szCs w:val="22"/>
          <w:lang w:val="lv-LV"/>
        </w:rPr>
      </w:pPr>
      <w:r w:rsidRPr="0020737D">
        <w:rPr>
          <w:rFonts w:asciiTheme="minorHAnsi" w:hAnsiTheme="minorHAnsi"/>
          <w:sz w:val="22"/>
          <w:szCs w:val="22"/>
          <w:lang w:val="lv-LV"/>
        </w:rPr>
        <w:t xml:space="preserve">Zviedrijā reģionālās padomes atbildībā ir arī vietējās uzņēmējdarbības attīstība. </w:t>
      </w:r>
    </w:p>
    <w:p w:rsidR="008450F5" w:rsidRPr="0020737D" w:rsidRDefault="008450F5" w:rsidP="008450F5">
      <w:pPr>
        <w:pStyle w:val="Caption"/>
        <w:jc w:val="both"/>
        <w:rPr>
          <w:rFonts w:asciiTheme="minorHAnsi" w:hAnsiTheme="minorHAnsi"/>
          <w:i w:val="0"/>
          <w:color w:val="auto"/>
          <w:sz w:val="22"/>
          <w:szCs w:val="22"/>
          <w:lang w:val="lv-LV"/>
        </w:rPr>
      </w:pPr>
      <w:bookmarkStart w:id="40" w:name="_Toc463537530"/>
      <w:r w:rsidRPr="0020737D">
        <w:rPr>
          <w:i w:val="0"/>
          <w:color w:val="auto"/>
          <w:lang w:val="lv-LV"/>
        </w:rPr>
        <w:t xml:space="preserve">Piemērs </w:t>
      </w:r>
      <w:r w:rsidR="00543223" w:rsidRPr="0020737D">
        <w:rPr>
          <w:i w:val="0"/>
          <w:color w:val="auto"/>
          <w:lang w:val="lv-LV"/>
        </w:rPr>
        <w:fldChar w:fldCharType="begin"/>
      </w:r>
      <w:r w:rsidRPr="0020737D">
        <w:rPr>
          <w:i w:val="0"/>
          <w:color w:val="auto"/>
          <w:lang w:val="lv-LV"/>
        </w:rPr>
        <w:instrText xml:space="preserve"> SEQ Piemērs \* ARABIC </w:instrText>
      </w:r>
      <w:r w:rsidR="00543223" w:rsidRPr="0020737D">
        <w:rPr>
          <w:i w:val="0"/>
          <w:color w:val="auto"/>
          <w:lang w:val="lv-LV"/>
        </w:rPr>
        <w:fldChar w:fldCharType="separate"/>
      </w:r>
      <w:r w:rsidR="00094E3E">
        <w:rPr>
          <w:i w:val="0"/>
          <w:noProof/>
          <w:color w:val="auto"/>
          <w:lang w:val="lv-LV"/>
        </w:rPr>
        <w:t>4</w:t>
      </w:r>
      <w:r w:rsidR="00543223" w:rsidRPr="0020737D">
        <w:rPr>
          <w:i w:val="0"/>
          <w:color w:val="auto"/>
          <w:lang w:val="lv-LV"/>
        </w:rPr>
        <w:fldChar w:fldCharType="end"/>
      </w:r>
      <w:r w:rsidRPr="0020737D">
        <w:rPr>
          <w:i w:val="0"/>
          <w:color w:val="auto"/>
          <w:lang w:val="lv-LV"/>
        </w:rPr>
        <w:t xml:space="preserve">. </w:t>
      </w:r>
      <w:r w:rsidR="009C026A" w:rsidRPr="0020737D">
        <w:rPr>
          <w:rFonts w:asciiTheme="minorHAnsi" w:hAnsiTheme="minorHAnsi"/>
          <w:b/>
          <w:i w:val="0"/>
          <w:color w:val="auto"/>
          <w:sz w:val="22"/>
          <w:szCs w:val="22"/>
          <w:lang w:val="lv-LV"/>
        </w:rPr>
        <w:t>Skānes reģiona piemērs</w:t>
      </w:r>
      <w:r w:rsidR="00C15F9B" w:rsidRPr="0020737D">
        <w:rPr>
          <w:rFonts w:asciiTheme="minorHAnsi" w:hAnsiTheme="minorHAnsi"/>
          <w:b/>
          <w:i w:val="0"/>
          <w:color w:val="auto"/>
          <w:sz w:val="22"/>
          <w:szCs w:val="22"/>
          <w:lang w:val="lv-LV"/>
        </w:rPr>
        <w:t xml:space="preserve"> Biznesa klāsteru attīstībā.</w:t>
      </w:r>
      <w:bookmarkEnd w:id="40"/>
      <w:r w:rsidR="00C15F9B" w:rsidRPr="0020737D">
        <w:rPr>
          <w:rFonts w:asciiTheme="minorHAnsi" w:hAnsiTheme="minorHAnsi"/>
          <w:b/>
          <w:i w:val="0"/>
          <w:color w:val="auto"/>
          <w:sz w:val="22"/>
          <w:szCs w:val="22"/>
          <w:lang w:val="lv-LV"/>
        </w:rPr>
        <w:t xml:space="preserve"> </w:t>
      </w:r>
      <w:r w:rsidR="009C026A" w:rsidRPr="0020737D">
        <w:rPr>
          <w:rFonts w:asciiTheme="minorHAnsi" w:hAnsiTheme="minorHAnsi"/>
          <w:i w:val="0"/>
          <w:color w:val="auto"/>
          <w:sz w:val="22"/>
          <w:szCs w:val="22"/>
          <w:lang w:val="lv-LV"/>
        </w:rPr>
        <w:t xml:space="preserve"> </w:t>
      </w:r>
    </w:p>
    <w:tbl>
      <w:tblPr>
        <w:tblStyle w:val="TableGrid"/>
        <w:tblW w:w="0" w:type="auto"/>
        <w:tblLook w:val="04A0" w:firstRow="1" w:lastRow="0" w:firstColumn="1" w:lastColumn="0" w:noHBand="0" w:noVBand="1"/>
      </w:tblPr>
      <w:tblGrid>
        <w:gridCol w:w="9010"/>
      </w:tblGrid>
      <w:tr w:rsidR="00C15F9B" w:rsidRPr="0020737D" w:rsidTr="00C15F9B">
        <w:tc>
          <w:tcPr>
            <w:tcW w:w="9010" w:type="dxa"/>
          </w:tcPr>
          <w:p w:rsidR="00C15F9B" w:rsidRPr="0020737D" w:rsidRDefault="00C15F9B" w:rsidP="00C15F9B">
            <w:pPr>
              <w:pStyle w:val="Caption"/>
              <w:jc w:val="both"/>
              <w:rPr>
                <w:rFonts w:asciiTheme="minorHAnsi" w:hAnsiTheme="minorHAnsi"/>
                <w:i w:val="0"/>
                <w:color w:val="auto"/>
                <w:sz w:val="22"/>
                <w:szCs w:val="22"/>
                <w:lang w:val="lv-LV"/>
              </w:rPr>
            </w:pPr>
            <w:r w:rsidRPr="0020737D">
              <w:rPr>
                <w:rFonts w:asciiTheme="minorHAnsi" w:hAnsiTheme="minorHAnsi"/>
                <w:i w:val="0"/>
                <w:color w:val="auto"/>
                <w:sz w:val="22"/>
                <w:szCs w:val="22"/>
                <w:lang w:val="lv-LV"/>
              </w:rPr>
              <w:t xml:space="preserve">Reģionālā padome ir netieši iesaistīta uzņēmumu atbalsta nodrošināšanā, bet tā finansē atsevišķu sabiedrisko organizāciju pasākumus, piemēram, </w:t>
            </w:r>
            <w:r w:rsidRPr="0020737D">
              <w:rPr>
                <w:rFonts w:asciiTheme="minorHAnsi" w:hAnsiTheme="minorHAnsi"/>
                <w:color w:val="auto"/>
                <w:sz w:val="22"/>
                <w:szCs w:val="22"/>
                <w:lang w:val="lv-LV"/>
              </w:rPr>
              <w:t>Sustainable Business Hub</w:t>
            </w:r>
            <w:r w:rsidRPr="0020737D">
              <w:rPr>
                <w:rFonts w:asciiTheme="minorHAnsi" w:hAnsiTheme="minorHAnsi"/>
                <w:i w:val="0"/>
                <w:color w:val="auto"/>
                <w:sz w:val="22"/>
                <w:szCs w:val="22"/>
                <w:lang w:val="lv-LV"/>
              </w:rPr>
              <w:t xml:space="preserve"> klastera iniciatīvai tīro tehnoloģiju uzņēmumiem, organizācija izveidota 2002.g. organizācijas trīs pamatatbalsta veidi ir: eksporta attīstība, pasaules līmeņa vietējā tirgus attīstība, pētniecības un inovāciju attīstība. 2013.g. šajā klastera iniciatīvā bija iesaistījušies 130 uzņēmumi vides tehnoloģiju nozarē (enerģija, biogāze, notekūdeņi, arhitektūra, atkritumi, būvniecība). Šajā klastera iniciatīvā var iesaistīties tikai vietējie Zviedrijas uzņēmumi, ārvalstu uzņēmumi pat, ja viņiem ir pārstāvniecības šeit, nevar piedalīties šajā klastera iniciatīvā. Finansējums organizācijai ir no dalības maksām, Eiropas Reģionālās attīstības fonda un Skānes reģiona, kurš ir galvenais finansētājs. Organizācijas padomi veido 7 locekļi, no kuriem četri ir no uzņēmumiem un 3 no reģiona padomes. Organizācijas mērķis ir panākt 2020.g. Skānes reģionu par vadošo tīro tehnoloģiju nozarē Ziemeļeiropā. Atbalsta aktivitāšu izaugsme organizācijā</w:t>
            </w:r>
            <w:r w:rsidR="003A1B4C" w:rsidRPr="0020737D">
              <w:rPr>
                <w:rFonts w:asciiTheme="minorHAnsi" w:hAnsiTheme="minorHAnsi"/>
                <w:i w:val="0"/>
                <w:color w:val="auto"/>
                <w:sz w:val="22"/>
                <w:szCs w:val="22"/>
                <w:lang w:val="lv-LV"/>
              </w:rPr>
              <w:t>.</w:t>
            </w:r>
          </w:p>
          <w:p w:rsidR="00C15F9B" w:rsidRPr="0020737D" w:rsidRDefault="00C15F9B" w:rsidP="00C15F9B">
            <w:pPr>
              <w:rPr>
                <w:lang w:val="lv-LV"/>
              </w:rPr>
            </w:pPr>
          </w:p>
          <w:p w:rsidR="00C15F9B" w:rsidRPr="0020737D" w:rsidRDefault="00C15F9B" w:rsidP="00C15F9B">
            <w:pPr>
              <w:rPr>
                <w:lang w:val="lv-LV"/>
              </w:rPr>
            </w:pPr>
            <w:r w:rsidRPr="0020737D">
              <w:rPr>
                <w:rFonts w:asciiTheme="minorHAnsi" w:hAnsiTheme="minorHAnsi"/>
                <w:noProof/>
                <w:sz w:val="22"/>
                <w:szCs w:val="22"/>
                <w:lang w:val="lv-LV" w:eastAsia="lv-LV"/>
              </w:rPr>
              <w:drawing>
                <wp:inline distT="0" distB="0" distL="0" distR="0">
                  <wp:extent cx="5486400" cy="1422266"/>
                  <wp:effectExtent l="0" t="0" r="38100" b="0"/>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inline>
              </w:drawing>
            </w:r>
          </w:p>
          <w:p w:rsidR="00C15F9B" w:rsidRPr="0020737D" w:rsidRDefault="00C15F9B" w:rsidP="008450F5">
            <w:pPr>
              <w:pStyle w:val="Caption"/>
              <w:jc w:val="both"/>
              <w:rPr>
                <w:rFonts w:asciiTheme="minorHAnsi" w:hAnsiTheme="minorHAnsi"/>
                <w:i w:val="0"/>
                <w:color w:val="auto"/>
                <w:sz w:val="22"/>
                <w:szCs w:val="22"/>
                <w:lang w:val="lv-LV"/>
              </w:rPr>
            </w:pPr>
          </w:p>
        </w:tc>
      </w:tr>
    </w:tbl>
    <w:p w:rsidR="00127F1C" w:rsidRPr="0020737D" w:rsidRDefault="00127F1C" w:rsidP="00065586">
      <w:pPr>
        <w:spacing w:line="320" w:lineRule="auto"/>
        <w:ind w:right="-52"/>
        <w:jc w:val="both"/>
        <w:rPr>
          <w:rFonts w:asciiTheme="minorHAnsi" w:hAnsiTheme="minorHAnsi"/>
          <w:sz w:val="22"/>
          <w:szCs w:val="22"/>
          <w:lang w:val="lv-LV"/>
        </w:rPr>
      </w:pPr>
    </w:p>
    <w:p w:rsidR="00A32F1E" w:rsidRPr="0020737D" w:rsidRDefault="008450F5" w:rsidP="008450F5">
      <w:pPr>
        <w:pStyle w:val="Caption"/>
        <w:rPr>
          <w:rFonts w:asciiTheme="minorHAnsi" w:hAnsiTheme="minorHAnsi"/>
          <w:i w:val="0"/>
          <w:color w:val="auto"/>
          <w:sz w:val="22"/>
          <w:szCs w:val="22"/>
          <w:lang w:val="lv-LV"/>
        </w:rPr>
      </w:pPr>
      <w:bookmarkStart w:id="41" w:name="_Toc463537512"/>
      <w:r w:rsidRPr="0020737D">
        <w:rPr>
          <w:i w:val="0"/>
          <w:color w:val="auto"/>
          <w:lang w:val="lv-LV"/>
        </w:rPr>
        <w:t xml:space="preserve">Attēls </w:t>
      </w:r>
      <w:r w:rsidR="00543223" w:rsidRPr="0020737D">
        <w:rPr>
          <w:i w:val="0"/>
          <w:color w:val="auto"/>
          <w:lang w:val="lv-LV"/>
        </w:rPr>
        <w:fldChar w:fldCharType="begin"/>
      </w:r>
      <w:r w:rsidRPr="0020737D">
        <w:rPr>
          <w:i w:val="0"/>
          <w:color w:val="auto"/>
          <w:lang w:val="lv-LV"/>
        </w:rPr>
        <w:instrText xml:space="preserve"> SEQ Attēls \* ARABIC </w:instrText>
      </w:r>
      <w:r w:rsidR="00543223" w:rsidRPr="0020737D">
        <w:rPr>
          <w:i w:val="0"/>
          <w:color w:val="auto"/>
          <w:lang w:val="lv-LV"/>
        </w:rPr>
        <w:fldChar w:fldCharType="separate"/>
      </w:r>
      <w:r w:rsidR="00094E3E">
        <w:rPr>
          <w:i w:val="0"/>
          <w:noProof/>
          <w:color w:val="auto"/>
          <w:lang w:val="lv-LV"/>
        </w:rPr>
        <w:t>13</w:t>
      </w:r>
      <w:r w:rsidR="00543223" w:rsidRPr="0020737D">
        <w:rPr>
          <w:i w:val="0"/>
          <w:color w:val="auto"/>
          <w:lang w:val="lv-LV"/>
        </w:rPr>
        <w:fldChar w:fldCharType="end"/>
      </w:r>
      <w:r w:rsidRPr="0020737D">
        <w:rPr>
          <w:i w:val="0"/>
          <w:color w:val="auto"/>
          <w:lang w:val="lv-LV"/>
        </w:rPr>
        <w:t xml:space="preserve">. </w:t>
      </w:r>
      <w:r w:rsidR="00A32F1E" w:rsidRPr="0020737D">
        <w:rPr>
          <w:rFonts w:asciiTheme="minorHAnsi" w:hAnsiTheme="minorHAnsi"/>
          <w:i w:val="0"/>
          <w:color w:val="auto"/>
          <w:sz w:val="22"/>
          <w:szCs w:val="22"/>
          <w:lang w:val="lv-LV"/>
        </w:rPr>
        <w:t>Sustainable Business Hub klastera funkciju attīstības gaita.</w:t>
      </w:r>
      <w:bookmarkEnd w:id="41"/>
    </w:p>
    <w:p w:rsidR="00A32F1E" w:rsidRPr="0020737D" w:rsidRDefault="00A32F1E" w:rsidP="00065586">
      <w:pPr>
        <w:spacing w:line="320" w:lineRule="auto"/>
        <w:ind w:right="-52"/>
        <w:jc w:val="both"/>
        <w:rPr>
          <w:rFonts w:asciiTheme="minorHAnsi" w:hAnsiTheme="minorHAnsi"/>
          <w:sz w:val="22"/>
          <w:szCs w:val="22"/>
          <w:lang w:val="lv-LV"/>
        </w:rPr>
      </w:pPr>
      <w:r w:rsidRPr="0020737D">
        <w:rPr>
          <w:rFonts w:asciiTheme="minorHAnsi" w:hAnsiTheme="minorHAnsi"/>
          <w:sz w:val="22"/>
          <w:szCs w:val="22"/>
          <w:lang w:val="lv-LV"/>
        </w:rPr>
        <w:t>Avots: Autoru veidots pēc Kanda u.c. 2016.</w:t>
      </w:r>
    </w:p>
    <w:p w:rsidR="00A32F1E" w:rsidRPr="0020737D" w:rsidRDefault="00A32F1E" w:rsidP="00065586">
      <w:pPr>
        <w:spacing w:line="320" w:lineRule="auto"/>
        <w:ind w:right="-52"/>
        <w:jc w:val="both"/>
        <w:rPr>
          <w:rFonts w:asciiTheme="minorHAnsi" w:hAnsiTheme="minorHAnsi"/>
          <w:sz w:val="22"/>
          <w:szCs w:val="22"/>
          <w:lang w:val="lv-LV"/>
        </w:rPr>
      </w:pPr>
    </w:p>
    <w:p w:rsidR="002D73F8" w:rsidRPr="00534AE7" w:rsidRDefault="002D73F8" w:rsidP="00065586">
      <w:pPr>
        <w:spacing w:line="320" w:lineRule="auto"/>
        <w:ind w:right="-52"/>
        <w:jc w:val="both"/>
        <w:rPr>
          <w:rFonts w:asciiTheme="minorHAnsi" w:hAnsiTheme="minorHAnsi"/>
          <w:sz w:val="22"/>
          <w:szCs w:val="22"/>
          <w:lang w:val="lv-LV"/>
        </w:rPr>
      </w:pPr>
      <w:r w:rsidRPr="0020737D">
        <w:rPr>
          <w:rFonts w:asciiTheme="minorHAnsi" w:hAnsiTheme="minorHAnsi"/>
          <w:sz w:val="22"/>
          <w:szCs w:val="22"/>
          <w:lang w:val="lv-LV"/>
        </w:rPr>
        <w:t xml:space="preserve">Pēdējos gados organizācijas atbalsts ir specifisks mērķorientēts projektu veidā, katram projektam ir savi mērķi un saturs. Sadarbība ar universitātēm, pētniecības iestādēm notiek ārpus reģiona robežām, </w:t>
      </w:r>
      <w:r w:rsidR="001561E1" w:rsidRPr="0020737D">
        <w:rPr>
          <w:rFonts w:asciiTheme="minorHAnsi" w:hAnsiTheme="minorHAnsi"/>
          <w:sz w:val="22"/>
          <w:szCs w:val="22"/>
          <w:lang w:val="lv-LV"/>
        </w:rPr>
        <w:t xml:space="preserve">t.sk. piem., ar Dāniju, jo ir nepieciešamas atšķirīgas kompetences, </w:t>
      </w:r>
      <w:r w:rsidRPr="0020737D">
        <w:rPr>
          <w:rFonts w:asciiTheme="minorHAnsi" w:hAnsiTheme="minorHAnsi"/>
          <w:sz w:val="22"/>
          <w:szCs w:val="22"/>
          <w:lang w:val="lv-LV"/>
        </w:rPr>
        <w:t>ieguvumi šajā sadarbībā ir abpusēji.</w:t>
      </w:r>
      <w:r w:rsidR="001561E1" w:rsidRPr="0020737D">
        <w:rPr>
          <w:rFonts w:asciiTheme="minorHAnsi" w:hAnsiTheme="minorHAnsi"/>
          <w:sz w:val="22"/>
          <w:szCs w:val="22"/>
          <w:lang w:val="lv-LV"/>
        </w:rPr>
        <w:t xml:space="preserve"> Organizācija nodrošina arī cita veida atbalstu, kā finansējuma meklējuma avotus, uzņēmējdarbības koučus biznesa attīstības modeļ</w:t>
      </w:r>
      <w:r w:rsidR="00DF19A1" w:rsidRPr="0020737D">
        <w:rPr>
          <w:rFonts w:asciiTheme="minorHAnsi" w:hAnsiTheme="minorHAnsi"/>
          <w:sz w:val="22"/>
          <w:szCs w:val="22"/>
          <w:lang w:val="lv-LV"/>
        </w:rPr>
        <w:t>i</w:t>
      </w:r>
      <w:r w:rsidR="001561E1" w:rsidRPr="0020737D">
        <w:rPr>
          <w:rFonts w:asciiTheme="minorHAnsi" w:hAnsiTheme="minorHAnsi"/>
          <w:sz w:val="22"/>
          <w:szCs w:val="22"/>
          <w:lang w:val="lv-LV"/>
        </w:rPr>
        <w:t xml:space="preserve">em, </w:t>
      </w:r>
      <w:r w:rsidR="00DF19A1" w:rsidRPr="0020737D">
        <w:rPr>
          <w:rFonts w:asciiTheme="minorHAnsi" w:hAnsiTheme="minorHAnsi"/>
          <w:sz w:val="22"/>
          <w:szCs w:val="22"/>
          <w:lang w:val="lv-LV"/>
        </w:rPr>
        <w:t xml:space="preserve">partneru piesaistei un potenciālo klientu atrašanai. Kā arī nozīmīga aktivitāte ir ļoti šauras nišas lekciju, semināru organizēšana, kas saistīta ar specifiskām zināšanām. </w:t>
      </w:r>
      <w:r w:rsidR="00DF19A1" w:rsidRPr="0020737D">
        <w:rPr>
          <w:rFonts w:asciiTheme="minorHAnsi" w:hAnsiTheme="minorHAnsi"/>
          <w:b/>
          <w:sz w:val="22"/>
          <w:szCs w:val="22"/>
          <w:lang w:val="lv-LV"/>
        </w:rPr>
        <w:t>Pašvaldībām ir nozīm</w:t>
      </w:r>
      <w:r w:rsidR="00C211F2" w:rsidRPr="0020737D">
        <w:rPr>
          <w:rFonts w:asciiTheme="minorHAnsi" w:hAnsiTheme="minorHAnsi"/>
          <w:b/>
          <w:sz w:val="22"/>
          <w:szCs w:val="22"/>
          <w:lang w:val="lv-LV"/>
        </w:rPr>
        <w:t>īga loma</w:t>
      </w:r>
      <w:r w:rsidR="00DF19A1" w:rsidRPr="0020737D">
        <w:rPr>
          <w:rFonts w:asciiTheme="minorHAnsi" w:hAnsiTheme="minorHAnsi"/>
          <w:b/>
          <w:sz w:val="22"/>
          <w:szCs w:val="22"/>
          <w:lang w:val="lv-LV"/>
        </w:rPr>
        <w:t xml:space="preserve"> organizācijā (to dalībnieku) izstrādāto produktu un </w:t>
      </w:r>
      <w:r w:rsidR="00DF19A1" w:rsidRPr="00534AE7">
        <w:rPr>
          <w:rFonts w:asciiTheme="minorHAnsi" w:hAnsiTheme="minorHAnsi"/>
          <w:b/>
          <w:sz w:val="22"/>
          <w:szCs w:val="22"/>
          <w:lang w:val="lv-LV"/>
        </w:rPr>
        <w:t>pakalpojumu testēšanā</w:t>
      </w:r>
      <w:r w:rsidR="00DF19A1" w:rsidRPr="00534AE7">
        <w:rPr>
          <w:rFonts w:asciiTheme="minorHAnsi" w:hAnsiTheme="minorHAnsi"/>
          <w:sz w:val="22"/>
          <w:szCs w:val="22"/>
          <w:lang w:val="lv-LV"/>
        </w:rPr>
        <w:t>, jo pašvaldības spēlē nozīmīgu lomu gan augstu tehnoloģisku produktu izmantošanā, gan platformu izveidē un nodrošināšanā produktu demonstrācijai un testēšanai.</w:t>
      </w:r>
      <w:r w:rsidR="00866A6E" w:rsidRPr="00534AE7">
        <w:rPr>
          <w:rFonts w:asciiTheme="minorHAnsi" w:hAnsiTheme="minorHAnsi"/>
          <w:sz w:val="22"/>
          <w:szCs w:val="22"/>
          <w:lang w:val="lv-LV"/>
        </w:rPr>
        <w:t xml:space="preserve"> Šo gadu laikā organizācijai ir veikti vairāki izvērtējumi, lai pārliecinātos par tās mērķu virzību un ef</w:t>
      </w:r>
      <w:r w:rsidR="00A32F1E" w:rsidRPr="00534AE7">
        <w:rPr>
          <w:rFonts w:asciiTheme="minorHAnsi" w:hAnsiTheme="minorHAnsi"/>
          <w:sz w:val="22"/>
          <w:szCs w:val="22"/>
          <w:lang w:val="lv-LV"/>
        </w:rPr>
        <w:t>ektivitāti. (Ka</w:t>
      </w:r>
      <w:r w:rsidR="00866A6E" w:rsidRPr="00534AE7">
        <w:rPr>
          <w:rFonts w:asciiTheme="minorHAnsi" w:hAnsiTheme="minorHAnsi"/>
          <w:sz w:val="22"/>
          <w:szCs w:val="22"/>
          <w:lang w:val="lv-LV"/>
        </w:rPr>
        <w:t>nda u.c. 10.-13.lpp)</w:t>
      </w:r>
    </w:p>
    <w:p w:rsidR="009C026A" w:rsidRPr="00534AE7" w:rsidRDefault="009C026A" w:rsidP="00065586">
      <w:pPr>
        <w:spacing w:line="320" w:lineRule="auto"/>
        <w:ind w:right="-52"/>
        <w:jc w:val="both"/>
        <w:rPr>
          <w:rFonts w:asciiTheme="minorHAnsi" w:hAnsiTheme="minorHAnsi"/>
          <w:sz w:val="22"/>
          <w:szCs w:val="22"/>
          <w:lang w:val="lv-LV"/>
        </w:rPr>
      </w:pPr>
      <w:r w:rsidRPr="00534AE7">
        <w:rPr>
          <w:rFonts w:asciiTheme="minorHAnsi" w:hAnsiTheme="minorHAnsi"/>
          <w:sz w:val="22"/>
          <w:szCs w:val="22"/>
          <w:lang w:val="lv-LV"/>
        </w:rPr>
        <w:t>Citi reģiona padomes finansiāli atbalstītie klasteri ir šādās nozarēs: loģistika, transports, pārtika un IT. Reģionālā padome ir biedrs šajās klasteru valdēs un tai ir ietekme stratēģisku lēmumu pieņemšanā attiecībā uz atbalsta aktivitātēm.</w:t>
      </w:r>
      <w:r w:rsidR="00A32F1E" w:rsidRPr="00534AE7">
        <w:rPr>
          <w:rFonts w:asciiTheme="minorHAnsi" w:hAnsiTheme="minorHAnsi"/>
          <w:sz w:val="22"/>
          <w:szCs w:val="22"/>
          <w:lang w:val="lv-LV"/>
        </w:rPr>
        <w:t xml:space="preserve"> (Ka</w:t>
      </w:r>
      <w:r w:rsidR="00866A6E" w:rsidRPr="00534AE7">
        <w:rPr>
          <w:rFonts w:asciiTheme="minorHAnsi" w:hAnsiTheme="minorHAnsi"/>
          <w:sz w:val="22"/>
          <w:szCs w:val="22"/>
          <w:lang w:val="lv-LV"/>
        </w:rPr>
        <w:t>nda u.c. 10.lpp)</w:t>
      </w:r>
    </w:p>
    <w:p w:rsidR="008E39CB" w:rsidRPr="00534AE7" w:rsidRDefault="008E39CB" w:rsidP="00A32F1E">
      <w:pPr>
        <w:spacing w:line="320" w:lineRule="auto"/>
        <w:ind w:right="-52"/>
        <w:jc w:val="both"/>
        <w:rPr>
          <w:rFonts w:asciiTheme="minorHAnsi" w:hAnsiTheme="minorHAnsi"/>
          <w:sz w:val="22"/>
          <w:szCs w:val="22"/>
          <w:lang w:val="lv-LV"/>
        </w:rPr>
      </w:pPr>
      <w:r w:rsidRPr="00534AE7">
        <w:rPr>
          <w:rFonts w:asciiTheme="minorHAnsi" w:hAnsiTheme="minorHAnsi"/>
          <w:sz w:val="22"/>
          <w:szCs w:val="22"/>
          <w:lang w:val="lv-LV"/>
        </w:rPr>
        <w:t>Zviedrijas pieredze rāda, ka pašvaldība veido savus uzņēmumus gan obligāto, gan brīvprātīgo uzdevumu veikšanai. Šajā un arī Somijas piemērā ir redzams, ka pašvaldība veido uzņēmums elektroapgādei, kas ir stratēģisks resurss jebkura veida uzņēmējdarbībai. Latvijā līdzīgi kā Zviedrijā pašvaldības uzņēmumi tiek veidoti komunālo pakalpojumu nodrošināšanā un mājokļu apsaimniekošanā. Savukārt tūrisma funkcija ir reģionālā līmeņa atbildība, kur turpretī Latvijā tūrisma jomā bieži iesaistās vietējās pašvaldības, dibinot aģentūras.</w:t>
      </w:r>
    </w:p>
    <w:p w:rsidR="002F3B4F" w:rsidRPr="0020737D" w:rsidRDefault="002F3B4F" w:rsidP="00F77C9A">
      <w:pPr>
        <w:pStyle w:val="HTMLPreformatted"/>
        <w:shd w:val="clear" w:color="auto" w:fill="FFFFFF"/>
        <w:ind w:left="-567" w:right="-52"/>
        <w:rPr>
          <w:rFonts w:asciiTheme="minorHAnsi" w:hAnsiTheme="minorHAnsi" w:cs="Times New Roman"/>
          <w:b/>
          <w:sz w:val="22"/>
          <w:szCs w:val="22"/>
          <w:lang w:val="lv-LV"/>
        </w:rPr>
      </w:pPr>
    </w:p>
    <w:p w:rsidR="008E39CB" w:rsidRPr="0020737D" w:rsidRDefault="00F37D19" w:rsidP="008E39CB">
      <w:pPr>
        <w:pStyle w:val="Heading3"/>
        <w:rPr>
          <w:rFonts w:asciiTheme="minorHAnsi" w:hAnsiTheme="minorHAnsi"/>
          <w:color w:val="595959" w:themeColor="text1" w:themeTint="A6"/>
          <w:lang w:val="lv-LV"/>
        </w:rPr>
      </w:pPr>
      <w:bookmarkStart w:id="42" w:name="_Toc463539899"/>
      <w:r w:rsidRPr="0020737D">
        <w:rPr>
          <w:rFonts w:asciiTheme="minorHAnsi" w:hAnsiTheme="minorHAnsi"/>
          <w:color w:val="595959" w:themeColor="text1" w:themeTint="A6"/>
          <w:lang w:val="lv-LV"/>
        </w:rPr>
        <w:t>2</w:t>
      </w:r>
      <w:r w:rsidR="000A06FB" w:rsidRPr="0020737D">
        <w:rPr>
          <w:rFonts w:asciiTheme="minorHAnsi" w:hAnsiTheme="minorHAnsi"/>
          <w:color w:val="595959" w:themeColor="text1" w:themeTint="A6"/>
          <w:lang w:val="lv-LV"/>
        </w:rPr>
        <w:t>.4</w:t>
      </w:r>
      <w:r w:rsidR="008E39CB" w:rsidRPr="0020737D">
        <w:rPr>
          <w:rFonts w:asciiTheme="minorHAnsi" w:hAnsiTheme="minorHAnsi"/>
          <w:color w:val="595959" w:themeColor="text1" w:themeTint="A6"/>
          <w:lang w:val="lv-LV"/>
        </w:rPr>
        <w:t>.2. Somijas pašvaldību iespējas uzņēmējdarbības veikšanai un atbalstam</w:t>
      </w:r>
      <w:bookmarkEnd w:id="42"/>
      <w:r w:rsidR="008E39CB" w:rsidRPr="0020737D">
        <w:rPr>
          <w:rFonts w:asciiTheme="minorHAnsi" w:hAnsiTheme="minorHAnsi"/>
          <w:color w:val="595959" w:themeColor="text1" w:themeTint="A6"/>
          <w:lang w:val="lv-LV"/>
        </w:rPr>
        <w:t xml:space="preserve">  </w:t>
      </w:r>
    </w:p>
    <w:p w:rsidR="008E39CB" w:rsidRPr="0020737D" w:rsidRDefault="008E39CB" w:rsidP="00F77C9A">
      <w:pPr>
        <w:pStyle w:val="HTMLPreformatted"/>
        <w:shd w:val="clear" w:color="auto" w:fill="FFFFFF"/>
        <w:ind w:left="-567" w:right="-52"/>
        <w:rPr>
          <w:rFonts w:asciiTheme="minorHAnsi" w:hAnsiTheme="minorHAnsi" w:cs="Times New Roman"/>
          <w:b/>
          <w:sz w:val="22"/>
          <w:szCs w:val="22"/>
          <w:lang w:val="lv-LV"/>
        </w:rPr>
      </w:pPr>
    </w:p>
    <w:p w:rsidR="002F3B4F" w:rsidRPr="0020737D" w:rsidRDefault="002F3B4F" w:rsidP="00F77C9A">
      <w:pPr>
        <w:ind w:left="-567" w:right="-52"/>
        <w:jc w:val="both"/>
        <w:rPr>
          <w:rFonts w:asciiTheme="minorHAnsi" w:hAnsiTheme="minorHAnsi"/>
          <w:sz w:val="22"/>
          <w:szCs w:val="22"/>
          <w:lang w:val="lv-LV"/>
        </w:rPr>
      </w:pPr>
    </w:p>
    <w:p w:rsidR="008218EF" w:rsidRPr="0020737D" w:rsidRDefault="008218EF" w:rsidP="00494E64">
      <w:pPr>
        <w:pStyle w:val="HTMLPreformatted"/>
        <w:shd w:val="clear" w:color="auto" w:fill="FFFFFF"/>
        <w:spacing w:line="319" w:lineRule="auto"/>
        <w:contextualSpacing/>
        <w:jc w:val="both"/>
        <w:rPr>
          <w:rFonts w:asciiTheme="minorHAnsi" w:eastAsia="Times New Roman" w:hAnsiTheme="minorHAnsi" w:cs="Courier New"/>
          <w:color w:val="000000"/>
          <w:sz w:val="22"/>
          <w:szCs w:val="22"/>
          <w:lang w:val="lv-LV" w:eastAsia="lv-LV"/>
        </w:rPr>
      </w:pPr>
      <w:r w:rsidRPr="0020737D">
        <w:rPr>
          <w:rFonts w:asciiTheme="minorHAnsi" w:hAnsiTheme="minorHAnsi" w:cs="Arial"/>
          <w:sz w:val="22"/>
          <w:szCs w:val="22"/>
          <w:lang w:val="lv-LV"/>
        </w:rPr>
        <w:t xml:space="preserve">Somijas </w:t>
      </w:r>
      <w:r w:rsidR="002F3B4F" w:rsidRPr="0020737D">
        <w:rPr>
          <w:rFonts w:asciiTheme="minorHAnsi" w:hAnsiTheme="minorHAnsi" w:cs="Arial"/>
          <w:sz w:val="22"/>
          <w:szCs w:val="22"/>
          <w:lang w:val="lv-LV"/>
        </w:rPr>
        <w:t>Vietējo Pašvaldību likums (2015) (</w:t>
      </w:r>
      <w:r w:rsidR="002F3B4F" w:rsidRPr="0020737D">
        <w:rPr>
          <w:rFonts w:asciiTheme="minorHAnsi" w:hAnsiTheme="minorHAnsi" w:cs="Arial"/>
          <w:i/>
          <w:sz w:val="22"/>
          <w:szCs w:val="22"/>
          <w:lang w:val="lv-LV"/>
        </w:rPr>
        <w:t>Local Government Act</w:t>
      </w:r>
      <w:r w:rsidR="008E39CB" w:rsidRPr="0020737D">
        <w:rPr>
          <w:rFonts w:asciiTheme="minorHAnsi" w:hAnsiTheme="minorHAnsi" w:cs="Arial"/>
          <w:i/>
          <w:sz w:val="22"/>
          <w:szCs w:val="22"/>
          <w:lang w:val="lv-LV"/>
        </w:rPr>
        <w:t xml:space="preserve"> 2015 </w:t>
      </w:r>
      <w:r w:rsidR="002F3B4F" w:rsidRPr="0020737D">
        <w:rPr>
          <w:rFonts w:asciiTheme="minorHAnsi" w:hAnsiTheme="minorHAnsi" w:cs="Arial"/>
          <w:sz w:val="22"/>
          <w:szCs w:val="22"/>
          <w:lang w:val="lv-LV"/>
        </w:rPr>
        <w:t xml:space="preserve">) ļauj </w:t>
      </w:r>
      <w:r w:rsidR="00ED4ED9" w:rsidRPr="0020737D">
        <w:rPr>
          <w:rFonts w:asciiTheme="minorHAnsi" w:hAnsiTheme="minorHAnsi" w:cs="Arial"/>
          <w:sz w:val="22"/>
          <w:szCs w:val="22"/>
          <w:lang w:val="lv-LV"/>
        </w:rPr>
        <w:t xml:space="preserve">Somijas </w:t>
      </w:r>
      <w:r w:rsidRPr="0020737D">
        <w:rPr>
          <w:rFonts w:asciiTheme="minorHAnsi" w:hAnsiTheme="minorHAnsi" w:cs="Arial"/>
          <w:sz w:val="22"/>
          <w:szCs w:val="22"/>
          <w:lang w:val="lv-LV"/>
        </w:rPr>
        <w:t xml:space="preserve">pašvaldībām veidot publiskus, jeb sabiedriskus </w:t>
      </w:r>
      <w:r w:rsidR="002F3B4F" w:rsidRPr="0020737D">
        <w:rPr>
          <w:rFonts w:asciiTheme="minorHAnsi" w:hAnsiTheme="minorHAnsi" w:cs="Arial"/>
          <w:sz w:val="22"/>
          <w:szCs w:val="22"/>
          <w:lang w:val="lv-LV"/>
        </w:rPr>
        <w:t>uzņēmumus, lai tie rūpētos pa</w:t>
      </w:r>
      <w:r w:rsidRPr="0020737D">
        <w:rPr>
          <w:rFonts w:asciiTheme="minorHAnsi" w:hAnsiTheme="minorHAnsi" w:cs="Arial"/>
          <w:sz w:val="22"/>
          <w:szCs w:val="22"/>
          <w:lang w:val="lv-LV"/>
        </w:rPr>
        <w:t>r pašvaldības pienākumu izpildi. K</w:t>
      </w:r>
      <w:r w:rsidR="002F3B4F" w:rsidRPr="0020737D">
        <w:rPr>
          <w:rFonts w:asciiTheme="minorHAnsi" w:hAnsiTheme="minorHAnsi" w:cs="Arial"/>
          <w:sz w:val="22"/>
          <w:szCs w:val="22"/>
          <w:lang w:val="lv-LV"/>
        </w:rPr>
        <w:t>opš 2012.g. pašvaldībām uzticētas 535 atbildības jomas – daž</w:t>
      </w:r>
      <w:r w:rsidRPr="0020737D">
        <w:rPr>
          <w:rFonts w:asciiTheme="minorHAnsi" w:hAnsiTheme="minorHAnsi" w:cs="Arial"/>
          <w:sz w:val="22"/>
          <w:szCs w:val="22"/>
          <w:lang w:val="lv-LV"/>
        </w:rPr>
        <w:t xml:space="preserve">as no jomām ir vairāk regulētas, piemēram, veselības aprūpe, </w:t>
      </w:r>
      <w:r w:rsidR="002F3B4F" w:rsidRPr="0020737D">
        <w:rPr>
          <w:rFonts w:asciiTheme="minorHAnsi" w:hAnsiTheme="minorHAnsi" w:cs="Arial"/>
          <w:sz w:val="22"/>
          <w:szCs w:val="22"/>
          <w:lang w:val="lv-LV"/>
        </w:rPr>
        <w:t>bet citās</w:t>
      </w:r>
      <w:r w:rsidRPr="0020737D">
        <w:rPr>
          <w:rFonts w:asciiTheme="minorHAnsi" w:hAnsiTheme="minorHAnsi" w:cs="Arial"/>
          <w:sz w:val="22"/>
          <w:szCs w:val="22"/>
          <w:lang w:val="lv-LV"/>
        </w:rPr>
        <w:t xml:space="preserve"> jomās</w:t>
      </w:r>
      <w:r w:rsidR="002F3B4F" w:rsidRPr="0020737D">
        <w:rPr>
          <w:rFonts w:asciiTheme="minorHAnsi" w:hAnsiTheme="minorHAnsi" w:cs="Arial"/>
          <w:sz w:val="22"/>
          <w:szCs w:val="22"/>
          <w:lang w:val="lv-LV"/>
        </w:rPr>
        <w:t xml:space="preserve"> pašvaldībām tiek dota </w:t>
      </w:r>
      <w:r w:rsidRPr="0020737D">
        <w:rPr>
          <w:rFonts w:asciiTheme="minorHAnsi" w:hAnsiTheme="minorHAnsi" w:cs="Arial"/>
          <w:sz w:val="22"/>
          <w:szCs w:val="22"/>
          <w:lang w:val="lv-LV"/>
        </w:rPr>
        <w:t xml:space="preserve">plašāka </w:t>
      </w:r>
      <w:r w:rsidR="002F3B4F" w:rsidRPr="0020737D">
        <w:rPr>
          <w:rFonts w:asciiTheme="minorHAnsi" w:hAnsiTheme="minorHAnsi" w:cs="Arial"/>
          <w:sz w:val="22"/>
          <w:szCs w:val="22"/>
          <w:lang w:val="lv-LV"/>
        </w:rPr>
        <w:t>rīcības brīvība pašām lemt kā tās veiks s</w:t>
      </w:r>
      <w:r w:rsidRPr="0020737D">
        <w:rPr>
          <w:rFonts w:asciiTheme="minorHAnsi" w:hAnsiTheme="minorHAnsi" w:cs="Arial"/>
          <w:sz w:val="22"/>
          <w:szCs w:val="22"/>
          <w:lang w:val="lv-LV"/>
        </w:rPr>
        <w:t>avus pienākumus).</w:t>
      </w:r>
      <w:r w:rsidR="004D6014" w:rsidRPr="0020737D">
        <w:rPr>
          <w:rFonts w:asciiTheme="minorHAnsi" w:hAnsiTheme="minorHAnsi" w:cs="Arial"/>
          <w:sz w:val="22"/>
          <w:szCs w:val="22"/>
          <w:lang w:val="lv-LV"/>
        </w:rPr>
        <w:t xml:space="preserve"> Pielikumā 1 ir lielāko atbildības grupu saraksts angļu valodā.</w:t>
      </w:r>
      <w:r w:rsidRPr="0020737D">
        <w:rPr>
          <w:rFonts w:asciiTheme="minorHAnsi" w:hAnsiTheme="minorHAnsi" w:cs="Arial"/>
          <w:sz w:val="22"/>
          <w:szCs w:val="22"/>
          <w:lang w:val="lv-LV"/>
        </w:rPr>
        <w:t xml:space="preserve"> Funkcijās ārpus </w:t>
      </w:r>
      <w:r w:rsidR="002F3B4F" w:rsidRPr="0020737D">
        <w:rPr>
          <w:rFonts w:asciiTheme="minorHAnsi" w:hAnsiTheme="minorHAnsi" w:cs="Arial"/>
          <w:sz w:val="22"/>
          <w:szCs w:val="22"/>
          <w:lang w:val="lv-LV"/>
        </w:rPr>
        <w:t>535 atbildības j</w:t>
      </w:r>
      <w:r w:rsidRPr="0020737D">
        <w:rPr>
          <w:rFonts w:asciiTheme="minorHAnsi" w:hAnsiTheme="minorHAnsi" w:cs="Arial"/>
          <w:sz w:val="22"/>
          <w:szCs w:val="22"/>
          <w:lang w:val="lv-LV"/>
        </w:rPr>
        <w:t>omām</w:t>
      </w:r>
      <w:r w:rsidR="002F3B4F" w:rsidRPr="0020737D">
        <w:rPr>
          <w:rFonts w:asciiTheme="minorHAnsi" w:hAnsiTheme="minorHAnsi" w:cs="Arial"/>
          <w:sz w:val="22"/>
          <w:szCs w:val="22"/>
          <w:lang w:val="lv-LV"/>
        </w:rPr>
        <w:t xml:space="preserve"> pašvaldību publisko uzņēmumu veidošana ir apgrūtināta dēļ brīvā</w:t>
      </w:r>
      <w:r w:rsidRPr="0020737D">
        <w:rPr>
          <w:rFonts w:asciiTheme="minorHAnsi" w:hAnsiTheme="minorHAnsi" w:cs="Arial"/>
          <w:sz w:val="22"/>
          <w:szCs w:val="22"/>
          <w:lang w:val="lv-LV"/>
        </w:rPr>
        <w:t xml:space="preserve"> tirgus un konkurences likuma prasībām, jo tas pieprasa </w:t>
      </w:r>
      <w:r w:rsidR="002F3B4F" w:rsidRPr="0020737D">
        <w:rPr>
          <w:rFonts w:asciiTheme="minorHAnsi" w:hAnsiTheme="minorHAnsi" w:cs="Arial"/>
          <w:sz w:val="22"/>
          <w:szCs w:val="22"/>
          <w:lang w:val="lv-LV"/>
        </w:rPr>
        <w:t>vienlīdzīgas iespējas visiem tirgus dalībniekiem</w:t>
      </w:r>
      <w:r w:rsidRPr="0020737D">
        <w:rPr>
          <w:rFonts w:asciiTheme="minorHAnsi" w:hAnsiTheme="minorHAnsi" w:cs="Arial"/>
          <w:sz w:val="22"/>
          <w:szCs w:val="22"/>
          <w:lang w:val="lv-LV"/>
        </w:rPr>
        <w:t xml:space="preserve">. </w:t>
      </w:r>
      <w:r w:rsidR="002F3B4F" w:rsidRPr="0020737D">
        <w:rPr>
          <w:rFonts w:asciiTheme="minorHAnsi" w:hAnsiTheme="minorHAnsi" w:cs="Arial"/>
          <w:sz w:val="22"/>
          <w:szCs w:val="22"/>
          <w:lang w:val="lv-LV"/>
        </w:rPr>
        <w:t>Sabiedrisk</w:t>
      </w:r>
      <w:r w:rsidRPr="0020737D">
        <w:rPr>
          <w:rFonts w:asciiTheme="minorHAnsi" w:hAnsiTheme="minorHAnsi" w:cs="Arial"/>
          <w:sz w:val="22"/>
          <w:szCs w:val="22"/>
          <w:lang w:val="lv-LV"/>
        </w:rPr>
        <w:t xml:space="preserve">ie uzņēmumi var funkcionēt vienas pašvaldības teritorijā vai arī plašākā reģionā </w:t>
      </w:r>
      <w:r w:rsidR="002F3B4F" w:rsidRPr="0020737D">
        <w:rPr>
          <w:rFonts w:asciiTheme="minorHAnsi" w:hAnsiTheme="minorHAnsi" w:cs="Arial"/>
          <w:sz w:val="22"/>
          <w:szCs w:val="22"/>
          <w:lang w:val="lv-LV"/>
        </w:rPr>
        <w:t xml:space="preserve">apvienojoties vairākām pašvaldībām. Atsevišķās pašvaldības atbildības jomās, sadarbība starp pašvaldībām ir </w:t>
      </w:r>
      <w:r w:rsidRPr="0020737D">
        <w:rPr>
          <w:rFonts w:asciiTheme="minorHAnsi" w:hAnsiTheme="minorHAnsi" w:cs="Arial"/>
          <w:sz w:val="22"/>
          <w:szCs w:val="22"/>
          <w:lang w:val="lv-LV"/>
        </w:rPr>
        <w:t xml:space="preserve">noteikta kā obligāta. Tas attiecas uz veselības aprūpi. </w:t>
      </w:r>
      <w:r w:rsidR="002F3B4F" w:rsidRPr="0020737D">
        <w:rPr>
          <w:rFonts w:asciiTheme="minorHAnsi" w:hAnsiTheme="minorHAnsi" w:cs="Arial"/>
          <w:sz w:val="22"/>
          <w:szCs w:val="22"/>
          <w:lang w:val="lv-LV"/>
        </w:rPr>
        <w:t>Ja paš</w:t>
      </w:r>
      <w:r w:rsidRPr="0020737D">
        <w:rPr>
          <w:rFonts w:asciiTheme="minorHAnsi" w:hAnsiTheme="minorHAnsi" w:cs="Arial"/>
          <w:sz w:val="22"/>
          <w:szCs w:val="22"/>
          <w:lang w:val="lv-LV"/>
        </w:rPr>
        <w:t>valdības ir izveidojušas sabiedri</w:t>
      </w:r>
      <w:r w:rsidR="002F3B4F" w:rsidRPr="0020737D">
        <w:rPr>
          <w:rFonts w:asciiTheme="minorHAnsi" w:hAnsiTheme="minorHAnsi" w:cs="Arial"/>
          <w:sz w:val="22"/>
          <w:szCs w:val="22"/>
          <w:lang w:val="lv-LV"/>
        </w:rPr>
        <w:t xml:space="preserve">skos uzņēmumus, </w:t>
      </w:r>
      <w:r w:rsidRPr="0020737D">
        <w:rPr>
          <w:rFonts w:asciiTheme="minorHAnsi" w:hAnsiTheme="minorHAnsi" w:cs="Arial"/>
          <w:sz w:val="22"/>
          <w:szCs w:val="22"/>
          <w:lang w:val="lv-LV"/>
        </w:rPr>
        <w:t xml:space="preserve">tie </w:t>
      </w:r>
      <w:r w:rsidR="002F3B4F" w:rsidRPr="0020737D">
        <w:rPr>
          <w:rFonts w:asciiTheme="minorHAnsi" w:hAnsiTheme="minorHAnsi" w:cs="Arial"/>
          <w:sz w:val="22"/>
          <w:szCs w:val="22"/>
          <w:lang w:val="lv-LV"/>
        </w:rPr>
        <w:t>darb</w:t>
      </w:r>
      <w:r w:rsidR="00494E64" w:rsidRPr="0020737D">
        <w:rPr>
          <w:rFonts w:asciiTheme="minorHAnsi" w:hAnsiTheme="minorHAnsi" w:cs="Arial"/>
          <w:sz w:val="22"/>
          <w:szCs w:val="22"/>
          <w:lang w:val="lv-LV"/>
        </w:rPr>
        <w:t xml:space="preserve">ojas saskaņā ar tirgus likumiem, </w:t>
      </w:r>
      <w:r w:rsidR="00494E64" w:rsidRPr="0020737D">
        <w:rPr>
          <w:rFonts w:asciiTheme="minorHAnsi" w:eastAsia="Times New Roman" w:hAnsiTheme="minorHAnsi" w:cs="Courier New"/>
          <w:color w:val="000000"/>
          <w:sz w:val="22"/>
          <w:szCs w:val="22"/>
          <w:lang w:val="lv-LV" w:eastAsia="lv-LV"/>
        </w:rPr>
        <w:t>bet atšķirība ir mērķī, jo –pašvaldības uzņēmuma mērķis nav iegūt maksimāli lielu peļņu, bet gan nodrošināt pakalpojumus. Nereti privātie uzņēmēji pat sūdzas, ja pašvaldību uzņēmumi pelna pārāk daudz, jo saskata nevienlīdzību.</w:t>
      </w:r>
      <w:r w:rsidR="002F3B4F" w:rsidRPr="0020737D">
        <w:rPr>
          <w:rFonts w:asciiTheme="minorHAnsi" w:hAnsiTheme="minorHAnsi" w:cs="Arial"/>
          <w:sz w:val="22"/>
          <w:szCs w:val="22"/>
          <w:lang w:val="lv-LV"/>
        </w:rPr>
        <w:t xml:space="preserve"> Juridiski, sabiedriskais uzņēmums var palikt kā daļa no </w:t>
      </w:r>
      <w:r w:rsidRPr="0020737D">
        <w:rPr>
          <w:rFonts w:asciiTheme="minorHAnsi" w:hAnsiTheme="minorHAnsi" w:cs="Arial"/>
          <w:sz w:val="22"/>
          <w:szCs w:val="22"/>
          <w:lang w:val="lv-LV"/>
        </w:rPr>
        <w:t>pašvaldības</w:t>
      </w:r>
      <w:r w:rsidR="002F3B4F" w:rsidRPr="0020737D">
        <w:rPr>
          <w:rFonts w:asciiTheme="minorHAnsi" w:hAnsiTheme="minorHAnsi" w:cs="Arial"/>
          <w:sz w:val="22"/>
          <w:szCs w:val="22"/>
          <w:lang w:val="lv-LV"/>
        </w:rPr>
        <w:t xml:space="preserve"> vai kā neatkarīga juridiska persona – atkarībā no dibināšanas formas. </w:t>
      </w:r>
    </w:p>
    <w:p w:rsidR="008218EF" w:rsidRPr="0020737D" w:rsidRDefault="008218EF" w:rsidP="00494E64">
      <w:pPr>
        <w:spacing w:line="360" w:lineRule="auto"/>
        <w:ind w:right="-51"/>
        <w:jc w:val="both"/>
        <w:rPr>
          <w:rFonts w:asciiTheme="minorHAnsi" w:hAnsiTheme="minorHAnsi" w:cs="Arial"/>
          <w:b/>
          <w:sz w:val="22"/>
          <w:szCs w:val="22"/>
          <w:lang w:val="lv-LV"/>
        </w:rPr>
      </w:pPr>
    </w:p>
    <w:p w:rsidR="002F3B4F" w:rsidRPr="0020737D" w:rsidRDefault="008218EF" w:rsidP="006022BD">
      <w:pPr>
        <w:pStyle w:val="ListParagraph"/>
        <w:spacing w:line="320" w:lineRule="auto"/>
        <w:ind w:left="0" w:right="-51"/>
        <w:jc w:val="both"/>
        <w:rPr>
          <w:rFonts w:cs="Arial"/>
          <w:sz w:val="22"/>
          <w:szCs w:val="22"/>
        </w:rPr>
      </w:pPr>
      <w:r w:rsidRPr="0020737D">
        <w:rPr>
          <w:rFonts w:cs="Arial"/>
          <w:sz w:val="22"/>
          <w:szCs w:val="22"/>
        </w:rPr>
        <w:t xml:space="preserve">Somijas pašvaldības bieži veido </w:t>
      </w:r>
      <w:r w:rsidR="002F3B4F" w:rsidRPr="0020737D">
        <w:rPr>
          <w:rFonts w:cs="Arial"/>
          <w:sz w:val="22"/>
          <w:szCs w:val="22"/>
        </w:rPr>
        <w:t>savus uzņēmumus. Pēdējā desmitgadē sabiedrisko uzņēmumu veidošana ir kļuvusi aizvien populārāka, kas izskaidrojams ar nepieciešamību samazināt sabiedriskās administrācijas izmaksas un padarīt pārvaldi caur</w:t>
      </w:r>
      <w:r w:rsidR="003C30CA" w:rsidRPr="0020737D">
        <w:rPr>
          <w:rFonts w:cs="Arial"/>
          <w:sz w:val="22"/>
          <w:szCs w:val="22"/>
        </w:rPr>
        <w:t xml:space="preserve">spīdīgāku. Jāatzīmē arī, ka </w:t>
      </w:r>
      <w:r w:rsidR="002F3B4F" w:rsidRPr="0020737D">
        <w:rPr>
          <w:rFonts w:cs="Arial"/>
          <w:sz w:val="22"/>
          <w:szCs w:val="22"/>
        </w:rPr>
        <w:t>sabiedriskos uzņēmumos, darbinieku atlaišana</w:t>
      </w:r>
      <w:r w:rsidR="003C30CA" w:rsidRPr="0020737D">
        <w:rPr>
          <w:rFonts w:cs="Arial"/>
          <w:sz w:val="22"/>
          <w:szCs w:val="22"/>
        </w:rPr>
        <w:t xml:space="preserve"> Somijā</w:t>
      </w:r>
      <w:r w:rsidR="002F3B4F" w:rsidRPr="0020737D">
        <w:rPr>
          <w:rFonts w:cs="Arial"/>
          <w:sz w:val="22"/>
          <w:szCs w:val="22"/>
        </w:rPr>
        <w:t xml:space="preserve"> ir daudz vieglāka kā pārvaldes institūcijās.</w:t>
      </w:r>
      <w:r w:rsidR="003C30CA" w:rsidRPr="0020737D">
        <w:rPr>
          <w:rFonts w:cs="Arial"/>
          <w:sz w:val="22"/>
          <w:szCs w:val="22"/>
        </w:rPr>
        <w:t xml:space="preserve"> Vairums pašvaldību veidotie sabiedriskie uzņēmumu</w:t>
      </w:r>
      <w:r w:rsidR="002F3B4F" w:rsidRPr="0020737D">
        <w:rPr>
          <w:rFonts w:cs="Arial"/>
          <w:sz w:val="22"/>
          <w:szCs w:val="22"/>
        </w:rPr>
        <w:t xml:space="preserve"> ir nelieli un tiešā veidā nekonkurē ar privātā sektora uzņēmumiem, lai gan darbojas pēc tirgus likumiem. </w:t>
      </w:r>
      <w:r w:rsidR="003C30CA" w:rsidRPr="0020737D">
        <w:rPr>
          <w:rFonts w:cs="Arial"/>
          <w:sz w:val="22"/>
          <w:szCs w:val="22"/>
        </w:rPr>
        <w:t xml:space="preserve">Sabiedriskie uzņēmumi </w:t>
      </w:r>
      <w:r w:rsidR="002F3B4F" w:rsidRPr="0020737D">
        <w:rPr>
          <w:rFonts w:cs="Arial"/>
          <w:sz w:val="22"/>
          <w:szCs w:val="22"/>
        </w:rPr>
        <w:t xml:space="preserve">tiek </w:t>
      </w:r>
      <w:r w:rsidR="003C30CA" w:rsidRPr="0020737D">
        <w:rPr>
          <w:rFonts w:cs="Arial"/>
          <w:sz w:val="22"/>
          <w:szCs w:val="22"/>
        </w:rPr>
        <w:t>uzlūkoti kā alternatīvs veids</w:t>
      </w:r>
      <w:r w:rsidR="002F3B4F" w:rsidRPr="0020737D">
        <w:rPr>
          <w:rFonts w:cs="Arial"/>
          <w:sz w:val="22"/>
          <w:szCs w:val="22"/>
        </w:rPr>
        <w:t xml:space="preserve"> kā pašvaldībai izpildīt tās pienākumus. </w:t>
      </w:r>
    </w:p>
    <w:p w:rsidR="003C30CA" w:rsidRPr="0020737D" w:rsidRDefault="003C30CA" w:rsidP="006022BD">
      <w:pPr>
        <w:pStyle w:val="ListParagraph"/>
        <w:spacing w:line="320" w:lineRule="auto"/>
        <w:ind w:left="0" w:right="-51"/>
        <w:jc w:val="both"/>
        <w:rPr>
          <w:rFonts w:cs="Arial"/>
          <w:sz w:val="22"/>
          <w:szCs w:val="22"/>
        </w:rPr>
      </w:pPr>
    </w:p>
    <w:p w:rsidR="002F3B4F" w:rsidRPr="0020737D" w:rsidRDefault="003C30CA" w:rsidP="006022BD">
      <w:pPr>
        <w:pStyle w:val="ListParagraph"/>
        <w:spacing w:line="320" w:lineRule="auto"/>
        <w:ind w:left="0" w:right="-51"/>
        <w:jc w:val="both"/>
        <w:rPr>
          <w:rFonts w:cs="Arial"/>
          <w:sz w:val="22"/>
          <w:szCs w:val="22"/>
        </w:rPr>
      </w:pPr>
      <w:r w:rsidRPr="0020737D">
        <w:rPr>
          <w:rFonts w:cs="Arial"/>
          <w:sz w:val="22"/>
          <w:szCs w:val="22"/>
        </w:rPr>
        <w:t>Tiesa gan, pēdējos gados Somijā kļuvusi populārāka arī l</w:t>
      </w:r>
      <w:r w:rsidR="002F3B4F" w:rsidRPr="0020737D">
        <w:rPr>
          <w:rFonts w:cs="Arial"/>
          <w:sz w:val="22"/>
          <w:szCs w:val="22"/>
        </w:rPr>
        <w:t>ielāku sabiedrisku uzņēmumu izveide, kurus kopīgi veido vairākas pašvaldības</w:t>
      </w:r>
      <w:r w:rsidRPr="0020737D">
        <w:rPr>
          <w:rFonts w:cs="Arial"/>
          <w:sz w:val="22"/>
          <w:szCs w:val="22"/>
        </w:rPr>
        <w:t xml:space="preserve">. </w:t>
      </w:r>
      <w:r w:rsidR="002F3B4F" w:rsidRPr="0020737D">
        <w:rPr>
          <w:rFonts w:cs="Arial"/>
          <w:sz w:val="22"/>
          <w:szCs w:val="22"/>
        </w:rPr>
        <w:t xml:space="preserve">2012.gadā Somijā tādu </w:t>
      </w:r>
      <w:r w:rsidRPr="0020737D">
        <w:rPr>
          <w:rFonts w:cs="Arial"/>
          <w:sz w:val="22"/>
          <w:szCs w:val="22"/>
        </w:rPr>
        <w:t xml:space="preserve">bija 136. Lielākā daļa </w:t>
      </w:r>
      <w:r w:rsidR="002F3B4F" w:rsidRPr="0020737D">
        <w:rPr>
          <w:rFonts w:cs="Arial"/>
          <w:sz w:val="22"/>
          <w:szCs w:val="22"/>
        </w:rPr>
        <w:t xml:space="preserve">no tiem </w:t>
      </w:r>
      <w:r w:rsidRPr="0020737D">
        <w:rPr>
          <w:rFonts w:cs="Arial"/>
          <w:sz w:val="22"/>
          <w:szCs w:val="22"/>
        </w:rPr>
        <w:t xml:space="preserve">bija </w:t>
      </w:r>
      <w:r w:rsidR="002F3B4F" w:rsidRPr="0020737D">
        <w:rPr>
          <w:rFonts w:cs="Arial"/>
          <w:sz w:val="22"/>
          <w:szCs w:val="22"/>
        </w:rPr>
        <w:t>saistīti ar veselības aprūpi, izglīt</w:t>
      </w:r>
      <w:r w:rsidRPr="0020737D">
        <w:rPr>
          <w:rFonts w:cs="Arial"/>
          <w:sz w:val="22"/>
          <w:szCs w:val="22"/>
        </w:rPr>
        <w:t xml:space="preserve">ību un reģionālo attīstību. Taču </w:t>
      </w:r>
      <w:r w:rsidR="002F3B4F" w:rsidRPr="0020737D">
        <w:rPr>
          <w:rFonts w:cs="Arial"/>
          <w:sz w:val="22"/>
          <w:szCs w:val="22"/>
        </w:rPr>
        <w:t xml:space="preserve">šādi kopīgi uzņēmumi veidoti arī atkritumu apsaimniekošanai, publiskā transporta nodrošināšanai, </w:t>
      </w:r>
      <w:r w:rsidRPr="0020737D">
        <w:rPr>
          <w:rFonts w:cs="Arial"/>
          <w:sz w:val="22"/>
          <w:szCs w:val="22"/>
        </w:rPr>
        <w:t xml:space="preserve">tūrisma nozarē un </w:t>
      </w:r>
      <w:r w:rsidR="002F3B4F" w:rsidRPr="0020737D">
        <w:rPr>
          <w:rFonts w:cs="Arial"/>
          <w:sz w:val="22"/>
          <w:szCs w:val="22"/>
        </w:rPr>
        <w:t>uzņēmējdarb</w:t>
      </w:r>
      <w:r w:rsidRPr="0020737D">
        <w:rPr>
          <w:rFonts w:cs="Arial"/>
          <w:sz w:val="22"/>
          <w:szCs w:val="22"/>
        </w:rPr>
        <w:t>ības atbalsta pasākumiem (piemēram  atbalsts tiem iedzīvotājiem,</w:t>
      </w:r>
      <w:r w:rsidR="002F3B4F" w:rsidRPr="0020737D">
        <w:rPr>
          <w:rFonts w:cs="Arial"/>
          <w:sz w:val="22"/>
          <w:szCs w:val="22"/>
        </w:rPr>
        <w:t xml:space="preserve"> kas vēlas uzsākt uzņēmēj</w:t>
      </w:r>
      <w:r w:rsidRPr="0020737D">
        <w:rPr>
          <w:rFonts w:cs="Arial"/>
          <w:sz w:val="22"/>
          <w:szCs w:val="22"/>
        </w:rPr>
        <w:t xml:space="preserve">darbību) </w:t>
      </w:r>
      <w:r w:rsidR="00A32F1E" w:rsidRPr="0020737D">
        <w:rPr>
          <w:rFonts w:cs="Arial"/>
          <w:sz w:val="22"/>
          <w:szCs w:val="22"/>
        </w:rPr>
        <w:t>.</w:t>
      </w:r>
    </w:p>
    <w:p w:rsidR="002F3B4F" w:rsidRPr="0020737D" w:rsidRDefault="002F3B4F" w:rsidP="006022BD">
      <w:pPr>
        <w:pStyle w:val="ListParagraph"/>
        <w:spacing w:line="320" w:lineRule="auto"/>
        <w:ind w:left="426" w:right="-51"/>
        <w:jc w:val="both"/>
        <w:rPr>
          <w:sz w:val="22"/>
          <w:szCs w:val="22"/>
        </w:rPr>
      </w:pPr>
    </w:p>
    <w:p w:rsidR="002F3B4F" w:rsidRPr="0020737D" w:rsidRDefault="002F3B4F" w:rsidP="006022BD">
      <w:pPr>
        <w:pStyle w:val="ListParagraph"/>
        <w:spacing w:line="320" w:lineRule="auto"/>
        <w:ind w:left="0" w:right="-51"/>
        <w:jc w:val="both"/>
        <w:rPr>
          <w:sz w:val="22"/>
          <w:szCs w:val="22"/>
        </w:rPr>
      </w:pPr>
      <w:r w:rsidRPr="0020737D">
        <w:rPr>
          <w:sz w:val="22"/>
          <w:szCs w:val="22"/>
        </w:rPr>
        <w:t xml:space="preserve">Tradicionāli pašvaldības tiem, kas vēlas uzsākt uzņēmējdarbību piedāvā dažādus pakalpojumus darbības uzsākšanai: finansējuma atrašana, telpu nodrošinājums, palīdzība iekļauties reģionāla un nacionāla mēroga sadarbības tīklos. Tas tiek darīts gan caur pašvaldības institūcijām, gan caur neatkarīgiem sabiedriskiem uzņēmumiem, kas pilnībā vai daļēji pieder pašvaldībām. </w:t>
      </w:r>
      <w:r w:rsidR="003C30CA" w:rsidRPr="0020737D">
        <w:rPr>
          <w:sz w:val="22"/>
          <w:szCs w:val="22"/>
        </w:rPr>
        <w:t xml:space="preserve"> </w:t>
      </w:r>
      <w:r w:rsidRPr="0020737D">
        <w:rPr>
          <w:sz w:val="22"/>
          <w:szCs w:val="22"/>
        </w:rPr>
        <w:t>Pašvaldības arī var būt īpašnieces un/vai dibinā</w:t>
      </w:r>
      <w:r w:rsidR="008831E8" w:rsidRPr="0020737D">
        <w:rPr>
          <w:sz w:val="22"/>
          <w:szCs w:val="22"/>
        </w:rPr>
        <w:t>tā</w:t>
      </w:r>
      <w:r w:rsidRPr="0020737D">
        <w:rPr>
          <w:sz w:val="22"/>
          <w:szCs w:val="22"/>
        </w:rPr>
        <w:t xml:space="preserve">jas reģionālās attīstības organizācijām, augstākās izglītības iestādēm, kurām ir ciešas saites ar nozares uzņēmumiem, reģionālajiem tehnoloģiju centriem un biznesa inkubatoriem. </w:t>
      </w:r>
      <w:r w:rsidR="003C30CA" w:rsidRPr="0020737D">
        <w:rPr>
          <w:sz w:val="22"/>
          <w:szCs w:val="22"/>
        </w:rPr>
        <w:t>Pēdējos gados sadarbībā</w:t>
      </w:r>
      <w:r w:rsidRPr="0020737D">
        <w:rPr>
          <w:sz w:val="22"/>
          <w:szCs w:val="22"/>
        </w:rPr>
        <w:t xml:space="preserve"> starp pašvaldībām ir </w:t>
      </w:r>
      <w:r w:rsidR="003C30CA" w:rsidRPr="0020737D">
        <w:rPr>
          <w:sz w:val="22"/>
          <w:szCs w:val="22"/>
        </w:rPr>
        <w:t xml:space="preserve">palielinājies atbalsts </w:t>
      </w:r>
      <w:r w:rsidRPr="0020737D">
        <w:rPr>
          <w:sz w:val="22"/>
          <w:szCs w:val="22"/>
        </w:rPr>
        <w:t>uzņēmējdarbības veicināšanai. So</w:t>
      </w:r>
      <w:r w:rsidR="003C30CA" w:rsidRPr="0020737D">
        <w:rPr>
          <w:sz w:val="22"/>
          <w:szCs w:val="22"/>
        </w:rPr>
        <w:t xml:space="preserve">mijā ir aptuveni </w:t>
      </w:r>
      <w:r w:rsidRPr="0020737D">
        <w:rPr>
          <w:sz w:val="22"/>
          <w:szCs w:val="22"/>
        </w:rPr>
        <w:t>60 reģionālās attīstības organizācijas, kas sniedz dažādus pakalpojumus. Palielinājusies arī sadarbība ar privātā sektora uzņēmumiem un pašvaldības bieži vien strādā kopīgi ar viet</w:t>
      </w:r>
      <w:r w:rsidR="008831E8" w:rsidRPr="0020737D">
        <w:rPr>
          <w:sz w:val="22"/>
          <w:szCs w:val="22"/>
        </w:rPr>
        <w:t>ējiem uzņēmējiem piedāvājot dažā</w:t>
      </w:r>
      <w:r w:rsidRPr="0020737D">
        <w:rPr>
          <w:sz w:val="22"/>
          <w:szCs w:val="22"/>
        </w:rPr>
        <w:t xml:space="preserve">da veida pakalpojumus pilsoņiem vietējās </w:t>
      </w:r>
      <w:r w:rsidR="008831E8" w:rsidRPr="0020737D">
        <w:rPr>
          <w:sz w:val="22"/>
          <w:szCs w:val="22"/>
        </w:rPr>
        <w:t>administrācijas</w:t>
      </w:r>
      <w:r w:rsidRPr="0020737D">
        <w:rPr>
          <w:sz w:val="22"/>
          <w:szCs w:val="22"/>
        </w:rPr>
        <w:t xml:space="preserve"> pakalpojumu sniegšanas punktos. </w:t>
      </w:r>
    </w:p>
    <w:p w:rsidR="002F3B4F" w:rsidRPr="0020737D" w:rsidRDefault="002F3B4F" w:rsidP="006022BD">
      <w:pPr>
        <w:spacing w:line="320" w:lineRule="auto"/>
        <w:ind w:right="-51"/>
        <w:rPr>
          <w:rFonts w:asciiTheme="minorHAnsi" w:hAnsiTheme="minorHAnsi"/>
          <w:b/>
          <w:sz w:val="22"/>
          <w:szCs w:val="22"/>
          <w:lang w:val="lv-LV"/>
        </w:rPr>
      </w:pPr>
    </w:p>
    <w:p w:rsidR="006022BD" w:rsidRDefault="002F3B4F" w:rsidP="008B2380">
      <w:pPr>
        <w:pStyle w:val="ListParagraph"/>
        <w:spacing w:line="320" w:lineRule="auto"/>
        <w:ind w:left="0" w:right="-51"/>
        <w:jc w:val="both"/>
        <w:rPr>
          <w:sz w:val="22"/>
          <w:szCs w:val="22"/>
        </w:rPr>
      </w:pPr>
      <w:r w:rsidRPr="0020737D">
        <w:rPr>
          <w:sz w:val="22"/>
          <w:szCs w:val="22"/>
        </w:rPr>
        <w:t>Papildus iep</w:t>
      </w:r>
      <w:r w:rsidR="003C30CA" w:rsidRPr="0020737D">
        <w:rPr>
          <w:sz w:val="22"/>
          <w:szCs w:val="22"/>
        </w:rPr>
        <w:t>riekš minētajiem pakalpojumiem, kas parasti ir pieejami bez maksas,</w:t>
      </w:r>
      <w:r w:rsidRPr="0020737D">
        <w:rPr>
          <w:sz w:val="22"/>
          <w:szCs w:val="22"/>
        </w:rPr>
        <w:t xml:space="preserve"> pašvaldībām ir </w:t>
      </w:r>
      <w:r w:rsidR="003C30CA" w:rsidRPr="0020737D">
        <w:rPr>
          <w:sz w:val="22"/>
          <w:szCs w:val="22"/>
        </w:rPr>
        <w:t xml:space="preserve">dažādas iespējas arī uzņēmējdarbības atbalstam. </w:t>
      </w:r>
      <w:r w:rsidRPr="0020737D">
        <w:rPr>
          <w:sz w:val="22"/>
          <w:szCs w:val="22"/>
        </w:rPr>
        <w:t xml:space="preserve"> </w:t>
      </w:r>
      <w:r w:rsidR="003C30CA" w:rsidRPr="0020737D">
        <w:rPr>
          <w:sz w:val="22"/>
          <w:szCs w:val="22"/>
        </w:rPr>
        <w:t>Tipiskākie</w:t>
      </w:r>
      <w:r w:rsidRPr="0020737D">
        <w:rPr>
          <w:sz w:val="22"/>
          <w:szCs w:val="22"/>
        </w:rPr>
        <w:t xml:space="preserve"> atbalsta veidi ir pašvaldības īpašumā esošas zemes un vai telpu pārdošana/nomāšana  uzņēmējdarbības vajadzībām par samazinātu cenu. </w:t>
      </w:r>
      <w:r w:rsidR="003C30CA" w:rsidRPr="0020737D">
        <w:rPr>
          <w:sz w:val="22"/>
          <w:szCs w:val="22"/>
        </w:rPr>
        <w:t>P</w:t>
      </w:r>
      <w:r w:rsidRPr="0020737D">
        <w:rPr>
          <w:sz w:val="22"/>
          <w:szCs w:val="22"/>
        </w:rPr>
        <w:t>ašvaldības var piešķirt finansējumu darbības uzsākšanai vai aizdevumu uz ļoti izdevīgiem nosacījumiem, darboties kā galvotāji privātu uzņēmumu aizdevumiem, kā arī sniegt pakalpojumus par mak</w:t>
      </w:r>
      <w:r w:rsidR="003C30CA" w:rsidRPr="0020737D">
        <w:rPr>
          <w:sz w:val="22"/>
          <w:szCs w:val="22"/>
        </w:rPr>
        <w:t xml:space="preserve">su, kas zemāka par tirgus cenu, piemēram ūdens apgādē un citās jomās. </w:t>
      </w:r>
      <w:r w:rsidRPr="0020737D">
        <w:rPr>
          <w:sz w:val="22"/>
          <w:szCs w:val="22"/>
        </w:rPr>
        <w:t xml:space="preserve">Tomēr šobrīd šādas atbalsta formas </w:t>
      </w:r>
      <w:r w:rsidR="00A6610E" w:rsidRPr="0020737D">
        <w:rPr>
          <w:sz w:val="22"/>
          <w:szCs w:val="22"/>
        </w:rPr>
        <w:t>kļūst</w:t>
      </w:r>
      <w:r w:rsidRPr="0020737D">
        <w:rPr>
          <w:sz w:val="22"/>
          <w:szCs w:val="22"/>
        </w:rPr>
        <w:t xml:space="preserve"> aizvien grūtāk īstenojamas dēļ ES regulējumiem, kas saistīti ar brīvo tirdzniecību, kā arī dēļ So</w:t>
      </w:r>
      <w:r w:rsidR="003C30CA" w:rsidRPr="0020737D">
        <w:rPr>
          <w:sz w:val="22"/>
          <w:szCs w:val="22"/>
        </w:rPr>
        <w:t xml:space="preserve">mijas Konkurences likuma (2011) normām, kur </w:t>
      </w:r>
      <w:r w:rsidRPr="0020737D">
        <w:rPr>
          <w:sz w:val="22"/>
          <w:szCs w:val="22"/>
        </w:rPr>
        <w:t>šādas atbalsta formas definē kā brīva</w:t>
      </w:r>
      <w:r w:rsidR="008B2380" w:rsidRPr="0020737D">
        <w:rPr>
          <w:sz w:val="22"/>
          <w:szCs w:val="22"/>
        </w:rPr>
        <w:t xml:space="preserve">s tirgus konkurences kavēšanu. </w:t>
      </w:r>
    </w:p>
    <w:p w:rsidR="00D249D1" w:rsidRDefault="00D249D1" w:rsidP="008B2380">
      <w:pPr>
        <w:pStyle w:val="ListParagraph"/>
        <w:spacing w:line="320" w:lineRule="auto"/>
        <w:ind w:left="0" w:right="-51"/>
        <w:jc w:val="both"/>
        <w:rPr>
          <w:sz w:val="22"/>
          <w:szCs w:val="22"/>
        </w:rPr>
      </w:pPr>
    </w:p>
    <w:p w:rsidR="00D249D1" w:rsidRDefault="00D249D1" w:rsidP="008B2380">
      <w:pPr>
        <w:pStyle w:val="ListParagraph"/>
        <w:spacing w:line="320" w:lineRule="auto"/>
        <w:ind w:left="0" w:right="-51"/>
        <w:jc w:val="both"/>
        <w:rPr>
          <w:sz w:val="22"/>
          <w:szCs w:val="22"/>
        </w:rPr>
      </w:pPr>
    </w:p>
    <w:p w:rsidR="00D249D1" w:rsidRPr="0020737D" w:rsidRDefault="00D249D1" w:rsidP="008B2380">
      <w:pPr>
        <w:pStyle w:val="ListParagraph"/>
        <w:spacing w:line="320" w:lineRule="auto"/>
        <w:ind w:left="0" w:right="-51"/>
        <w:jc w:val="both"/>
        <w:rPr>
          <w:sz w:val="22"/>
          <w:szCs w:val="22"/>
        </w:rPr>
      </w:pPr>
    </w:p>
    <w:p w:rsidR="006022BD" w:rsidRPr="0020737D" w:rsidRDefault="008450F5" w:rsidP="008450F5">
      <w:pPr>
        <w:pStyle w:val="Caption"/>
        <w:rPr>
          <w:rFonts w:asciiTheme="minorHAnsi" w:hAnsiTheme="minorHAnsi"/>
          <w:b/>
          <w:i w:val="0"/>
          <w:color w:val="000000" w:themeColor="text1"/>
          <w:sz w:val="22"/>
          <w:szCs w:val="22"/>
          <w:lang w:val="lv-LV"/>
        </w:rPr>
      </w:pPr>
      <w:bookmarkStart w:id="43" w:name="_Toc463537531"/>
      <w:r w:rsidRPr="0020737D">
        <w:rPr>
          <w:lang w:val="lv-LV"/>
        </w:rPr>
        <w:lastRenderedPageBreak/>
        <w:t xml:space="preserve">Piemērs </w:t>
      </w:r>
      <w:r w:rsidR="00543223" w:rsidRPr="0020737D">
        <w:rPr>
          <w:lang w:val="lv-LV"/>
        </w:rPr>
        <w:fldChar w:fldCharType="begin"/>
      </w:r>
      <w:r w:rsidR="00AD1A6C" w:rsidRPr="0020737D">
        <w:rPr>
          <w:lang w:val="lv-LV"/>
        </w:rPr>
        <w:instrText xml:space="preserve"> SEQ Piemērs \* ARABIC </w:instrText>
      </w:r>
      <w:r w:rsidR="00543223" w:rsidRPr="0020737D">
        <w:rPr>
          <w:lang w:val="lv-LV"/>
        </w:rPr>
        <w:fldChar w:fldCharType="separate"/>
      </w:r>
      <w:r w:rsidR="00094E3E">
        <w:rPr>
          <w:noProof/>
          <w:lang w:val="lv-LV"/>
        </w:rPr>
        <w:t>5</w:t>
      </w:r>
      <w:r w:rsidR="00543223" w:rsidRPr="0020737D">
        <w:rPr>
          <w:lang w:val="lv-LV"/>
        </w:rPr>
        <w:fldChar w:fldCharType="end"/>
      </w:r>
      <w:r w:rsidRPr="0020737D">
        <w:rPr>
          <w:lang w:val="lv-LV"/>
        </w:rPr>
        <w:t xml:space="preserve">. </w:t>
      </w:r>
      <w:r w:rsidR="006022BD" w:rsidRPr="0020737D">
        <w:rPr>
          <w:rFonts w:asciiTheme="minorHAnsi" w:hAnsiTheme="minorHAnsi"/>
          <w:b/>
          <w:i w:val="0"/>
          <w:color w:val="000000" w:themeColor="text1"/>
          <w:sz w:val="22"/>
          <w:szCs w:val="22"/>
          <w:lang w:val="lv-LV"/>
        </w:rPr>
        <w:t>Somijas Veteli pašvaldības piemērs līdzdalībai uzņēmējdarbībā</w:t>
      </w:r>
      <w:bookmarkEnd w:id="43"/>
    </w:p>
    <w:tbl>
      <w:tblPr>
        <w:tblW w:w="0" w:type="auto"/>
        <w:tblLook w:val="04A0" w:firstRow="1" w:lastRow="0" w:firstColumn="1" w:lastColumn="0" w:noHBand="0" w:noVBand="1"/>
      </w:tblPr>
      <w:tblGrid>
        <w:gridCol w:w="9010"/>
      </w:tblGrid>
      <w:tr w:rsidR="006022BD" w:rsidRPr="009E363B" w:rsidTr="00534AE7">
        <w:tc>
          <w:tcPr>
            <w:tcW w:w="901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6022BD" w:rsidRPr="0020737D" w:rsidRDefault="006022BD" w:rsidP="006022BD">
            <w:pPr>
              <w:spacing w:line="320" w:lineRule="auto"/>
              <w:jc w:val="both"/>
              <w:rPr>
                <w:rFonts w:asciiTheme="minorHAnsi" w:hAnsiTheme="minorHAnsi"/>
                <w:sz w:val="20"/>
                <w:szCs w:val="20"/>
                <w:lang w:val="lv-LV"/>
              </w:rPr>
            </w:pPr>
            <w:r w:rsidRPr="0020737D">
              <w:rPr>
                <w:rFonts w:asciiTheme="minorHAnsi" w:hAnsiTheme="minorHAnsi"/>
                <w:sz w:val="20"/>
                <w:szCs w:val="20"/>
                <w:lang w:val="lv-LV"/>
              </w:rPr>
              <w:t xml:space="preserve">Veteli  pašvaldība Somijā ir maza pašvaldība, kurā 2016. g. dzīvoja tikai  3287 iedzīvotāji ( 2016.gada marta dati Iedzīvotāju skaitam ir tendence samazināties. Veteli pašvaldība atrodas ar tendenci Centrālās Ostrobotnias (Ostrobothnia) reģionā Somijas Rietumos. Tajā dzīvo 68 997 iedzīvotāji.  Veteli ekonomikas nozares pēc nodarbināto skaita veidojās šādi: (a) primārais sektors - izejmateriāli (mežniecība, lauksaimniecība, zvejniecība, derīgo izrakteņu ieguve, atsevišķas ražotnes) 20,3%. (b) sekundārais sektors - ražošana (uzņēmumi, kas ražo jau lietojamus gala produktus, piemēram, pašvaldības teritorijā darbojas privātie uzņēmumi – cementa  rūpnīca, logu ražotne, siltumizolācijas materiālu ražotne, maizes ceptuve u.c.) - 23.8% (c) pakalpojumu sektors - 54.7%, (d) citas nozares - 1.2%. Bez tam pašvaldībā ir labi attīstīta sporta infrastruktūra un tādēļ norit aktīva sporta dzīve. Pašvaldībai ir stadions, peldbaseins, somu beisbola laukums. </w:t>
            </w:r>
          </w:p>
          <w:p w:rsidR="006022BD" w:rsidRPr="0020737D" w:rsidRDefault="006022BD" w:rsidP="006022BD">
            <w:pPr>
              <w:spacing w:line="320" w:lineRule="auto"/>
              <w:jc w:val="both"/>
              <w:rPr>
                <w:rFonts w:asciiTheme="minorHAnsi" w:hAnsiTheme="minorHAnsi"/>
                <w:sz w:val="20"/>
                <w:szCs w:val="20"/>
                <w:lang w:val="lv-LV"/>
              </w:rPr>
            </w:pPr>
          </w:p>
          <w:p w:rsidR="006022BD" w:rsidRPr="0020737D" w:rsidRDefault="006022BD" w:rsidP="006022BD">
            <w:pPr>
              <w:spacing w:line="320" w:lineRule="auto"/>
              <w:jc w:val="both"/>
              <w:rPr>
                <w:rFonts w:asciiTheme="minorHAnsi" w:hAnsiTheme="minorHAnsi"/>
                <w:sz w:val="20"/>
                <w:szCs w:val="20"/>
                <w:lang w:val="lv-LV"/>
              </w:rPr>
            </w:pPr>
            <w:r w:rsidRPr="0020737D">
              <w:rPr>
                <w:rFonts w:asciiTheme="minorHAnsi" w:hAnsiTheme="minorHAnsi"/>
                <w:sz w:val="20"/>
                <w:szCs w:val="20"/>
                <w:lang w:val="lv-LV"/>
              </w:rPr>
              <w:t>Pirmkārt, Veteli pašvaldībai pilnībā pieder divi uzņēmumi. Pirmais ir vietējā elektrības ražošana kompānija (</w:t>
            </w:r>
            <w:r w:rsidRPr="0020737D">
              <w:rPr>
                <w:rFonts w:asciiTheme="minorHAnsi" w:hAnsiTheme="minorHAnsi"/>
                <w:i/>
                <w:sz w:val="20"/>
                <w:szCs w:val="20"/>
                <w:lang w:val="lv-LV"/>
              </w:rPr>
              <w:t>Veteli Energy</w:t>
            </w:r>
            <w:r w:rsidRPr="0020737D">
              <w:rPr>
                <w:rFonts w:asciiTheme="minorHAnsi" w:hAnsiTheme="minorHAnsi"/>
                <w:sz w:val="20"/>
                <w:szCs w:val="20"/>
                <w:lang w:val="lv-LV"/>
              </w:rPr>
              <w:t>) , kas sniedz pakalpojumus vairāk kā 2000 privātiem un sabiedriskiem klientiem pašvaldības teritorijā. Dibināšanas brīdī kompānija sniedza tikai elektrības piegādes pakalpojumus, bet vēlāk attīstīja arī siltuma ražošanu. Savulaik kompānijas darbība bija tik sekmīga, ka tā spēja piedāvāt vienas no zemākajām elektrības cenām Somijā un interesi to pirkt izrādīja vairākas lielākas energokompānijas, taču pašvaldība izlēma elektrības ražotni paturēt savā īpašumā. Otra uzņēmuma (</w:t>
            </w:r>
            <w:r w:rsidRPr="0020737D">
              <w:rPr>
                <w:rFonts w:asciiTheme="minorHAnsi" w:hAnsiTheme="minorHAnsi"/>
                <w:i/>
                <w:sz w:val="20"/>
                <w:szCs w:val="20"/>
                <w:lang w:val="lv-LV"/>
              </w:rPr>
              <w:t>Property Ltd Vetelinraitti</w:t>
            </w:r>
            <w:r w:rsidRPr="0020737D">
              <w:rPr>
                <w:rFonts w:asciiTheme="minorHAnsi" w:hAnsiTheme="minorHAnsi"/>
                <w:sz w:val="20"/>
                <w:szCs w:val="20"/>
                <w:lang w:val="lv-LV"/>
              </w:rPr>
              <w:t xml:space="preserve">) darbības joma ir apsaimniekot un attīstīt nekustamos īpašumus Veteli pašvaldībā  t.sk. arī izīrēt tos. Uzņēmuma īpašumā </w:t>
            </w:r>
            <w:r w:rsidR="004D6014" w:rsidRPr="0020737D">
              <w:rPr>
                <w:rFonts w:asciiTheme="minorHAnsi" w:hAnsiTheme="minorHAnsi"/>
                <w:sz w:val="20"/>
                <w:szCs w:val="20"/>
                <w:lang w:val="lv-LV"/>
              </w:rPr>
              <w:t>ir īres dzīvokļi (rindu mājas), šie dzīvokļi nav domāti konkrētām iedzīvotāju mērķu grupām, lai risinātu sociālus jautājumus. Dzīvokļi ir domāti īrei cilvēkiem, kas vēlas šeit dzīvot un strād</w:t>
            </w:r>
            <w:r w:rsidR="00197037" w:rsidRPr="0020737D">
              <w:rPr>
                <w:rFonts w:asciiTheme="minorHAnsi" w:hAnsiTheme="minorHAnsi"/>
                <w:sz w:val="20"/>
                <w:szCs w:val="20"/>
                <w:lang w:val="lv-LV"/>
              </w:rPr>
              <w:t>āt, bet viņi nevar uzreiz nopirkt dzīvokli, jo nav tik daudz naudas.</w:t>
            </w:r>
          </w:p>
          <w:p w:rsidR="006022BD" w:rsidRPr="0020737D" w:rsidRDefault="006022BD" w:rsidP="006022BD">
            <w:pPr>
              <w:spacing w:line="320" w:lineRule="auto"/>
              <w:jc w:val="both"/>
              <w:rPr>
                <w:rFonts w:asciiTheme="minorHAnsi" w:hAnsiTheme="minorHAnsi"/>
                <w:sz w:val="20"/>
                <w:szCs w:val="20"/>
                <w:lang w:val="lv-LV"/>
              </w:rPr>
            </w:pPr>
          </w:p>
          <w:p w:rsidR="006022BD" w:rsidRPr="0020737D" w:rsidRDefault="006022BD" w:rsidP="006022BD">
            <w:pPr>
              <w:spacing w:line="320" w:lineRule="auto"/>
              <w:jc w:val="both"/>
              <w:rPr>
                <w:rFonts w:asciiTheme="minorHAnsi" w:hAnsiTheme="minorHAnsi"/>
                <w:sz w:val="20"/>
                <w:szCs w:val="20"/>
                <w:lang w:val="lv-LV"/>
              </w:rPr>
            </w:pPr>
            <w:r w:rsidRPr="0020737D">
              <w:rPr>
                <w:rFonts w:asciiTheme="minorHAnsi" w:hAnsiTheme="minorHAnsi"/>
                <w:sz w:val="20"/>
                <w:szCs w:val="20"/>
                <w:lang w:val="lv-LV"/>
              </w:rPr>
              <w:t xml:space="preserve">Otrkārt, pašvaldība ir dalībniece trijos lielākos sabiedriskos uzņēmumos: 1) Sabiedriskā veselības aprūpes uzņēmumā, kas nodrošina 10 pašvaldību iedzīvotājiem pamata sociālos un veselības aprūpes pakalpojumus; 2) Atkritumu apsaimniekošanas uzņēmumā, kas sniedz pakalpojumus 10 pašvaldībām; 3) Uzņēmumā, kurš nodrošina un pārrauga vidējo, augstāko izglītību, kā arī mūžizglītību visā reģionā, kopā 14 pašvaldībās. </w:t>
            </w:r>
          </w:p>
          <w:p w:rsidR="006022BD" w:rsidRPr="0020737D" w:rsidRDefault="006022BD" w:rsidP="006022BD">
            <w:pPr>
              <w:spacing w:line="320" w:lineRule="auto"/>
              <w:jc w:val="both"/>
              <w:rPr>
                <w:rFonts w:asciiTheme="minorHAnsi" w:hAnsiTheme="minorHAnsi"/>
                <w:sz w:val="20"/>
                <w:szCs w:val="20"/>
                <w:lang w:val="lv-LV"/>
              </w:rPr>
            </w:pPr>
          </w:p>
          <w:p w:rsidR="006022BD" w:rsidRPr="0020737D" w:rsidRDefault="006022BD" w:rsidP="006022BD">
            <w:pPr>
              <w:spacing w:line="320" w:lineRule="auto"/>
              <w:jc w:val="both"/>
              <w:rPr>
                <w:rFonts w:asciiTheme="minorHAnsi" w:hAnsiTheme="minorHAnsi"/>
                <w:lang w:val="lv-LV"/>
              </w:rPr>
            </w:pPr>
            <w:r w:rsidRPr="0020737D">
              <w:rPr>
                <w:rFonts w:asciiTheme="minorHAnsi" w:hAnsiTheme="minorHAnsi"/>
                <w:sz w:val="20"/>
                <w:szCs w:val="20"/>
                <w:lang w:val="lv-LV"/>
              </w:rPr>
              <w:t>Treškārt, Veteli pašvaldība ir arī dalībniece piecu pašvaldību sadarbības tīklā, kas sniedz bez maksas pieejamus pakalpojumus topošajiem uzņēmējiem pašvaldību teritorijā. Pašvaldībai arī pieder industriālais parks, kur uzņēmēji var izīrēt vai nopirkt zemi vai telpas savai uzņēmējdarbībai (noliktavu, ražošanas telpas u.c.) Vietējās pašvaldības administrācija sadarbojas ar asociāciju, kas saņem ES finansējumu no LEADER programmas. Atbalsta sniegšanai uzņēmējdarbībai speciāli lauku teritorijās (galvenokārt lauksaimniekiem) Veteli pašvaldība ir iesaistījusies kopīgā sadarbības tīklā ar vēl sešām citām pašvaldībām</w:t>
            </w:r>
          </w:p>
        </w:tc>
      </w:tr>
    </w:tbl>
    <w:p w:rsidR="006022BD" w:rsidRPr="0020737D" w:rsidRDefault="006022BD" w:rsidP="006022BD">
      <w:pPr>
        <w:rPr>
          <w:rFonts w:asciiTheme="minorHAnsi" w:hAnsiTheme="minorHAnsi"/>
          <w:sz w:val="22"/>
          <w:szCs w:val="22"/>
          <w:lang w:val="lv-LV"/>
        </w:rPr>
      </w:pPr>
      <w:r w:rsidRPr="0020737D">
        <w:rPr>
          <w:rFonts w:asciiTheme="minorHAnsi" w:hAnsiTheme="minorHAnsi"/>
          <w:sz w:val="22"/>
          <w:szCs w:val="22"/>
          <w:lang w:val="lv-LV"/>
        </w:rPr>
        <w:t>Avots: autori.</w:t>
      </w:r>
    </w:p>
    <w:p w:rsidR="006022BD" w:rsidRPr="0020737D" w:rsidRDefault="006022BD" w:rsidP="006022BD">
      <w:pPr>
        <w:rPr>
          <w:rFonts w:asciiTheme="minorHAnsi" w:hAnsiTheme="minorHAnsi"/>
          <w:lang w:val="lv-LV"/>
        </w:rPr>
      </w:pPr>
    </w:p>
    <w:p w:rsidR="0080273F" w:rsidRPr="00D249D1" w:rsidRDefault="006022BD" w:rsidP="00D249D1">
      <w:pPr>
        <w:spacing w:line="320" w:lineRule="auto"/>
        <w:ind w:right="-51"/>
        <w:jc w:val="both"/>
        <w:rPr>
          <w:rFonts w:asciiTheme="minorHAnsi" w:hAnsiTheme="minorHAnsi"/>
          <w:sz w:val="22"/>
          <w:szCs w:val="22"/>
          <w:lang w:val="lv-LV"/>
        </w:rPr>
      </w:pPr>
      <w:r w:rsidRPr="0020737D">
        <w:rPr>
          <w:rFonts w:asciiTheme="minorHAnsi" w:hAnsiTheme="minorHAnsi"/>
          <w:sz w:val="22"/>
          <w:szCs w:val="22"/>
          <w:lang w:val="lv-LV"/>
        </w:rPr>
        <w:t>Rezumējot</w:t>
      </w:r>
      <w:r w:rsidR="00C42EBF" w:rsidRPr="0020737D">
        <w:rPr>
          <w:rFonts w:asciiTheme="minorHAnsi" w:hAnsiTheme="minorHAnsi"/>
          <w:sz w:val="22"/>
          <w:szCs w:val="22"/>
          <w:lang w:val="lv-LV"/>
        </w:rPr>
        <w:t xml:space="preserve"> Somijas pieredzi</w:t>
      </w:r>
      <w:r w:rsidRPr="0020737D">
        <w:rPr>
          <w:rFonts w:asciiTheme="minorHAnsi" w:hAnsiTheme="minorHAnsi"/>
          <w:sz w:val="22"/>
          <w:szCs w:val="22"/>
          <w:lang w:val="lv-LV"/>
        </w:rPr>
        <w:t xml:space="preserve">, </w:t>
      </w:r>
      <w:r w:rsidR="00C42EBF" w:rsidRPr="0020737D">
        <w:rPr>
          <w:rFonts w:asciiTheme="minorHAnsi" w:hAnsiTheme="minorHAnsi"/>
          <w:sz w:val="22"/>
          <w:szCs w:val="22"/>
          <w:lang w:val="lv-LV"/>
        </w:rPr>
        <w:t xml:space="preserve"> jāizceļ tas, ka </w:t>
      </w:r>
      <w:r w:rsidR="002F3B4F" w:rsidRPr="0020737D">
        <w:rPr>
          <w:rFonts w:asciiTheme="minorHAnsi" w:hAnsiTheme="minorHAnsi"/>
          <w:sz w:val="22"/>
          <w:szCs w:val="22"/>
          <w:lang w:val="lv-LV"/>
        </w:rPr>
        <w:t xml:space="preserve">pašvaldībām un izglītības iestādēm ir </w:t>
      </w:r>
      <w:r w:rsidR="00A6610E" w:rsidRPr="0020737D">
        <w:rPr>
          <w:rFonts w:asciiTheme="minorHAnsi" w:hAnsiTheme="minorHAnsi"/>
          <w:sz w:val="22"/>
          <w:szCs w:val="22"/>
          <w:lang w:val="lv-LV"/>
        </w:rPr>
        <w:t>izveidojusies laba</w:t>
      </w:r>
      <w:r w:rsidR="002F3B4F" w:rsidRPr="0020737D">
        <w:rPr>
          <w:rFonts w:asciiTheme="minorHAnsi" w:hAnsiTheme="minorHAnsi"/>
          <w:sz w:val="22"/>
          <w:szCs w:val="22"/>
          <w:lang w:val="lv-LV"/>
        </w:rPr>
        <w:t xml:space="preserve"> sadarbība, kas veicina vietējo un reģionālo attīstību. Pašvaldības veido uzņēmumus sadarbojoties vairākām pašvaldībām, lai varētu nodrošināt pakalpojumus. Veteli pašvaldība darbojas nekustamo īpašumu jomā, tādējādi nodrošinot iespējas, iegūt mājokli pašvaldībā, kas ir instruments, lai piesaistītu iedzīvotājus pašvaldībā. Latvijas vietējās pašvaldībās pētījuma rezultāti parāda, ka arī mazpilsētās, kur sarūk iedzīvotāju skaits, jaunajām ģimenēm ir grūtības iegādāties un atrast mājokli, jo esošie mājokļi ir </w:t>
      </w:r>
      <w:r w:rsidR="00C42EBF" w:rsidRPr="0020737D">
        <w:rPr>
          <w:rFonts w:asciiTheme="minorHAnsi" w:hAnsiTheme="minorHAnsi"/>
          <w:sz w:val="22"/>
          <w:szCs w:val="22"/>
          <w:lang w:val="lv-LV"/>
        </w:rPr>
        <w:t xml:space="preserve">aizņemti vai arī netiek izīrēti. </w:t>
      </w:r>
    </w:p>
    <w:p w:rsidR="006D4EE3" w:rsidRPr="0020737D" w:rsidRDefault="008B323B" w:rsidP="006D4EE3">
      <w:pPr>
        <w:pStyle w:val="Heading1"/>
        <w:rPr>
          <w:rFonts w:asciiTheme="minorHAnsi" w:hAnsiTheme="minorHAnsi"/>
          <w:lang w:val="lv-LV"/>
        </w:rPr>
      </w:pPr>
      <w:bookmarkStart w:id="44" w:name="_Toc463539900"/>
      <w:r w:rsidRPr="0020737D">
        <w:rPr>
          <w:rFonts w:asciiTheme="minorHAnsi" w:hAnsiTheme="minorHAnsi"/>
          <w:color w:val="8A0F00"/>
          <w:lang w:val="lv-LV"/>
        </w:rPr>
        <w:lastRenderedPageBreak/>
        <w:t>3</w:t>
      </w:r>
      <w:r w:rsidR="006D4EE3" w:rsidRPr="0020737D">
        <w:rPr>
          <w:rFonts w:asciiTheme="minorHAnsi" w:hAnsiTheme="minorHAnsi"/>
          <w:color w:val="8A0F00"/>
          <w:lang w:val="lv-LV"/>
        </w:rPr>
        <w:t>. Vietējās ekonomi</w:t>
      </w:r>
      <w:r w:rsidR="00FE6AE8" w:rsidRPr="0020737D">
        <w:rPr>
          <w:rFonts w:asciiTheme="minorHAnsi" w:hAnsiTheme="minorHAnsi"/>
          <w:color w:val="8A0F00"/>
          <w:lang w:val="lv-LV"/>
        </w:rPr>
        <w:t>kas</w:t>
      </w:r>
      <w:r w:rsidR="006D4EE3" w:rsidRPr="0020737D">
        <w:rPr>
          <w:rFonts w:asciiTheme="minorHAnsi" w:hAnsiTheme="minorHAnsi"/>
          <w:color w:val="8A0F00"/>
          <w:lang w:val="lv-LV"/>
        </w:rPr>
        <w:t xml:space="preserve"> attīstības skatu punkti</w:t>
      </w:r>
      <w:bookmarkEnd w:id="44"/>
      <w:r w:rsidR="006D4EE3" w:rsidRPr="0020737D">
        <w:rPr>
          <w:rFonts w:asciiTheme="minorHAnsi" w:hAnsiTheme="minorHAnsi"/>
          <w:color w:val="8A0F00"/>
          <w:lang w:val="lv-LV"/>
        </w:rPr>
        <w:t xml:space="preserve"> </w:t>
      </w:r>
    </w:p>
    <w:p w:rsidR="006D4EE3" w:rsidRPr="0020737D" w:rsidRDefault="006D4EE3" w:rsidP="00700829">
      <w:pPr>
        <w:spacing w:after="120"/>
        <w:jc w:val="both"/>
        <w:rPr>
          <w:rFonts w:asciiTheme="minorHAnsi" w:eastAsia="ヒラギノ角ゴ Pro W3" w:hAnsiTheme="minorHAnsi"/>
          <w:color w:val="000000"/>
          <w:lang w:val="lv-LV"/>
        </w:rPr>
      </w:pPr>
    </w:p>
    <w:p w:rsidR="00DC6B39" w:rsidRPr="0020737D" w:rsidRDefault="00BC401F" w:rsidP="00BE6DE3">
      <w:pPr>
        <w:spacing w:line="320" w:lineRule="atLeast"/>
        <w:ind w:right="-35"/>
        <w:jc w:val="both"/>
        <w:rPr>
          <w:rFonts w:asciiTheme="minorHAnsi" w:hAnsiTheme="minorHAnsi"/>
          <w:sz w:val="22"/>
          <w:szCs w:val="22"/>
          <w:lang w:val="lv-LV"/>
        </w:rPr>
      </w:pPr>
      <w:r w:rsidRPr="0020737D">
        <w:rPr>
          <w:rFonts w:asciiTheme="minorHAnsi" w:hAnsiTheme="minorHAnsi"/>
          <w:sz w:val="22"/>
          <w:szCs w:val="22"/>
          <w:lang w:val="lv-LV"/>
        </w:rPr>
        <w:t>Vietējā</w:t>
      </w:r>
      <w:r w:rsidR="00FE6AE8" w:rsidRPr="0020737D">
        <w:rPr>
          <w:rFonts w:asciiTheme="minorHAnsi" w:hAnsiTheme="minorHAnsi"/>
          <w:sz w:val="22"/>
          <w:szCs w:val="22"/>
          <w:lang w:val="lv-LV"/>
        </w:rPr>
        <w:t>s</w:t>
      </w:r>
      <w:r w:rsidRPr="0020737D">
        <w:rPr>
          <w:rFonts w:asciiTheme="minorHAnsi" w:hAnsiTheme="minorHAnsi"/>
          <w:sz w:val="22"/>
          <w:szCs w:val="22"/>
          <w:lang w:val="lv-LV"/>
        </w:rPr>
        <w:t xml:space="preserve"> e</w:t>
      </w:r>
      <w:r w:rsidR="00FE6AE8" w:rsidRPr="0020737D">
        <w:rPr>
          <w:rFonts w:asciiTheme="minorHAnsi" w:hAnsiTheme="minorHAnsi"/>
          <w:sz w:val="22"/>
          <w:szCs w:val="22"/>
          <w:lang w:val="lv-LV"/>
        </w:rPr>
        <w:t>konomikas</w:t>
      </w:r>
      <w:r w:rsidRPr="0020737D">
        <w:rPr>
          <w:rFonts w:asciiTheme="minorHAnsi" w:hAnsiTheme="minorHAnsi"/>
          <w:sz w:val="22"/>
          <w:szCs w:val="22"/>
          <w:lang w:val="lv-LV"/>
        </w:rPr>
        <w:t xml:space="preserve"> attīstībā iesaistās aizvien vairāk spēlētāju, kuriem nereti ir specifiskas intereses par attīstības mērķiem un dažādi uzskati par to, kā labāk panākt ekonomisko attīstību.  Lai arī kopumā </w:t>
      </w:r>
      <w:r w:rsidR="003A5768" w:rsidRPr="0020737D">
        <w:rPr>
          <w:rFonts w:asciiTheme="minorHAnsi" w:hAnsiTheme="minorHAnsi"/>
          <w:sz w:val="22"/>
          <w:szCs w:val="22"/>
          <w:lang w:val="lv-LV"/>
        </w:rPr>
        <w:t xml:space="preserve">var </w:t>
      </w:r>
      <w:r w:rsidR="005458AC" w:rsidRPr="0020737D">
        <w:rPr>
          <w:rFonts w:asciiTheme="minorHAnsi" w:hAnsiTheme="minorHAnsi"/>
          <w:sz w:val="22"/>
          <w:szCs w:val="22"/>
          <w:lang w:val="lv-LV"/>
        </w:rPr>
        <w:t>piekrist</w:t>
      </w:r>
      <w:r w:rsidR="005248BF" w:rsidRPr="0020737D">
        <w:rPr>
          <w:rFonts w:asciiTheme="minorHAnsi" w:hAnsiTheme="minorHAnsi"/>
          <w:sz w:val="22"/>
          <w:szCs w:val="22"/>
          <w:lang w:val="lv-LV"/>
        </w:rPr>
        <w:t xml:space="preserve"> viedoklim</w:t>
      </w:r>
      <w:r w:rsidR="007A30C5" w:rsidRPr="0020737D">
        <w:rPr>
          <w:rFonts w:asciiTheme="minorHAnsi" w:hAnsiTheme="minorHAnsi"/>
          <w:sz w:val="22"/>
          <w:szCs w:val="22"/>
          <w:lang w:val="lv-LV"/>
        </w:rPr>
        <w:t xml:space="preserve">, ka </w:t>
      </w:r>
      <w:r w:rsidRPr="0020737D">
        <w:rPr>
          <w:rFonts w:asciiTheme="minorHAnsi" w:hAnsiTheme="minorHAnsi"/>
          <w:sz w:val="22"/>
          <w:szCs w:val="22"/>
          <w:lang w:val="lv-LV"/>
        </w:rPr>
        <w:t>vietējās e</w:t>
      </w:r>
      <w:r w:rsidR="00FE6AE8" w:rsidRPr="0020737D">
        <w:rPr>
          <w:rFonts w:asciiTheme="minorHAnsi" w:hAnsiTheme="minorHAnsi"/>
          <w:sz w:val="22"/>
          <w:szCs w:val="22"/>
          <w:lang w:val="lv-LV"/>
        </w:rPr>
        <w:t>konomika</w:t>
      </w:r>
      <w:r w:rsidR="006D35AF" w:rsidRPr="0020737D">
        <w:rPr>
          <w:rFonts w:asciiTheme="minorHAnsi" w:hAnsiTheme="minorHAnsi"/>
          <w:sz w:val="22"/>
          <w:szCs w:val="22"/>
          <w:lang w:val="lv-LV"/>
        </w:rPr>
        <w:t>s attīstības mērķis ir nodrošināt vietējos iedzīvotājus ar darbu, veidot stabilu vietējā budžeta ieņēmumu (nodokļu) bāz</w:t>
      </w:r>
      <w:r w:rsidRPr="0020737D">
        <w:rPr>
          <w:rFonts w:asciiTheme="minorHAnsi" w:hAnsiTheme="minorHAnsi"/>
          <w:sz w:val="22"/>
          <w:szCs w:val="22"/>
          <w:lang w:val="lv-LV"/>
        </w:rPr>
        <w:t xml:space="preserve">i un paaugstināt dzīves līmeni, viedokļi </w:t>
      </w:r>
      <w:r w:rsidR="009A2853" w:rsidRPr="0020737D">
        <w:rPr>
          <w:rFonts w:asciiTheme="minorHAnsi" w:hAnsiTheme="minorHAnsi"/>
          <w:sz w:val="22"/>
          <w:szCs w:val="22"/>
          <w:lang w:val="lv-LV"/>
        </w:rPr>
        <w:t>dalās</w:t>
      </w:r>
      <w:r w:rsidRPr="0020737D">
        <w:rPr>
          <w:rFonts w:asciiTheme="minorHAnsi" w:hAnsiTheme="minorHAnsi"/>
          <w:sz w:val="22"/>
          <w:szCs w:val="22"/>
          <w:lang w:val="lv-LV"/>
        </w:rPr>
        <w:t xml:space="preserve"> par to, vai pašvaldības nākotne meklējama daudzās, taču zemu atalgotās darba vietās </w:t>
      </w:r>
      <w:r w:rsidR="00CC052A" w:rsidRPr="0020737D">
        <w:rPr>
          <w:rFonts w:asciiTheme="minorHAnsi" w:hAnsiTheme="minorHAnsi"/>
          <w:sz w:val="22"/>
          <w:szCs w:val="22"/>
          <w:lang w:val="lv-LV"/>
        </w:rPr>
        <w:t xml:space="preserve">uzņēmumā, kas pamatā </w:t>
      </w:r>
      <w:r w:rsidRPr="0020737D">
        <w:rPr>
          <w:rFonts w:asciiTheme="minorHAnsi" w:hAnsiTheme="minorHAnsi"/>
          <w:sz w:val="22"/>
          <w:szCs w:val="22"/>
          <w:lang w:val="lv-LV"/>
        </w:rPr>
        <w:t xml:space="preserve">paļaujas </w:t>
      </w:r>
      <w:r w:rsidR="003A5768" w:rsidRPr="0020737D">
        <w:rPr>
          <w:rFonts w:asciiTheme="minorHAnsi" w:hAnsiTheme="minorHAnsi"/>
          <w:sz w:val="22"/>
          <w:szCs w:val="22"/>
          <w:lang w:val="lv-LV"/>
        </w:rPr>
        <w:t xml:space="preserve">piemēram uz </w:t>
      </w:r>
      <w:r w:rsidRPr="0020737D">
        <w:rPr>
          <w:rFonts w:asciiTheme="minorHAnsi" w:hAnsiTheme="minorHAnsi"/>
          <w:sz w:val="22"/>
          <w:szCs w:val="22"/>
          <w:lang w:val="lv-LV"/>
        </w:rPr>
        <w:t xml:space="preserve">strādnieku roku darbu, vai arī augstas pievienotas vērtības </w:t>
      </w:r>
      <w:r w:rsidR="00CC052A" w:rsidRPr="0020737D">
        <w:rPr>
          <w:rFonts w:asciiTheme="minorHAnsi" w:hAnsiTheme="minorHAnsi"/>
          <w:sz w:val="22"/>
          <w:szCs w:val="22"/>
          <w:lang w:val="lv-LV"/>
        </w:rPr>
        <w:t xml:space="preserve">uzņēmumos, kuros nodarbināti </w:t>
      </w:r>
      <w:r w:rsidR="00DC6B39" w:rsidRPr="0020737D">
        <w:rPr>
          <w:rFonts w:asciiTheme="minorHAnsi" w:hAnsiTheme="minorHAnsi"/>
          <w:sz w:val="22"/>
          <w:szCs w:val="22"/>
          <w:lang w:val="lv-LV"/>
        </w:rPr>
        <w:t>nedaudzi</w:t>
      </w:r>
      <w:r w:rsidR="007A0E34" w:rsidRPr="0020737D">
        <w:rPr>
          <w:rFonts w:asciiTheme="minorHAnsi" w:hAnsiTheme="minorHAnsi"/>
          <w:sz w:val="22"/>
          <w:szCs w:val="22"/>
          <w:lang w:val="lv-LV"/>
        </w:rPr>
        <w:t>, bet augstu kvalificē</w:t>
      </w:r>
      <w:r w:rsidR="004632CB" w:rsidRPr="0020737D">
        <w:rPr>
          <w:rFonts w:asciiTheme="minorHAnsi" w:hAnsiTheme="minorHAnsi"/>
          <w:sz w:val="22"/>
          <w:szCs w:val="22"/>
          <w:lang w:val="lv-LV"/>
        </w:rPr>
        <w:t>ti</w:t>
      </w:r>
      <w:r w:rsidR="00DC6B39" w:rsidRPr="0020737D">
        <w:rPr>
          <w:rFonts w:asciiTheme="minorHAnsi" w:hAnsiTheme="minorHAnsi"/>
          <w:sz w:val="22"/>
          <w:szCs w:val="22"/>
          <w:lang w:val="lv-LV"/>
        </w:rPr>
        <w:t xml:space="preserve"> un arī </w:t>
      </w:r>
      <w:r w:rsidR="007A0E34" w:rsidRPr="0020737D">
        <w:rPr>
          <w:rFonts w:asciiTheme="minorHAnsi" w:hAnsiTheme="minorHAnsi"/>
          <w:sz w:val="22"/>
          <w:szCs w:val="22"/>
          <w:lang w:val="lv-LV"/>
        </w:rPr>
        <w:t>augsti atalgoti</w:t>
      </w:r>
      <w:r w:rsidR="00CC052A" w:rsidRPr="0020737D">
        <w:rPr>
          <w:rFonts w:asciiTheme="minorHAnsi" w:hAnsiTheme="minorHAnsi"/>
          <w:sz w:val="22"/>
          <w:szCs w:val="22"/>
          <w:lang w:val="lv-LV"/>
        </w:rPr>
        <w:t xml:space="preserve"> </w:t>
      </w:r>
      <w:r w:rsidR="004632CB" w:rsidRPr="0020737D">
        <w:rPr>
          <w:rFonts w:asciiTheme="minorHAnsi" w:hAnsiTheme="minorHAnsi"/>
          <w:sz w:val="22"/>
          <w:szCs w:val="22"/>
          <w:lang w:val="lv-LV"/>
        </w:rPr>
        <w:t>darbinieki</w:t>
      </w:r>
      <w:r w:rsidR="00CC052A" w:rsidRPr="0020737D">
        <w:rPr>
          <w:rFonts w:asciiTheme="minorHAnsi" w:hAnsiTheme="minorHAnsi"/>
          <w:sz w:val="22"/>
          <w:szCs w:val="22"/>
          <w:lang w:val="lv-LV"/>
        </w:rPr>
        <w:t>. Ir skaidrs, ka pašvaldības</w:t>
      </w:r>
      <w:r w:rsidR="00386A7F" w:rsidRPr="0020737D">
        <w:rPr>
          <w:rFonts w:asciiTheme="minorHAnsi" w:hAnsiTheme="minorHAnsi"/>
          <w:sz w:val="22"/>
          <w:szCs w:val="22"/>
          <w:lang w:val="lv-LV"/>
        </w:rPr>
        <w:t xml:space="preserve"> uzņēmējdarbības </w:t>
      </w:r>
      <w:r w:rsidR="00CC052A" w:rsidRPr="0020737D">
        <w:rPr>
          <w:rFonts w:asciiTheme="minorHAnsi" w:hAnsiTheme="minorHAnsi"/>
          <w:sz w:val="22"/>
          <w:szCs w:val="22"/>
          <w:lang w:val="lv-LV"/>
        </w:rPr>
        <w:t xml:space="preserve">atbalsta </w:t>
      </w:r>
      <w:r w:rsidR="00347145" w:rsidRPr="0020737D">
        <w:rPr>
          <w:rFonts w:asciiTheme="minorHAnsi" w:hAnsiTheme="minorHAnsi"/>
          <w:sz w:val="22"/>
          <w:szCs w:val="22"/>
          <w:lang w:val="lv-LV"/>
        </w:rPr>
        <w:t>politika</w:t>
      </w:r>
      <w:r w:rsidR="00CC052A" w:rsidRPr="0020737D">
        <w:rPr>
          <w:rFonts w:asciiTheme="minorHAnsi" w:hAnsiTheme="minorHAnsi"/>
          <w:sz w:val="22"/>
          <w:szCs w:val="22"/>
          <w:lang w:val="lv-LV"/>
        </w:rPr>
        <w:t xml:space="preserve"> abos scenārijos </w:t>
      </w:r>
      <w:r w:rsidR="00DC6B39" w:rsidRPr="0020737D">
        <w:rPr>
          <w:rFonts w:asciiTheme="minorHAnsi" w:hAnsiTheme="minorHAnsi"/>
          <w:sz w:val="22"/>
          <w:szCs w:val="22"/>
          <w:lang w:val="lv-LV"/>
        </w:rPr>
        <w:t xml:space="preserve">būs </w:t>
      </w:r>
      <w:r w:rsidR="00386A7F" w:rsidRPr="0020737D">
        <w:rPr>
          <w:rFonts w:asciiTheme="minorHAnsi" w:hAnsiTheme="minorHAnsi"/>
          <w:sz w:val="22"/>
          <w:szCs w:val="22"/>
          <w:lang w:val="lv-LV"/>
        </w:rPr>
        <w:t xml:space="preserve">atšķirīga. </w:t>
      </w:r>
    </w:p>
    <w:p w:rsidR="00386A7F" w:rsidRPr="0020737D" w:rsidRDefault="007A41BA" w:rsidP="00BE6DE3">
      <w:pPr>
        <w:spacing w:line="320" w:lineRule="atLeast"/>
        <w:ind w:right="-35"/>
        <w:jc w:val="both"/>
        <w:rPr>
          <w:rFonts w:asciiTheme="minorHAnsi" w:hAnsiTheme="minorHAnsi"/>
          <w:sz w:val="22"/>
          <w:szCs w:val="22"/>
          <w:lang w:val="lv-LV"/>
        </w:rPr>
      </w:pPr>
      <w:r w:rsidRPr="0020737D">
        <w:rPr>
          <w:rFonts w:asciiTheme="minorHAnsi" w:hAnsiTheme="minorHAnsi"/>
          <w:sz w:val="22"/>
          <w:szCs w:val="22"/>
          <w:lang w:val="lv-LV"/>
        </w:rPr>
        <w:t>Ja pašvaldī</w:t>
      </w:r>
      <w:r w:rsidR="00386A7F" w:rsidRPr="0020737D">
        <w:rPr>
          <w:rFonts w:asciiTheme="minorHAnsi" w:hAnsiTheme="minorHAnsi"/>
          <w:sz w:val="22"/>
          <w:szCs w:val="22"/>
          <w:lang w:val="lv-LV"/>
        </w:rPr>
        <w:t>bas interese</w:t>
      </w:r>
      <w:r w:rsidR="00CF085C" w:rsidRPr="0020737D">
        <w:rPr>
          <w:rFonts w:asciiTheme="minorHAnsi" w:hAnsiTheme="minorHAnsi"/>
          <w:sz w:val="22"/>
          <w:szCs w:val="22"/>
          <w:lang w:val="lv-LV"/>
        </w:rPr>
        <w:t>s</w:t>
      </w:r>
      <w:r w:rsidR="00386A7F" w:rsidRPr="0020737D">
        <w:rPr>
          <w:rFonts w:asciiTheme="minorHAnsi" w:hAnsiTheme="minorHAnsi"/>
          <w:sz w:val="22"/>
          <w:szCs w:val="22"/>
          <w:lang w:val="lv-LV"/>
        </w:rPr>
        <w:t xml:space="preserve"> ir </w:t>
      </w:r>
      <w:r w:rsidRPr="0020737D">
        <w:rPr>
          <w:rFonts w:asciiTheme="minorHAnsi" w:hAnsiTheme="minorHAnsi"/>
          <w:sz w:val="22"/>
          <w:szCs w:val="22"/>
          <w:lang w:val="lv-LV"/>
        </w:rPr>
        <w:t xml:space="preserve">darba nodrošināšana </w:t>
      </w:r>
      <w:r w:rsidR="00386A7F" w:rsidRPr="0020737D">
        <w:rPr>
          <w:rFonts w:asciiTheme="minorHAnsi" w:hAnsiTheme="minorHAnsi"/>
          <w:sz w:val="22"/>
          <w:szCs w:val="22"/>
          <w:lang w:val="lv-LV"/>
        </w:rPr>
        <w:t xml:space="preserve">pēc iespējas lielākam skaitam iedzīvotāju, </w:t>
      </w:r>
      <w:r w:rsidR="00412322" w:rsidRPr="0020737D">
        <w:rPr>
          <w:rFonts w:asciiTheme="minorHAnsi" w:hAnsiTheme="minorHAnsi"/>
          <w:sz w:val="22"/>
          <w:szCs w:val="22"/>
          <w:lang w:val="lv-LV"/>
        </w:rPr>
        <w:t xml:space="preserve">tai </w:t>
      </w:r>
      <w:r w:rsidRPr="0020737D">
        <w:rPr>
          <w:rFonts w:asciiTheme="minorHAnsi" w:hAnsiTheme="minorHAnsi"/>
          <w:sz w:val="22"/>
          <w:szCs w:val="22"/>
          <w:lang w:val="lv-LV"/>
        </w:rPr>
        <w:t xml:space="preserve">nav </w:t>
      </w:r>
      <w:r w:rsidR="00511EDD" w:rsidRPr="0020737D">
        <w:rPr>
          <w:rFonts w:asciiTheme="minorHAnsi" w:hAnsiTheme="minorHAnsi"/>
          <w:sz w:val="22"/>
          <w:szCs w:val="22"/>
          <w:lang w:val="lv-LV"/>
        </w:rPr>
        <w:t xml:space="preserve">īpaši </w:t>
      </w:r>
      <w:r w:rsidR="00412322" w:rsidRPr="0020737D">
        <w:rPr>
          <w:rFonts w:asciiTheme="minorHAnsi" w:hAnsiTheme="minorHAnsi"/>
          <w:sz w:val="22"/>
          <w:szCs w:val="22"/>
          <w:lang w:val="lv-LV"/>
        </w:rPr>
        <w:t>jāpievēršas</w:t>
      </w:r>
      <w:r w:rsidRPr="0020737D">
        <w:rPr>
          <w:rFonts w:asciiTheme="minorHAnsi" w:hAnsiTheme="minorHAnsi"/>
          <w:sz w:val="22"/>
          <w:szCs w:val="22"/>
          <w:lang w:val="lv-LV"/>
        </w:rPr>
        <w:t xml:space="preserve"> </w:t>
      </w:r>
      <w:r w:rsidR="004632CB" w:rsidRPr="0020737D">
        <w:rPr>
          <w:rFonts w:asciiTheme="minorHAnsi" w:hAnsiTheme="minorHAnsi"/>
          <w:sz w:val="22"/>
          <w:szCs w:val="22"/>
          <w:lang w:val="lv-LV"/>
        </w:rPr>
        <w:t>kvalificēta darba spēka sagatavošan</w:t>
      </w:r>
      <w:r w:rsidR="00CF085C" w:rsidRPr="0020737D">
        <w:rPr>
          <w:rFonts w:asciiTheme="minorHAnsi" w:hAnsiTheme="minorHAnsi"/>
          <w:sz w:val="22"/>
          <w:szCs w:val="22"/>
          <w:lang w:val="lv-LV"/>
        </w:rPr>
        <w:t xml:space="preserve">ai, taču otrajā </w:t>
      </w:r>
      <w:r w:rsidR="00386A7F" w:rsidRPr="0020737D">
        <w:rPr>
          <w:rFonts w:asciiTheme="minorHAnsi" w:hAnsiTheme="minorHAnsi"/>
          <w:sz w:val="22"/>
          <w:szCs w:val="22"/>
          <w:lang w:val="lv-LV"/>
        </w:rPr>
        <w:t xml:space="preserve"> gadījumā</w:t>
      </w:r>
      <w:r w:rsidR="00CF085C" w:rsidRPr="0020737D">
        <w:rPr>
          <w:rFonts w:asciiTheme="minorHAnsi" w:hAnsiTheme="minorHAnsi"/>
          <w:sz w:val="22"/>
          <w:szCs w:val="22"/>
          <w:lang w:val="lv-LV"/>
        </w:rPr>
        <w:t xml:space="preserve"> tai nāktos laicīgi plānot kvalificētu speciālistu sagatavošanu vai </w:t>
      </w:r>
      <w:r w:rsidR="00511EDD" w:rsidRPr="0020737D">
        <w:rPr>
          <w:rFonts w:asciiTheme="minorHAnsi" w:hAnsiTheme="minorHAnsi"/>
          <w:sz w:val="22"/>
          <w:szCs w:val="22"/>
          <w:lang w:val="lv-LV"/>
        </w:rPr>
        <w:t xml:space="preserve">arī nodrošinot apstākļus, lai tos piesaistītu no </w:t>
      </w:r>
      <w:r w:rsidR="009C4E0E" w:rsidRPr="0020737D">
        <w:rPr>
          <w:rFonts w:asciiTheme="minorHAnsi" w:hAnsiTheme="minorHAnsi"/>
          <w:sz w:val="22"/>
          <w:szCs w:val="22"/>
          <w:lang w:val="lv-LV"/>
        </w:rPr>
        <w:t>citām pašvaldībām.</w:t>
      </w:r>
      <w:r w:rsidR="00FA0C03" w:rsidRPr="0020737D">
        <w:rPr>
          <w:rFonts w:asciiTheme="minorHAnsi" w:hAnsiTheme="minorHAnsi"/>
          <w:sz w:val="22"/>
          <w:szCs w:val="22"/>
          <w:lang w:val="lv-LV"/>
        </w:rPr>
        <w:t xml:space="preserve"> </w:t>
      </w:r>
      <w:r w:rsidR="00CF085C" w:rsidRPr="0020737D">
        <w:rPr>
          <w:rFonts w:asciiTheme="minorHAnsi" w:hAnsiTheme="minorHAnsi"/>
          <w:sz w:val="22"/>
          <w:szCs w:val="22"/>
          <w:lang w:val="lv-LV"/>
        </w:rPr>
        <w:t>N</w:t>
      </w:r>
      <w:r w:rsidR="005E04CC" w:rsidRPr="0020737D">
        <w:rPr>
          <w:rFonts w:asciiTheme="minorHAnsi" w:hAnsiTheme="minorHAnsi"/>
          <w:sz w:val="22"/>
          <w:szCs w:val="22"/>
          <w:lang w:val="lv-LV"/>
        </w:rPr>
        <w:t xml:space="preserve">eatkarīgi no </w:t>
      </w:r>
      <w:r w:rsidR="00894A72" w:rsidRPr="0020737D">
        <w:rPr>
          <w:rFonts w:asciiTheme="minorHAnsi" w:hAnsiTheme="minorHAnsi"/>
          <w:sz w:val="22"/>
          <w:szCs w:val="22"/>
          <w:lang w:val="lv-LV"/>
        </w:rPr>
        <w:t>attīstības kursa izvēles</w:t>
      </w:r>
      <w:r w:rsidR="007A0E34" w:rsidRPr="0020737D">
        <w:rPr>
          <w:rFonts w:asciiTheme="minorHAnsi" w:hAnsiTheme="minorHAnsi"/>
          <w:sz w:val="22"/>
          <w:szCs w:val="22"/>
          <w:lang w:val="lv-LV"/>
        </w:rPr>
        <w:t>, pašvaldībai</w:t>
      </w:r>
      <w:r w:rsidR="00BF39C5" w:rsidRPr="0020737D">
        <w:rPr>
          <w:rFonts w:asciiTheme="minorHAnsi" w:hAnsiTheme="minorHAnsi"/>
          <w:sz w:val="22"/>
          <w:szCs w:val="22"/>
          <w:lang w:val="lv-LV"/>
        </w:rPr>
        <w:t xml:space="preserve"> </w:t>
      </w:r>
      <w:r w:rsidR="00DC6B39" w:rsidRPr="0020737D">
        <w:rPr>
          <w:rFonts w:asciiTheme="minorHAnsi" w:hAnsiTheme="minorHAnsi"/>
          <w:sz w:val="22"/>
          <w:szCs w:val="22"/>
          <w:lang w:val="lv-LV"/>
        </w:rPr>
        <w:t xml:space="preserve">visticamāk </w:t>
      </w:r>
      <w:r w:rsidR="00BF39C5" w:rsidRPr="0020737D">
        <w:rPr>
          <w:rFonts w:asciiTheme="minorHAnsi" w:hAnsiTheme="minorHAnsi"/>
          <w:sz w:val="22"/>
          <w:szCs w:val="22"/>
          <w:lang w:val="lv-LV"/>
        </w:rPr>
        <w:t xml:space="preserve">nāksies </w:t>
      </w:r>
      <w:r w:rsidR="007A0E34" w:rsidRPr="0020737D">
        <w:rPr>
          <w:rFonts w:asciiTheme="minorHAnsi" w:hAnsiTheme="minorHAnsi"/>
          <w:sz w:val="22"/>
          <w:szCs w:val="22"/>
          <w:lang w:val="lv-LV"/>
        </w:rPr>
        <w:t xml:space="preserve">samērot </w:t>
      </w:r>
      <w:r w:rsidR="00CF085C" w:rsidRPr="0020737D">
        <w:rPr>
          <w:rFonts w:asciiTheme="minorHAnsi" w:hAnsiTheme="minorHAnsi"/>
          <w:sz w:val="22"/>
          <w:szCs w:val="22"/>
          <w:lang w:val="lv-LV"/>
        </w:rPr>
        <w:t>dažādus redzējums par uzņēmējdarbības vides attīstību, ņemot vērā</w:t>
      </w:r>
      <w:r w:rsidR="00DC6B39" w:rsidRPr="0020737D">
        <w:rPr>
          <w:rFonts w:asciiTheme="minorHAnsi" w:hAnsiTheme="minorHAnsi"/>
          <w:sz w:val="22"/>
          <w:szCs w:val="22"/>
          <w:lang w:val="lv-LV"/>
        </w:rPr>
        <w:t xml:space="preserve"> vietējo</w:t>
      </w:r>
      <w:r w:rsidR="009A2853" w:rsidRPr="0020737D">
        <w:rPr>
          <w:rFonts w:asciiTheme="minorHAnsi" w:hAnsiTheme="minorHAnsi"/>
          <w:sz w:val="22"/>
          <w:szCs w:val="22"/>
          <w:lang w:val="lv-LV"/>
        </w:rPr>
        <w:t>s resursus,</w:t>
      </w:r>
      <w:r w:rsidR="00DC6B39" w:rsidRPr="0020737D">
        <w:rPr>
          <w:rFonts w:asciiTheme="minorHAnsi" w:hAnsiTheme="minorHAnsi"/>
          <w:sz w:val="22"/>
          <w:szCs w:val="22"/>
          <w:lang w:val="lv-LV"/>
        </w:rPr>
        <w:t xml:space="preserve"> ekonomisko struktūru, </w:t>
      </w:r>
      <w:r w:rsidR="007A0E34" w:rsidRPr="0020737D">
        <w:rPr>
          <w:rFonts w:asciiTheme="minorHAnsi" w:hAnsiTheme="minorHAnsi"/>
          <w:sz w:val="22"/>
          <w:szCs w:val="22"/>
          <w:lang w:val="lv-LV"/>
        </w:rPr>
        <w:t>uzņēmējdarbī</w:t>
      </w:r>
      <w:r w:rsidR="00DC6B39" w:rsidRPr="0020737D">
        <w:rPr>
          <w:rFonts w:asciiTheme="minorHAnsi" w:hAnsiTheme="minorHAnsi"/>
          <w:sz w:val="22"/>
          <w:szCs w:val="22"/>
          <w:lang w:val="lv-LV"/>
        </w:rPr>
        <w:t xml:space="preserve">bas vidi un to ietekmējošo spēlētāju </w:t>
      </w:r>
      <w:r w:rsidR="009A2853" w:rsidRPr="0020737D">
        <w:rPr>
          <w:rFonts w:asciiTheme="minorHAnsi" w:hAnsiTheme="minorHAnsi"/>
          <w:sz w:val="22"/>
          <w:szCs w:val="22"/>
          <w:lang w:val="lv-LV"/>
        </w:rPr>
        <w:t>pozīcijas</w:t>
      </w:r>
      <w:r w:rsidR="003A5768" w:rsidRPr="0020737D">
        <w:rPr>
          <w:rFonts w:asciiTheme="minorHAnsi" w:hAnsiTheme="minorHAnsi"/>
          <w:sz w:val="22"/>
          <w:szCs w:val="22"/>
          <w:lang w:val="lv-LV"/>
        </w:rPr>
        <w:t>.</w:t>
      </w:r>
      <w:r w:rsidR="009A2853" w:rsidRPr="0020737D">
        <w:rPr>
          <w:rFonts w:asciiTheme="minorHAnsi" w:hAnsiTheme="minorHAnsi"/>
          <w:sz w:val="22"/>
          <w:szCs w:val="22"/>
          <w:lang w:val="lv-LV"/>
        </w:rPr>
        <w:t xml:space="preserve"> </w:t>
      </w:r>
    </w:p>
    <w:p w:rsidR="00BE6DE3" w:rsidRPr="0020737D" w:rsidRDefault="00BE6DE3" w:rsidP="00BE6DE3">
      <w:pPr>
        <w:spacing w:line="320" w:lineRule="atLeast"/>
        <w:ind w:right="-35"/>
        <w:jc w:val="both"/>
        <w:rPr>
          <w:rFonts w:asciiTheme="minorHAnsi" w:hAnsiTheme="minorHAnsi"/>
          <w:sz w:val="22"/>
          <w:szCs w:val="22"/>
          <w:lang w:val="lv-LV"/>
        </w:rPr>
      </w:pPr>
    </w:p>
    <w:p w:rsidR="00511EDD" w:rsidRPr="0020737D" w:rsidRDefault="00771588" w:rsidP="00BE6DE3">
      <w:pPr>
        <w:spacing w:line="320" w:lineRule="atLeast"/>
        <w:ind w:right="-35"/>
        <w:jc w:val="both"/>
        <w:rPr>
          <w:rFonts w:asciiTheme="minorHAnsi" w:hAnsiTheme="minorHAnsi"/>
          <w:sz w:val="22"/>
          <w:szCs w:val="22"/>
          <w:lang w:val="lv-LV"/>
        </w:rPr>
      </w:pPr>
      <w:r w:rsidRPr="0020737D">
        <w:rPr>
          <w:rFonts w:asciiTheme="minorHAnsi" w:hAnsiTheme="minorHAnsi"/>
          <w:sz w:val="22"/>
          <w:szCs w:val="22"/>
          <w:lang w:val="lv-LV"/>
        </w:rPr>
        <w:t>Pētnieki ir piedāvājuš</w:t>
      </w:r>
      <w:r w:rsidR="00BE3208" w:rsidRPr="0020737D">
        <w:rPr>
          <w:rFonts w:asciiTheme="minorHAnsi" w:hAnsiTheme="minorHAnsi"/>
          <w:sz w:val="22"/>
          <w:szCs w:val="22"/>
          <w:lang w:val="lv-LV"/>
        </w:rPr>
        <w:t xml:space="preserve">i </w:t>
      </w:r>
      <w:r w:rsidR="00350777" w:rsidRPr="0020737D">
        <w:rPr>
          <w:rFonts w:asciiTheme="minorHAnsi" w:hAnsiTheme="minorHAnsi"/>
          <w:sz w:val="22"/>
          <w:szCs w:val="22"/>
          <w:lang w:val="lv-LV"/>
        </w:rPr>
        <w:t>dažādas</w:t>
      </w:r>
      <w:r w:rsidR="00BE3208" w:rsidRPr="0020737D">
        <w:rPr>
          <w:rFonts w:asciiTheme="minorHAnsi" w:hAnsiTheme="minorHAnsi"/>
          <w:sz w:val="22"/>
          <w:szCs w:val="22"/>
          <w:lang w:val="lv-LV"/>
        </w:rPr>
        <w:t xml:space="preserve"> </w:t>
      </w:r>
      <w:r w:rsidRPr="0020737D">
        <w:rPr>
          <w:rFonts w:asciiTheme="minorHAnsi" w:hAnsiTheme="minorHAnsi"/>
          <w:sz w:val="22"/>
          <w:szCs w:val="22"/>
          <w:lang w:val="lv-LV"/>
        </w:rPr>
        <w:t xml:space="preserve">vietējās ekonomikas attīstības </w:t>
      </w:r>
      <w:r w:rsidR="00350777" w:rsidRPr="0020737D">
        <w:rPr>
          <w:rFonts w:asciiTheme="minorHAnsi" w:hAnsiTheme="minorHAnsi"/>
          <w:sz w:val="22"/>
          <w:szCs w:val="22"/>
          <w:lang w:val="lv-LV"/>
        </w:rPr>
        <w:t xml:space="preserve">teorijas. </w:t>
      </w:r>
      <w:r w:rsidR="00894A72" w:rsidRPr="0020737D">
        <w:rPr>
          <w:rFonts w:asciiTheme="minorHAnsi" w:hAnsiTheme="minorHAnsi"/>
          <w:sz w:val="22"/>
          <w:szCs w:val="22"/>
          <w:lang w:val="lv-LV"/>
        </w:rPr>
        <w:t xml:space="preserve">Agrīnās teorijas pamatā bija centrētas ekonomikā un pēc tam ilgtspējā. </w:t>
      </w:r>
      <w:r w:rsidR="00350777" w:rsidRPr="0020737D">
        <w:rPr>
          <w:rFonts w:asciiTheme="minorHAnsi" w:hAnsiTheme="minorHAnsi"/>
          <w:sz w:val="22"/>
          <w:szCs w:val="22"/>
          <w:lang w:val="lv-LV"/>
        </w:rPr>
        <w:t xml:space="preserve">20gs. beigās un 21.gs sākumā </w:t>
      </w:r>
      <w:r w:rsidR="005238D0" w:rsidRPr="0020737D">
        <w:rPr>
          <w:rFonts w:asciiTheme="minorHAnsi" w:hAnsiTheme="minorHAnsi"/>
          <w:sz w:val="22"/>
          <w:szCs w:val="22"/>
          <w:lang w:val="lv-LV"/>
        </w:rPr>
        <w:t xml:space="preserve">radās </w:t>
      </w:r>
      <w:r w:rsidR="00894A72" w:rsidRPr="0020737D">
        <w:rPr>
          <w:rFonts w:asciiTheme="minorHAnsi" w:hAnsiTheme="minorHAnsi"/>
          <w:sz w:val="22"/>
          <w:szCs w:val="22"/>
          <w:lang w:val="lv-LV"/>
        </w:rPr>
        <w:t xml:space="preserve">ekonomiskās </w:t>
      </w:r>
      <w:r w:rsidR="005238D0" w:rsidRPr="0020737D">
        <w:rPr>
          <w:rFonts w:asciiTheme="minorHAnsi" w:hAnsiTheme="minorHAnsi"/>
          <w:sz w:val="22"/>
          <w:szCs w:val="22"/>
          <w:lang w:val="lv-LV"/>
        </w:rPr>
        <w:t xml:space="preserve">teorijas, kas balstītas </w:t>
      </w:r>
      <w:r w:rsidR="00350777" w:rsidRPr="0020737D">
        <w:rPr>
          <w:rFonts w:asciiTheme="minorHAnsi" w:hAnsiTheme="minorHAnsi"/>
          <w:sz w:val="22"/>
          <w:szCs w:val="22"/>
          <w:lang w:val="lv-LV"/>
        </w:rPr>
        <w:t>dažādībā un vietējos risinājumos</w:t>
      </w:r>
      <w:r w:rsidR="00490C93" w:rsidRPr="0020737D">
        <w:rPr>
          <w:rFonts w:asciiTheme="minorHAnsi" w:hAnsiTheme="minorHAnsi"/>
          <w:sz w:val="22"/>
          <w:szCs w:val="22"/>
          <w:lang w:val="lv-LV"/>
        </w:rPr>
        <w:t xml:space="preserve"> (Bela, 2015)</w:t>
      </w:r>
      <w:r w:rsidR="00350777" w:rsidRPr="0020737D">
        <w:rPr>
          <w:rFonts w:asciiTheme="minorHAnsi" w:hAnsiTheme="minorHAnsi"/>
          <w:sz w:val="22"/>
          <w:szCs w:val="22"/>
          <w:lang w:val="lv-LV"/>
        </w:rPr>
        <w:t xml:space="preserve">. Lai arī </w:t>
      </w:r>
      <w:r w:rsidR="00894A72" w:rsidRPr="0020737D">
        <w:rPr>
          <w:rFonts w:asciiTheme="minorHAnsi" w:hAnsiTheme="minorHAnsi"/>
          <w:sz w:val="22"/>
          <w:szCs w:val="22"/>
          <w:lang w:val="lv-LV"/>
        </w:rPr>
        <w:t xml:space="preserve">attīstības </w:t>
      </w:r>
      <w:r w:rsidR="00350777" w:rsidRPr="0020737D">
        <w:rPr>
          <w:rFonts w:asciiTheme="minorHAnsi" w:hAnsiTheme="minorHAnsi"/>
          <w:sz w:val="22"/>
          <w:szCs w:val="22"/>
          <w:lang w:val="lv-LV"/>
        </w:rPr>
        <w:t xml:space="preserve">teoriju ir ļoti daudz, tās iespējams </w:t>
      </w:r>
      <w:r w:rsidR="00CF085C" w:rsidRPr="0020737D">
        <w:rPr>
          <w:rFonts w:asciiTheme="minorHAnsi" w:hAnsiTheme="minorHAnsi"/>
          <w:sz w:val="22"/>
          <w:szCs w:val="22"/>
          <w:lang w:val="lv-LV"/>
        </w:rPr>
        <w:t xml:space="preserve">sagrupēt ap </w:t>
      </w:r>
      <w:r w:rsidR="00A051E8" w:rsidRPr="0020737D">
        <w:rPr>
          <w:rFonts w:asciiTheme="minorHAnsi" w:hAnsiTheme="minorHAnsi"/>
          <w:sz w:val="22"/>
          <w:szCs w:val="22"/>
          <w:lang w:val="lv-LV"/>
        </w:rPr>
        <w:t>teorijā</w:t>
      </w:r>
      <w:r w:rsidR="00C34CD3" w:rsidRPr="0020737D">
        <w:rPr>
          <w:rFonts w:asciiTheme="minorHAnsi" w:hAnsiTheme="minorHAnsi"/>
          <w:sz w:val="22"/>
          <w:szCs w:val="22"/>
          <w:lang w:val="lv-LV"/>
        </w:rPr>
        <w:t xml:space="preserve"> </w:t>
      </w:r>
      <w:r w:rsidR="005D4E8C" w:rsidRPr="0020737D">
        <w:rPr>
          <w:rFonts w:asciiTheme="minorHAnsi" w:hAnsiTheme="minorHAnsi"/>
          <w:sz w:val="22"/>
          <w:szCs w:val="22"/>
          <w:lang w:val="lv-LV"/>
        </w:rPr>
        <w:t xml:space="preserve">pazīstamajām ekonomiskajām un sociālajām šķirtnēm. </w:t>
      </w:r>
      <w:r w:rsidR="00894A72" w:rsidRPr="0020737D">
        <w:rPr>
          <w:rFonts w:asciiTheme="minorHAnsi" w:hAnsiTheme="minorHAnsi"/>
          <w:sz w:val="22"/>
          <w:szCs w:val="22"/>
          <w:lang w:val="lv-LV"/>
        </w:rPr>
        <w:t xml:space="preserve">Koncentrētu ieskatu attīstības teorijās savos </w:t>
      </w:r>
      <w:r w:rsidR="003B4F42" w:rsidRPr="0020737D">
        <w:rPr>
          <w:rFonts w:asciiTheme="minorHAnsi" w:hAnsiTheme="minorHAnsi"/>
          <w:sz w:val="22"/>
          <w:szCs w:val="22"/>
          <w:lang w:val="lv-LV"/>
        </w:rPr>
        <w:t xml:space="preserve">promocijas darbos </w:t>
      </w:r>
      <w:r w:rsidR="003C6907" w:rsidRPr="0020737D">
        <w:rPr>
          <w:rFonts w:asciiTheme="minorHAnsi" w:hAnsiTheme="minorHAnsi"/>
          <w:sz w:val="22"/>
          <w:szCs w:val="22"/>
          <w:lang w:val="lv-LV"/>
        </w:rPr>
        <w:t xml:space="preserve">un publikācijās </w:t>
      </w:r>
      <w:r w:rsidR="003B4F42" w:rsidRPr="0020737D">
        <w:rPr>
          <w:rFonts w:asciiTheme="minorHAnsi" w:hAnsiTheme="minorHAnsi"/>
          <w:sz w:val="22"/>
          <w:szCs w:val="22"/>
          <w:lang w:val="lv-LV"/>
        </w:rPr>
        <w:t>piedāvājuši</w:t>
      </w:r>
      <w:r w:rsidR="003C6907" w:rsidRPr="0020737D">
        <w:rPr>
          <w:rFonts w:asciiTheme="minorHAnsi" w:hAnsiTheme="minorHAnsi"/>
          <w:sz w:val="22"/>
          <w:szCs w:val="22"/>
          <w:lang w:val="lv-LV"/>
        </w:rPr>
        <w:t xml:space="preserve"> reģionālās attīstības pētnieki, ekonomisti un sociologi - </w:t>
      </w:r>
      <w:r w:rsidR="00894A72" w:rsidRPr="0020737D">
        <w:rPr>
          <w:rFonts w:asciiTheme="minorHAnsi" w:hAnsiTheme="minorHAnsi"/>
          <w:sz w:val="22"/>
          <w:szCs w:val="22"/>
          <w:lang w:val="lv-LV"/>
        </w:rPr>
        <w:t>Vesperis (</w:t>
      </w:r>
      <w:r w:rsidR="003B4F42" w:rsidRPr="0020737D">
        <w:rPr>
          <w:rFonts w:asciiTheme="minorHAnsi" w:hAnsiTheme="minorHAnsi"/>
          <w:sz w:val="22"/>
          <w:szCs w:val="22"/>
          <w:lang w:val="lv-LV"/>
        </w:rPr>
        <w:t xml:space="preserve">2012), </w:t>
      </w:r>
      <w:r w:rsidR="003C6907" w:rsidRPr="0020737D">
        <w:rPr>
          <w:rFonts w:asciiTheme="minorHAnsi" w:hAnsiTheme="minorHAnsi"/>
          <w:sz w:val="22"/>
          <w:szCs w:val="22"/>
          <w:lang w:val="lv-LV"/>
        </w:rPr>
        <w:t xml:space="preserve">Haite (2013), </w:t>
      </w:r>
      <w:r w:rsidR="003B4F42" w:rsidRPr="0020737D">
        <w:rPr>
          <w:rFonts w:asciiTheme="minorHAnsi" w:hAnsiTheme="minorHAnsi"/>
          <w:sz w:val="22"/>
          <w:szCs w:val="22"/>
          <w:lang w:val="lv-LV"/>
        </w:rPr>
        <w:t>Baltiņa (2014), Bite (2012), Kalniņa-Lukaševica (2013), Bela (2015). Šajā ziņojumā</w:t>
      </w:r>
      <w:r w:rsidR="00511EDD" w:rsidRPr="0020737D">
        <w:rPr>
          <w:rFonts w:asciiTheme="minorHAnsi" w:hAnsiTheme="minorHAnsi"/>
          <w:sz w:val="22"/>
          <w:szCs w:val="22"/>
          <w:lang w:val="lv-LV"/>
        </w:rPr>
        <w:t xml:space="preserve"> izmantotas tikai </w:t>
      </w:r>
      <w:r w:rsidR="009C4E0E" w:rsidRPr="0020737D">
        <w:rPr>
          <w:rFonts w:asciiTheme="minorHAnsi" w:hAnsiTheme="minorHAnsi"/>
          <w:sz w:val="22"/>
          <w:szCs w:val="22"/>
          <w:lang w:val="lv-LV"/>
        </w:rPr>
        <w:t xml:space="preserve">daļa no šajos darbos paustajām atziņām – tās, kuras ir saistītas ar pētījuma uzdevuma izpildi. </w:t>
      </w:r>
      <w:r w:rsidR="00511EDD" w:rsidRPr="0020737D">
        <w:rPr>
          <w:rFonts w:asciiTheme="minorHAnsi" w:hAnsiTheme="minorHAnsi"/>
          <w:sz w:val="22"/>
          <w:szCs w:val="22"/>
          <w:lang w:val="lv-LV"/>
        </w:rPr>
        <w:t xml:space="preserve"> </w:t>
      </w:r>
    </w:p>
    <w:p w:rsidR="00511EDD" w:rsidRPr="0020737D" w:rsidRDefault="00511EDD" w:rsidP="00511EDD">
      <w:pPr>
        <w:spacing w:after="120"/>
        <w:jc w:val="both"/>
        <w:rPr>
          <w:rFonts w:asciiTheme="minorHAnsi" w:eastAsia="ヒラギノ角ゴ Pro W3" w:hAnsiTheme="minorHAnsi" w:cs="Courier"/>
          <w:color w:val="000000"/>
          <w:sz w:val="22"/>
          <w:szCs w:val="22"/>
          <w:lang w:val="lv-LV"/>
        </w:rPr>
      </w:pPr>
    </w:p>
    <w:p w:rsidR="005B0ECD" w:rsidRPr="0020737D" w:rsidRDefault="005B0ECD" w:rsidP="005B0ECD">
      <w:pPr>
        <w:spacing w:after="120"/>
        <w:jc w:val="center"/>
        <w:rPr>
          <w:rFonts w:asciiTheme="minorHAnsi" w:eastAsia="ヒラギノ角ゴ Pro W3" w:hAnsiTheme="minorHAnsi"/>
          <w:color w:val="000000"/>
          <w:lang w:val="lv-LV"/>
        </w:rPr>
      </w:pPr>
      <w:r w:rsidRPr="0020737D">
        <w:rPr>
          <w:rFonts w:asciiTheme="minorHAnsi" w:eastAsia="ヒラギノ角ゴ Pro W3" w:hAnsiTheme="minorHAnsi"/>
          <w:noProof/>
          <w:color w:val="000000"/>
          <w:lang w:val="lv-LV" w:eastAsia="lv-LV"/>
        </w:rPr>
        <w:drawing>
          <wp:inline distT="0" distB="0" distL="0" distR="0">
            <wp:extent cx="4499731" cy="201639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4 dimensiju bilde.pn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4535597" cy="2032469"/>
                    </a:xfrm>
                    <a:prstGeom prst="rect">
                      <a:avLst/>
                    </a:prstGeom>
                  </pic:spPr>
                </pic:pic>
              </a:graphicData>
            </a:graphic>
          </wp:inline>
        </w:drawing>
      </w:r>
    </w:p>
    <w:p w:rsidR="005B0ECD" w:rsidRPr="0020737D" w:rsidRDefault="005C04CC" w:rsidP="005C04CC">
      <w:pPr>
        <w:pStyle w:val="Caption"/>
        <w:rPr>
          <w:rFonts w:asciiTheme="minorHAnsi" w:eastAsia="ヒラギノ角ゴ Pro W3" w:hAnsiTheme="minorHAnsi"/>
          <w:b/>
          <w:i w:val="0"/>
          <w:color w:val="000000"/>
          <w:sz w:val="20"/>
          <w:szCs w:val="20"/>
          <w:lang w:val="lv-LV"/>
        </w:rPr>
      </w:pPr>
      <w:bookmarkStart w:id="45" w:name="_Toc451162556"/>
      <w:bookmarkStart w:id="46" w:name="_Toc463537513"/>
      <w:r w:rsidRPr="0020737D">
        <w:rPr>
          <w:rFonts w:asciiTheme="minorHAnsi" w:hAnsiTheme="minorHAnsi"/>
          <w:lang w:val="lv-LV"/>
        </w:rPr>
        <w:t xml:space="preserve">Attēls </w:t>
      </w:r>
      <w:r w:rsidR="00543223" w:rsidRPr="0020737D">
        <w:rPr>
          <w:rFonts w:asciiTheme="minorHAnsi" w:hAnsiTheme="minorHAnsi"/>
          <w:lang w:val="lv-LV"/>
        </w:rPr>
        <w:fldChar w:fldCharType="begin"/>
      </w:r>
      <w:r w:rsidR="00653E81" w:rsidRPr="0020737D">
        <w:rPr>
          <w:rFonts w:asciiTheme="minorHAnsi" w:hAnsiTheme="minorHAnsi"/>
          <w:lang w:val="lv-LV"/>
        </w:rPr>
        <w:instrText xml:space="preserve"> SEQ Attēls \* ARABIC </w:instrText>
      </w:r>
      <w:r w:rsidR="00543223" w:rsidRPr="0020737D">
        <w:rPr>
          <w:rFonts w:asciiTheme="minorHAnsi" w:hAnsiTheme="minorHAnsi"/>
          <w:lang w:val="lv-LV"/>
        </w:rPr>
        <w:fldChar w:fldCharType="separate"/>
      </w:r>
      <w:r w:rsidR="00094E3E">
        <w:rPr>
          <w:rFonts w:asciiTheme="minorHAnsi" w:hAnsiTheme="minorHAnsi"/>
          <w:noProof/>
          <w:lang w:val="lv-LV"/>
        </w:rPr>
        <w:t>14</w:t>
      </w:r>
      <w:r w:rsidR="00543223" w:rsidRPr="0020737D">
        <w:rPr>
          <w:rFonts w:asciiTheme="minorHAnsi" w:hAnsiTheme="minorHAnsi"/>
          <w:lang w:val="lv-LV"/>
        </w:rPr>
        <w:fldChar w:fldCharType="end"/>
      </w:r>
      <w:r w:rsidRPr="0020737D">
        <w:rPr>
          <w:rFonts w:asciiTheme="minorHAnsi" w:hAnsiTheme="minorHAnsi"/>
          <w:lang w:val="lv-LV"/>
        </w:rPr>
        <w:t xml:space="preserve">. </w:t>
      </w:r>
      <w:r w:rsidR="005B0ECD" w:rsidRPr="0020737D">
        <w:rPr>
          <w:rFonts w:asciiTheme="minorHAnsi" w:eastAsia="ヒラギノ角ゴ Pro W3" w:hAnsiTheme="minorHAnsi"/>
          <w:b/>
          <w:i w:val="0"/>
          <w:color w:val="000000"/>
          <w:sz w:val="20"/>
          <w:szCs w:val="20"/>
          <w:lang w:val="lv-LV"/>
        </w:rPr>
        <w:t>Ekonomiskie un sociālie attīstības scenāriji</w:t>
      </w:r>
      <w:bookmarkEnd w:id="45"/>
      <w:bookmarkEnd w:id="46"/>
      <w:r w:rsidR="005B0ECD" w:rsidRPr="0020737D">
        <w:rPr>
          <w:rFonts w:asciiTheme="minorHAnsi" w:eastAsia="ヒラギノ角ゴ Pro W3" w:hAnsiTheme="minorHAnsi"/>
          <w:b/>
          <w:i w:val="0"/>
          <w:color w:val="000000"/>
          <w:sz w:val="20"/>
          <w:szCs w:val="20"/>
          <w:lang w:val="lv-LV"/>
        </w:rPr>
        <w:t xml:space="preserve">  </w:t>
      </w:r>
    </w:p>
    <w:p w:rsidR="005B0ECD" w:rsidRPr="0020737D" w:rsidRDefault="005B0ECD" w:rsidP="005B0ECD">
      <w:pPr>
        <w:rPr>
          <w:rFonts w:asciiTheme="minorHAnsi" w:hAnsiTheme="minorHAnsi"/>
          <w:sz w:val="20"/>
          <w:szCs w:val="20"/>
          <w:lang w:val="lv-LV"/>
        </w:rPr>
      </w:pPr>
      <w:r w:rsidRPr="0020737D">
        <w:rPr>
          <w:rFonts w:asciiTheme="minorHAnsi" w:hAnsiTheme="minorHAnsi"/>
          <w:sz w:val="20"/>
          <w:szCs w:val="20"/>
          <w:lang w:val="lv-LV"/>
        </w:rPr>
        <w:t>Avots: autori.</w:t>
      </w:r>
    </w:p>
    <w:p w:rsidR="005B0ECD" w:rsidRDefault="005B0ECD" w:rsidP="00511EDD">
      <w:pPr>
        <w:spacing w:after="120"/>
        <w:jc w:val="both"/>
        <w:rPr>
          <w:rFonts w:asciiTheme="minorHAnsi" w:eastAsia="ヒラギノ角ゴ Pro W3" w:hAnsiTheme="minorHAnsi" w:cs="Courier"/>
          <w:color w:val="000000"/>
          <w:sz w:val="22"/>
          <w:szCs w:val="22"/>
          <w:lang w:val="lv-LV"/>
        </w:rPr>
      </w:pPr>
    </w:p>
    <w:p w:rsidR="00534AE7" w:rsidRDefault="00534AE7" w:rsidP="00511EDD">
      <w:pPr>
        <w:spacing w:after="120"/>
        <w:jc w:val="both"/>
        <w:rPr>
          <w:rFonts w:asciiTheme="minorHAnsi" w:eastAsia="ヒラギノ角ゴ Pro W3" w:hAnsiTheme="minorHAnsi" w:cs="Courier"/>
          <w:color w:val="000000"/>
          <w:sz w:val="22"/>
          <w:szCs w:val="22"/>
          <w:lang w:val="lv-LV"/>
        </w:rPr>
      </w:pPr>
    </w:p>
    <w:p w:rsidR="00534AE7" w:rsidRPr="0020737D" w:rsidRDefault="00534AE7" w:rsidP="00511EDD">
      <w:pPr>
        <w:spacing w:after="120"/>
        <w:jc w:val="both"/>
        <w:rPr>
          <w:rFonts w:asciiTheme="minorHAnsi" w:eastAsia="ヒラギノ角ゴ Pro W3" w:hAnsiTheme="minorHAnsi" w:cs="Courier"/>
          <w:color w:val="000000"/>
          <w:sz w:val="22"/>
          <w:szCs w:val="22"/>
          <w:lang w:val="lv-LV"/>
        </w:rPr>
      </w:pPr>
    </w:p>
    <w:p w:rsidR="00511EDD" w:rsidRPr="0020737D" w:rsidRDefault="003C6907" w:rsidP="003C6907">
      <w:pPr>
        <w:pStyle w:val="Heading2"/>
        <w:rPr>
          <w:rFonts w:asciiTheme="minorHAnsi" w:eastAsia="ヒラギノ角ゴ Pro W3" w:hAnsiTheme="minorHAnsi"/>
          <w:color w:val="3B3838" w:themeColor="background2" w:themeShade="40"/>
          <w:lang w:val="lv-LV"/>
        </w:rPr>
      </w:pPr>
      <w:bookmarkStart w:id="47" w:name="_Toc463539901"/>
      <w:r w:rsidRPr="0020737D">
        <w:rPr>
          <w:rFonts w:asciiTheme="minorHAnsi" w:eastAsia="ヒラギノ角ゴ Pro W3" w:hAnsiTheme="minorHAnsi"/>
          <w:color w:val="3B3838" w:themeColor="background2" w:themeShade="40"/>
          <w:lang w:val="lv-LV"/>
        </w:rPr>
        <w:lastRenderedPageBreak/>
        <w:t xml:space="preserve">3.1. </w:t>
      </w:r>
      <w:r w:rsidR="005248BF" w:rsidRPr="0020737D">
        <w:rPr>
          <w:rFonts w:asciiTheme="minorHAnsi" w:eastAsia="ヒラギノ角ゴ Pro W3" w:hAnsiTheme="minorHAnsi"/>
          <w:color w:val="3B3838" w:themeColor="background2" w:themeShade="40"/>
          <w:lang w:val="lv-LV"/>
        </w:rPr>
        <w:t>Ekonomiskā šķi</w:t>
      </w:r>
      <w:r w:rsidR="00DC6B39" w:rsidRPr="0020737D">
        <w:rPr>
          <w:rFonts w:asciiTheme="minorHAnsi" w:eastAsia="ヒラギノ角ゴ Pro W3" w:hAnsiTheme="minorHAnsi"/>
          <w:color w:val="3B3838" w:themeColor="background2" w:themeShade="40"/>
          <w:lang w:val="lv-LV"/>
        </w:rPr>
        <w:t>rtne</w:t>
      </w:r>
      <w:bookmarkEnd w:id="47"/>
      <w:r w:rsidR="00511EDD" w:rsidRPr="0020737D">
        <w:rPr>
          <w:rFonts w:asciiTheme="minorHAnsi" w:eastAsia="ヒラギノ角ゴ Pro W3" w:hAnsiTheme="minorHAnsi"/>
          <w:color w:val="3B3838" w:themeColor="background2" w:themeShade="40"/>
          <w:lang w:val="lv-LV"/>
        </w:rPr>
        <w:t xml:space="preserve"> </w:t>
      </w:r>
    </w:p>
    <w:p w:rsidR="003C6907" w:rsidRPr="0020737D" w:rsidRDefault="003C6907" w:rsidP="00511EDD">
      <w:pPr>
        <w:spacing w:after="120"/>
        <w:jc w:val="both"/>
        <w:rPr>
          <w:rFonts w:asciiTheme="minorHAnsi" w:eastAsia="ヒラギノ角ゴ Pro W3" w:hAnsiTheme="minorHAnsi" w:cs="Courier"/>
          <w:color w:val="000000"/>
          <w:sz w:val="22"/>
          <w:szCs w:val="22"/>
          <w:lang w:val="lv-LV"/>
        </w:rPr>
      </w:pPr>
    </w:p>
    <w:p w:rsidR="00FA0C03" w:rsidRPr="0020737D" w:rsidRDefault="00511EDD" w:rsidP="00D46C3B">
      <w:pPr>
        <w:spacing w:line="320" w:lineRule="atLeast"/>
        <w:ind w:right="-35"/>
        <w:jc w:val="both"/>
        <w:rPr>
          <w:rFonts w:asciiTheme="minorHAnsi" w:hAnsiTheme="minorHAnsi"/>
          <w:sz w:val="22"/>
          <w:szCs w:val="22"/>
          <w:lang w:val="lv-LV"/>
        </w:rPr>
      </w:pPr>
      <w:r w:rsidRPr="0020737D">
        <w:rPr>
          <w:rFonts w:asciiTheme="minorHAnsi" w:hAnsiTheme="minorHAnsi"/>
          <w:sz w:val="22"/>
          <w:szCs w:val="22"/>
          <w:lang w:val="lv-LV"/>
        </w:rPr>
        <w:t xml:space="preserve">Ekonomiskās </w:t>
      </w:r>
      <w:r w:rsidR="00CF085C" w:rsidRPr="0020737D">
        <w:rPr>
          <w:rFonts w:asciiTheme="minorHAnsi" w:hAnsiTheme="minorHAnsi"/>
          <w:sz w:val="22"/>
          <w:szCs w:val="22"/>
          <w:lang w:val="lv-LV"/>
        </w:rPr>
        <w:t xml:space="preserve">šķirtnes pamatā ir jautājums par valsts </w:t>
      </w:r>
      <w:r w:rsidR="005248BF" w:rsidRPr="0020737D">
        <w:rPr>
          <w:rFonts w:asciiTheme="minorHAnsi" w:hAnsiTheme="minorHAnsi"/>
          <w:sz w:val="22"/>
          <w:szCs w:val="22"/>
          <w:lang w:val="lv-LV"/>
        </w:rPr>
        <w:t xml:space="preserve">iejaukšanās pakāpi ekonomiskajos procesos </w:t>
      </w:r>
      <w:r w:rsidR="00347145" w:rsidRPr="0020737D">
        <w:rPr>
          <w:rFonts w:asciiTheme="minorHAnsi" w:hAnsiTheme="minorHAnsi"/>
          <w:sz w:val="22"/>
          <w:szCs w:val="22"/>
          <w:lang w:val="lv-LV"/>
        </w:rPr>
        <w:t>ekonomikas attīstībā</w:t>
      </w:r>
      <w:r w:rsidR="002723EE" w:rsidRPr="0020737D">
        <w:rPr>
          <w:rFonts w:asciiTheme="minorHAnsi" w:hAnsiTheme="minorHAnsi"/>
          <w:sz w:val="22"/>
          <w:szCs w:val="22"/>
          <w:lang w:val="lv-LV"/>
        </w:rPr>
        <w:t xml:space="preserve"> – tajā skaitā novēršot arī tirgus nepilnības. </w:t>
      </w:r>
      <w:r w:rsidR="009A2853" w:rsidRPr="0020737D">
        <w:rPr>
          <w:rFonts w:asciiTheme="minorHAnsi" w:hAnsiTheme="minorHAnsi"/>
          <w:sz w:val="22"/>
          <w:szCs w:val="22"/>
          <w:lang w:val="lv-LV"/>
        </w:rPr>
        <w:t xml:space="preserve">Šāda pozīcija </w:t>
      </w:r>
      <w:r w:rsidR="00F40DC6" w:rsidRPr="0020737D">
        <w:rPr>
          <w:rFonts w:asciiTheme="minorHAnsi" w:hAnsiTheme="minorHAnsi"/>
          <w:sz w:val="22"/>
          <w:szCs w:val="22"/>
          <w:lang w:val="lv-LV"/>
        </w:rPr>
        <w:t>saskan ar t.s.</w:t>
      </w:r>
      <w:r w:rsidR="009A2853" w:rsidRPr="0020737D">
        <w:rPr>
          <w:rFonts w:asciiTheme="minorHAnsi" w:hAnsiTheme="minorHAnsi"/>
          <w:sz w:val="22"/>
          <w:szCs w:val="22"/>
          <w:lang w:val="lv-LV"/>
        </w:rPr>
        <w:t xml:space="preserve"> keinsianismu. S</w:t>
      </w:r>
      <w:r w:rsidR="005248BF" w:rsidRPr="0020737D">
        <w:rPr>
          <w:rFonts w:asciiTheme="minorHAnsi" w:hAnsiTheme="minorHAnsi"/>
          <w:sz w:val="22"/>
          <w:szCs w:val="22"/>
          <w:lang w:val="lv-LV"/>
        </w:rPr>
        <w:t xml:space="preserve">askaņā ar </w:t>
      </w:r>
      <w:r w:rsidR="001349E5" w:rsidRPr="0020737D">
        <w:rPr>
          <w:rFonts w:asciiTheme="minorHAnsi" w:hAnsiTheme="minorHAnsi"/>
          <w:sz w:val="22"/>
          <w:szCs w:val="22"/>
          <w:lang w:val="lv-LV"/>
        </w:rPr>
        <w:t xml:space="preserve">ekonomista </w:t>
      </w:r>
      <w:r w:rsidR="005248BF" w:rsidRPr="0020737D">
        <w:rPr>
          <w:rFonts w:asciiTheme="minorHAnsi" w:hAnsiTheme="minorHAnsi"/>
          <w:sz w:val="22"/>
          <w:szCs w:val="22"/>
          <w:lang w:val="lv-LV"/>
        </w:rPr>
        <w:t xml:space="preserve">Džona Meinarda Keinsa </w:t>
      </w:r>
      <w:r w:rsidRPr="0020737D">
        <w:rPr>
          <w:rFonts w:asciiTheme="minorHAnsi" w:hAnsiTheme="minorHAnsi"/>
          <w:sz w:val="22"/>
          <w:szCs w:val="22"/>
          <w:lang w:val="lv-LV"/>
        </w:rPr>
        <w:t>(</w:t>
      </w:r>
      <w:r w:rsidRPr="0020737D">
        <w:rPr>
          <w:rFonts w:asciiTheme="minorHAnsi" w:hAnsiTheme="minorHAnsi"/>
          <w:i/>
          <w:sz w:val="22"/>
          <w:szCs w:val="22"/>
          <w:lang w:val="lv-LV"/>
        </w:rPr>
        <w:t>John Maynard Keynes</w:t>
      </w:r>
      <w:r w:rsidRPr="0020737D">
        <w:rPr>
          <w:rFonts w:asciiTheme="minorHAnsi" w:hAnsiTheme="minorHAnsi"/>
          <w:sz w:val="22"/>
          <w:szCs w:val="22"/>
          <w:lang w:val="lv-LV"/>
        </w:rPr>
        <w:t xml:space="preserve">) </w:t>
      </w:r>
      <w:r w:rsidR="005248BF" w:rsidRPr="0020737D">
        <w:rPr>
          <w:rFonts w:asciiTheme="minorHAnsi" w:hAnsiTheme="minorHAnsi"/>
          <w:sz w:val="22"/>
          <w:szCs w:val="22"/>
          <w:lang w:val="lv-LV"/>
        </w:rPr>
        <w:t xml:space="preserve">teoriju, valdībai aktīvi jādarbojas veicinot patēriņu, </w:t>
      </w:r>
      <w:r w:rsidR="001349E5" w:rsidRPr="0020737D">
        <w:rPr>
          <w:rFonts w:asciiTheme="minorHAnsi" w:hAnsiTheme="minorHAnsi"/>
          <w:sz w:val="22"/>
          <w:szCs w:val="22"/>
          <w:lang w:val="lv-LV"/>
        </w:rPr>
        <w:t xml:space="preserve">īpaši tad, </w:t>
      </w:r>
      <w:r w:rsidR="005248BF" w:rsidRPr="0020737D">
        <w:rPr>
          <w:rFonts w:asciiTheme="minorHAnsi" w:hAnsiTheme="minorHAnsi"/>
          <w:sz w:val="22"/>
          <w:szCs w:val="22"/>
          <w:lang w:val="lv-LV"/>
        </w:rPr>
        <w:t>ja palielinās bezdarbs un krīt reālās algas. Valdības uzdevums šādos gadījumos ir palielināt pieprasī</w:t>
      </w:r>
      <w:r w:rsidR="002723EE" w:rsidRPr="0020737D">
        <w:rPr>
          <w:rFonts w:asciiTheme="minorHAnsi" w:hAnsiTheme="minorHAnsi"/>
          <w:sz w:val="22"/>
          <w:szCs w:val="22"/>
          <w:lang w:val="lv-LV"/>
        </w:rPr>
        <w:t>jumu caur valdības pasūtījumiem un</w:t>
      </w:r>
      <w:r w:rsidR="001349E5" w:rsidRPr="0020737D">
        <w:rPr>
          <w:rFonts w:asciiTheme="minorHAnsi" w:hAnsiTheme="minorHAnsi"/>
          <w:sz w:val="22"/>
          <w:szCs w:val="22"/>
          <w:lang w:val="lv-LV"/>
        </w:rPr>
        <w:t xml:space="preserve"> </w:t>
      </w:r>
      <w:r w:rsidR="002723EE" w:rsidRPr="0020737D">
        <w:rPr>
          <w:rFonts w:asciiTheme="minorHAnsi" w:hAnsiTheme="minorHAnsi"/>
          <w:sz w:val="22"/>
          <w:szCs w:val="22"/>
          <w:lang w:val="lv-LV"/>
        </w:rPr>
        <w:t xml:space="preserve">bezdarba mazināšanas politiku. </w:t>
      </w:r>
      <w:r w:rsidR="005248BF" w:rsidRPr="0020737D">
        <w:rPr>
          <w:rFonts w:asciiTheme="minorHAnsi" w:hAnsiTheme="minorHAnsi"/>
          <w:sz w:val="22"/>
          <w:szCs w:val="22"/>
          <w:lang w:val="lv-LV"/>
        </w:rPr>
        <w:t xml:space="preserve">Keinsa teoriju </w:t>
      </w:r>
      <w:r w:rsidR="00F40DC6" w:rsidRPr="0020737D">
        <w:rPr>
          <w:rFonts w:asciiTheme="minorHAnsi" w:hAnsiTheme="minorHAnsi"/>
          <w:sz w:val="22"/>
          <w:szCs w:val="22"/>
          <w:lang w:val="lv-LV"/>
        </w:rPr>
        <w:t>Rietumeiropas valstis</w:t>
      </w:r>
      <w:r w:rsidR="005248BF" w:rsidRPr="0020737D">
        <w:rPr>
          <w:rFonts w:asciiTheme="minorHAnsi" w:hAnsiTheme="minorHAnsi"/>
          <w:sz w:val="22"/>
          <w:szCs w:val="22"/>
          <w:lang w:val="lv-LV"/>
        </w:rPr>
        <w:t xml:space="preserve"> </w:t>
      </w:r>
      <w:r w:rsidR="005D4E8C" w:rsidRPr="0020737D">
        <w:rPr>
          <w:rFonts w:asciiTheme="minorHAnsi" w:hAnsiTheme="minorHAnsi"/>
          <w:sz w:val="22"/>
          <w:szCs w:val="22"/>
          <w:lang w:val="lv-LV"/>
        </w:rPr>
        <w:t xml:space="preserve">plašāk </w:t>
      </w:r>
      <w:r w:rsidR="005248BF" w:rsidRPr="0020737D">
        <w:rPr>
          <w:rFonts w:asciiTheme="minorHAnsi" w:hAnsiTheme="minorHAnsi"/>
          <w:sz w:val="22"/>
          <w:szCs w:val="22"/>
          <w:lang w:val="lv-LV"/>
        </w:rPr>
        <w:t xml:space="preserve">pielietoja pēc Otrā pasaules kara, uzskatot par savu </w:t>
      </w:r>
      <w:r w:rsidR="004B5CF1" w:rsidRPr="0020737D">
        <w:rPr>
          <w:rFonts w:asciiTheme="minorHAnsi" w:hAnsiTheme="minorHAnsi"/>
          <w:sz w:val="22"/>
          <w:szCs w:val="22"/>
          <w:lang w:val="lv-LV"/>
        </w:rPr>
        <w:t>pienākumu</w:t>
      </w:r>
      <w:r w:rsidR="005248BF" w:rsidRPr="0020737D">
        <w:rPr>
          <w:rFonts w:asciiTheme="minorHAnsi" w:hAnsiTheme="minorHAnsi"/>
          <w:sz w:val="22"/>
          <w:szCs w:val="22"/>
          <w:lang w:val="lv-LV"/>
        </w:rPr>
        <w:t xml:space="preserve"> </w:t>
      </w:r>
      <w:r w:rsidR="004B5CF1" w:rsidRPr="0020737D">
        <w:rPr>
          <w:rFonts w:asciiTheme="minorHAnsi" w:hAnsiTheme="minorHAnsi"/>
          <w:sz w:val="22"/>
          <w:szCs w:val="22"/>
          <w:lang w:val="lv-LV"/>
        </w:rPr>
        <w:t>uzturēt</w:t>
      </w:r>
      <w:r w:rsidR="005248BF" w:rsidRPr="0020737D">
        <w:rPr>
          <w:rFonts w:asciiTheme="minorHAnsi" w:hAnsiTheme="minorHAnsi"/>
          <w:sz w:val="22"/>
          <w:szCs w:val="22"/>
          <w:lang w:val="lv-LV"/>
        </w:rPr>
        <w:t xml:space="preserve"> </w:t>
      </w:r>
      <w:r w:rsidR="009A2853" w:rsidRPr="0020737D">
        <w:rPr>
          <w:rFonts w:asciiTheme="minorHAnsi" w:hAnsiTheme="minorHAnsi"/>
          <w:sz w:val="22"/>
          <w:szCs w:val="22"/>
          <w:lang w:val="lv-LV"/>
        </w:rPr>
        <w:t xml:space="preserve">ekonomikā </w:t>
      </w:r>
      <w:r w:rsidR="004B5CF1" w:rsidRPr="0020737D">
        <w:rPr>
          <w:rFonts w:asciiTheme="minorHAnsi" w:hAnsiTheme="minorHAnsi"/>
          <w:sz w:val="22"/>
          <w:szCs w:val="22"/>
          <w:lang w:val="lv-LV"/>
        </w:rPr>
        <w:t>pieprasījumu</w:t>
      </w:r>
      <w:r w:rsidR="009A2853" w:rsidRPr="0020737D">
        <w:rPr>
          <w:rFonts w:asciiTheme="minorHAnsi" w:hAnsiTheme="minorHAnsi"/>
          <w:sz w:val="22"/>
          <w:szCs w:val="22"/>
          <w:lang w:val="lv-LV"/>
        </w:rPr>
        <w:t xml:space="preserve"> un reizē arī palielināt aktivitāti darba tirgū. Arī 21.gs.</w:t>
      </w:r>
      <w:r w:rsidR="00F40DC6" w:rsidRPr="0020737D">
        <w:rPr>
          <w:rFonts w:asciiTheme="minorHAnsi" w:hAnsiTheme="minorHAnsi"/>
          <w:sz w:val="22"/>
          <w:szCs w:val="22"/>
          <w:lang w:val="lv-LV"/>
        </w:rPr>
        <w:t xml:space="preserve"> iestājoties dziļai ekonomiskajai recesijai (tirgus ražo</w:t>
      </w:r>
      <w:r w:rsidR="005D4E8C" w:rsidRPr="0020737D">
        <w:rPr>
          <w:rFonts w:asciiTheme="minorHAnsi" w:hAnsiTheme="minorHAnsi"/>
          <w:sz w:val="22"/>
          <w:szCs w:val="22"/>
          <w:lang w:val="lv-LV"/>
        </w:rPr>
        <w:t>šana sašaurinās pret kopproduktu</w:t>
      </w:r>
      <w:r w:rsidR="002723EE" w:rsidRPr="0020737D">
        <w:rPr>
          <w:rFonts w:asciiTheme="minorHAnsi" w:hAnsiTheme="minorHAnsi"/>
          <w:sz w:val="22"/>
          <w:szCs w:val="22"/>
          <w:lang w:val="lv-LV"/>
        </w:rPr>
        <w:t xml:space="preserve">, iestājoties augstam bezdarba līmenim) </w:t>
      </w:r>
      <w:r w:rsidR="009A2853" w:rsidRPr="0020737D">
        <w:rPr>
          <w:rFonts w:asciiTheme="minorHAnsi" w:hAnsiTheme="minorHAnsi"/>
          <w:sz w:val="22"/>
          <w:szCs w:val="22"/>
          <w:lang w:val="lv-LV"/>
        </w:rPr>
        <w:t>turī</w:t>
      </w:r>
      <w:r w:rsidR="00F40DC6" w:rsidRPr="0020737D">
        <w:rPr>
          <w:rFonts w:asciiTheme="minorHAnsi" w:hAnsiTheme="minorHAnsi"/>
          <w:sz w:val="22"/>
          <w:szCs w:val="22"/>
          <w:lang w:val="lv-LV"/>
        </w:rPr>
        <w:t>gākās</w:t>
      </w:r>
      <w:r w:rsidR="009A2853" w:rsidRPr="0020737D">
        <w:rPr>
          <w:rFonts w:asciiTheme="minorHAnsi" w:hAnsiTheme="minorHAnsi"/>
          <w:sz w:val="22"/>
          <w:szCs w:val="22"/>
          <w:lang w:val="lv-LV"/>
        </w:rPr>
        <w:t xml:space="preserve"> ekonomikas</w:t>
      </w:r>
      <w:r w:rsidR="00F40DC6" w:rsidRPr="0020737D">
        <w:rPr>
          <w:rFonts w:asciiTheme="minorHAnsi" w:hAnsiTheme="minorHAnsi"/>
          <w:sz w:val="22"/>
          <w:szCs w:val="22"/>
          <w:lang w:val="lv-LV"/>
        </w:rPr>
        <w:t xml:space="preserve">, piemēram ASV un Vācija sekoja keinsianisma kursam </w:t>
      </w:r>
      <w:r w:rsidR="009A2853" w:rsidRPr="0020737D">
        <w:rPr>
          <w:rFonts w:asciiTheme="minorHAnsi" w:hAnsiTheme="minorHAnsi"/>
          <w:sz w:val="22"/>
          <w:szCs w:val="22"/>
          <w:lang w:val="lv-LV"/>
        </w:rPr>
        <w:t xml:space="preserve">iespēju robežās </w:t>
      </w:r>
      <w:r w:rsidR="00F40DC6" w:rsidRPr="0020737D">
        <w:rPr>
          <w:rFonts w:asciiTheme="minorHAnsi" w:hAnsiTheme="minorHAnsi"/>
          <w:sz w:val="22"/>
          <w:szCs w:val="22"/>
          <w:lang w:val="lv-LV"/>
        </w:rPr>
        <w:t>c</w:t>
      </w:r>
      <w:r w:rsidR="002723EE" w:rsidRPr="0020737D">
        <w:rPr>
          <w:rFonts w:asciiTheme="minorHAnsi" w:hAnsiTheme="minorHAnsi"/>
          <w:sz w:val="22"/>
          <w:szCs w:val="22"/>
          <w:lang w:val="lv-LV"/>
        </w:rPr>
        <w:t xml:space="preserve">enšoties izvairīties no </w:t>
      </w:r>
      <w:r w:rsidR="009A2853" w:rsidRPr="0020737D">
        <w:rPr>
          <w:rFonts w:asciiTheme="minorHAnsi" w:hAnsiTheme="minorHAnsi"/>
          <w:sz w:val="22"/>
          <w:szCs w:val="22"/>
          <w:lang w:val="lv-LV"/>
        </w:rPr>
        <w:t>straujas publiskā sektora izdevumu samazināš</w:t>
      </w:r>
      <w:r w:rsidR="002723EE" w:rsidRPr="0020737D">
        <w:rPr>
          <w:rFonts w:asciiTheme="minorHAnsi" w:hAnsiTheme="minorHAnsi"/>
          <w:sz w:val="22"/>
          <w:szCs w:val="22"/>
          <w:lang w:val="lv-LV"/>
        </w:rPr>
        <w:t>anas.</w:t>
      </w:r>
      <w:r w:rsidR="00F40DC6" w:rsidRPr="0020737D">
        <w:rPr>
          <w:rFonts w:asciiTheme="minorHAnsi" w:hAnsiTheme="minorHAnsi"/>
          <w:sz w:val="22"/>
          <w:szCs w:val="22"/>
          <w:lang w:val="lv-LV"/>
        </w:rPr>
        <w:t xml:space="preserve"> </w:t>
      </w:r>
    </w:p>
    <w:p w:rsidR="00FA0C03" w:rsidRPr="0020737D" w:rsidRDefault="00FA0C03" w:rsidP="00D46C3B">
      <w:pPr>
        <w:spacing w:line="320" w:lineRule="atLeast"/>
        <w:ind w:right="-35"/>
        <w:jc w:val="both"/>
        <w:rPr>
          <w:rFonts w:asciiTheme="minorHAnsi" w:hAnsiTheme="minorHAnsi"/>
          <w:sz w:val="22"/>
          <w:szCs w:val="22"/>
          <w:lang w:val="lv-LV"/>
        </w:rPr>
      </w:pPr>
    </w:p>
    <w:p w:rsidR="00706326" w:rsidRPr="0020737D" w:rsidRDefault="00F40DC6" w:rsidP="00D46C3B">
      <w:pPr>
        <w:spacing w:line="320" w:lineRule="atLeast"/>
        <w:ind w:right="-35"/>
        <w:jc w:val="both"/>
        <w:rPr>
          <w:rFonts w:asciiTheme="minorHAnsi" w:hAnsiTheme="minorHAnsi"/>
          <w:sz w:val="22"/>
          <w:szCs w:val="22"/>
          <w:lang w:val="lv-LV"/>
        </w:rPr>
      </w:pPr>
      <w:r w:rsidRPr="0020737D">
        <w:rPr>
          <w:rFonts w:asciiTheme="minorHAnsi" w:hAnsiTheme="minorHAnsi"/>
          <w:sz w:val="22"/>
          <w:szCs w:val="22"/>
          <w:lang w:val="lv-LV"/>
        </w:rPr>
        <w:t>Kopš 1970-80-to ga</w:t>
      </w:r>
      <w:r w:rsidR="002723EE" w:rsidRPr="0020737D">
        <w:rPr>
          <w:rFonts w:asciiTheme="minorHAnsi" w:hAnsiTheme="minorHAnsi"/>
          <w:sz w:val="22"/>
          <w:szCs w:val="22"/>
          <w:lang w:val="lv-LV"/>
        </w:rPr>
        <w:t xml:space="preserve">du ekonomiskajām krīzēm Keinsa ekonomikas kursu nomainīja </w:t>
      </w:r>
      <w:r w:rsidRPr="0020737D">
        <w:rPr>
          <w:rFonts w:asciiTheme="minorHAnsi" w:hAnsiTheme="minorHAnsi"/>
          <w:sz w:val="22"/>
          <w:szCs w:val="22"/>
          <w:lang w:val="lv-LV"/>
        </w:rPr>
        <w:t xml:space="preserve">neo-klasiskās un montetārās ekonomikas teorijas. </w:t>
      </w:r>
      <w:r w:rsidR="00511EDD" w:rsidRPr="0020737D">
        <w:rPr>
          <w:rFonts w:asciiTheme="minorHAnsi" w:hAnsiTheme="minorHAnsi"/>
          <w:sz w:val="22"/>
          <w:szCs w:val="22"/>
          <w:lang w:val="lv-LV"/>
        </w:rPr>
        <w:t>Šīs teorijas</w:t>
      </w:r>
      <w:r w:rsidRPr="0020737D">
        <w:rPr>
          <w:rFonts w:asciiTheme="minorHAnsi" w:hAnsiTheme="minorHAnsi"/>
          <w:sz w:val="22"/>
          <w:szCs w:val="22"/>
          <w:lang w:val="lv-LV"/>
        </w:rPr>
        <w:t xml:space="preserve"> </w:t>
      </w:r>
      <w:r w:rsidR="00511EDD" w:rsidRPr="0020737D">
        <w:rPr>
          <w:rFonts w:asciiTheme="minorHAnsi" w:hAnsiTheme="minorHAnsi"/>
          <w:sz w:val="22"/>
          <w:szCs w:val="22"/>
          <w:lang w:val="lv-LV"/>
        </w:rPr>
        <w:t>noliedza valdības</w:t>
      </w:r>
      <w:r w:rsidRPr="0020737D">
        <w:rPr>
          <w:rFonts w:asciiTheme="minorHAnsi" w:hAnsiTheme="minorHAnsi"/>
          <w:sz w:val="22"/>
          <w:szCs w:val="22"/>
          <w:lang w:val="lv-LV"/>
        </w:rPr>
        <w:t xml:space="preserve"> a</w:t>
      </w:r>
      <w:r w:rsidR="00511EDD" w:rsidRPr="0020737D">
        <w:rPr>
          <w:rFonts w:asciiTheme="minorHAnsi" w:hAnsiTheme="minorHAnsi"/>
          <w:sz w:val="22"/>
          <w:szCs w:val="22"/>
          <w:lang w:val="lv-LV"/>
        </w:rPr>
        <w:t>tbildību</w:t>
      </w:r>
      <w:r w:rsidRPr="0020737D">
        <w:rPr>
          <w:rFonts w:asciiTheme="minorHAnsi" w:hAnsiTheme="minorHAnsi"/>
          <w:sz w:val="22"/>
          <w:szCs w:val="22"/>
          <w:lang w:val="lv-LV"/>
        </w:rPr>
        <w:t xml:space="preserve"> par </w:t>
      </w:r>
      <w:r w:rsidR="002723EE" w:rsidRPr="0020737D">
        <w:rPr>
          <w:rFonts w:asciiTheme="minorHAnsi" w:hAnsiTheme="minorHAnsi"/>
          <w:sz w:val="22"/>
          <w:szCs w:val="22"/>
          <w:lang w:val="lv-LV"/>
        </w:rPr>
        <w:t xml:space="preserve">ekonomikas izaugsmi, </w:t>
      </w:r>
      <w:r w:rsidR="001339BB" w:rsidRPr="0020737D">
        <w:rPr>
          <w:rFonts w:asciiTheme="minorHAnsi" w:hAnsiTheme="minorHAnsi"/>
          <w:sz w:val="22"/>
          <w:szCs w:val="22"/>
          <w:lang w:val="lv-LV"/>
        </w:rPr>
        <w:t xml:space="preserve">ekonomisko procesu pašregulāciju </w:t>
      </w:r>
      <w:r w:rsidR="002723EE" w:rsidRPr="0020737D">
        <w:rPr>
          <w:rFonts w:asciiTheme="minorHAnsi" w:hAnsiTheme="minorHAnsi"/>
          <w:sz w:val="22"/>
          <w:szCs w:val="22"/>
          <w:lang w:val="lv-LV"/>
        </w:rPr>
        <w:t xml:space="preserve">gandrīz pilnībā </w:t>
      </w:r>
      <w:r w:rsidR="001339BB" w:rsidRPr="0020737D">
        <w:rPr>
          <w:rFonts w:asciiTheme="minorHAnsi" w:hAnsiTheme="minorHAnsi"/>
          <w:sz w:val="22"/>
          <w:szCs w:val="22"/>
          <w:lang w:val="lv-LV"/>
        </w:rPr>
        <w:t xml:space="preserve">uzticot brīvajam tirgum. </w:t>
      </w:r>
      <w:r w:rsidR="002723EE" w:rsidRPr="0020737D">
        <w:rPr>
          <w:rFonts w:asciiTheme="minorHAnsi" w:hAnsiTheme="minorHAnsi"/>
          <w:sz w:val="22"/>
          <w:szCs w:val="22"/>
          <w:lang w:val="lv-LV"/>
        </w:rPr>
        <w:t xml:space="preserve">Tādējādi attīstības jautājumi tika nodoti privātai iniciatīvai un valstij tika uzlikts nodrošināt tikai likumā noteiktās funkcijas. </w:t>
      </w:r>
      <w:r w:rsidR="001339BB" w:rsidRPr="0020737D">
        <w:rPr>
          <w:rFonts w:asciiTheme="minorHAnsi" w:hAnsiTheme="minorHAnsi"/>
          <w:sz w:val="22"/>
          <w:szCs w:val="22"/>
          <w:lang w:val="lv-LV"/>
        </w:rPr>
        <w:t xml:space="preserve"> </w:t>
      </w:r>
      <w:r w:rsidR="00574CDC" w:rsidRPr="0020737D">
        <w:rPr>
          <w:rFonts w:asciiTheme="minorHAnsi" w:hAnsiTheme="minorHAnsi"/>
          <w:sz w:val="22"/>
          <w:szCs w:val="22"/>
          <w:lang w:val="lv-LV"/>
        </w:rPr>
        <w:t xml:space="preserve">Tomēr neoklasiskajām ekonomikas teorijām </w:t>
      </w:r>
      <w:r w:rsidR="00511EDD" w:rsidRPr="0020737D">
        <w:rPr>
          <w:rFonts w:asciiTheme="minorHAnsi" w:hAnsiTheme="minorHAnsi"/>
          <w:sz w:val="22"/>
          <w:szCs w:val="22"/>
          <w:lang w:val="lv-LV"/>
        </w:rPr>
        <w:t>bija savi</w:t>
      </w:r>
      <w:r w:rsidR="00574CDC" w:rsidRPr="0020737D">
        <w:rPr>
          <w:rFonts w:asciiTheme="minorHAnsi" w:hAnsiTheme="minorHAnsi"/>
          <w:sz w:val="22"/>
          <w:szCs w:val="22"/>
          <w:lang w:val="lv-LV"/>
        </w:rPr>
        <w:t xml:space="preserve"> trūkumi. </w:t>
      </w:r>
      <w:r w:rsidR="002723EE" w:rsidRPr="0020737D">
        <w:rPr>
          <w:rFonts w:asciiTheme="minorHAnsi" w:hAnsiTheme="minorHAnsi"/>
          <w:sz w:val="22"/>
          <w:szCs w:val="22"/>
          <w:lang w:val="lv-LV"/>
        </w:rPr>
        <w:t xml:space="preserve">Atbilstoši </w:t>
      </w:r>
      <w:r w:rsidR="00FA0C03" w:rsidRPr="0020737D">
        <w:rPr>
          <w:rFonts w:asciiTheme="minorHAnsi" w:hAnsiTheme="minorHAnsi"/>
          <w:sz w:val="22"/>
          <w:szCs w:val="22"/>
          <w:lang w:val="lv-LV"/>
        </w:rPr>
        <w:t>klasiskajai</w:t>
      </w:r>
      <w:r w:rsidR="002723EE" w:rsidRPr="0020737D">
        <w:rPr>
          <w:rFonts w:asciiTheme="minorHAnsi" w:hAnsiTheme="minorHAnsi"/>
          <w:sz w:val="22"/>
          <w:szCs w:val="22"/>
          <w:lang w:val="lv-LV"/>
        </w:rPr>
        <w:t xml:space="preserve"> ekonomikas pieejai darbinieki neiesaistīsies darba tirgū, ja tiem piedāvātais atalgojums būs </w:t>
      </w:r>
      <w:r w:rsidR="00574CDC" w:rsidRPr="0020737D">
        <w:rPr>
          <w:rFonts w:asciiTheme="minorHAnsi" w:hAnsiTheme="minorHAnsi"/>
          <w:sz w:val="22"/>
          <w:szCs w:val="22"/>
          <w:lang w:val="lv-LV"/>
        </w:rPr>
        <w:t>pārāk</w:t>
      </w:r>
      <w:r w:rsidR="002723EE" w:rsidRPr="0020737D">
        <w:rPr>
          <w:rFonts w:asciiTheme="minorHAnsi" w:hAnsiTheme="minorHAnsi"/>
          <w:sz w:val="22"/>
          <w:szCs w:val="22"/>
          <w:lang w:val="lv-LV"/>
        </w:rPr>
        <w:t xml:space="preserve"> zems, bet potenciālie darba </w:t>
      </w:r>
      <w:r w:rsidR="00574CDC" w:rsidRPr="0020737D">
        <w:rPr>
          <w:rFonts w:asciiTheme="minorHAnsi" w:hAnsiTheme="minorHAnsi"/>
          <w:sz w:val="22"/>
          <w:szCs w:val="22"/>
          <w:lang w:val="lv-LV"/>
        </w:rPr>
        <w:t>neveidos darba attiecības ar darba ņēmējiem</w:t>
      </w:r>
      <w:r w:rsidR="002723EE" w:rsidRPr="0020737D">
        <w:rPr>
          <w:rFonts w:asciiTheme="minorHAnsi" w:hAnsiTheme="minorHAnsi"/>
          <w:sz w:val="22"/>
          <w:szCs w:val="22"/>
          <w:lang w:val="lv-LV"/>
        </w:rPr>
        <w:t xml:space="preserve"> ja produkcijai/pakalpojumiem nebūs pieprasījuma vai arī, ja darba</w:t>
      </w:r>
      <w:r w:rsidR="00574CDC" w:rsidRPr="0020737D">
        <w:rPr>
          <w:rFonts w:asciiTheme="minorHAnsi" w:hAnsiTheme="minorHAnsi"/>
          <w:sz w:val="22"/>
          <w:szCs w:val="22"/>
          <w:lang w:val="lv-LV"/>
        </w:rPr>
        <w:t xml:space="preserve"> </w:t>
      </w:r>
      <w:r w:rsidR="002723EE" w:rsidRPr="0020737D">
        <w:rPr>
          <w:rFonts w:asciiTheme="minorHAnsi" w:hAnsiTheme="minorHAnsi"/>
          <w:sz w:val="22"/>
          <w:szCs w:val="22"/>
          <w:lang w:val="lv-LV"/>
        </w:rPr>
        <w:t xml:space="preserve">spēka izmaksas būs pārāk augstas </w:t>
      </w:r>
      <w:r w:rsidR="00FA0C03" w:rsidRPr="0020737D">
        <w:rPr>
          <w:rFonts w:asciiTheme="minorHAnsi" w:hAnsiTheme="minorHAnsi"/>
          <w:sz w:val="22"/>
          <w:szCs w:val="22"/>
          <w:lang w:val="lv-LV"/>
        </w:rPr>
        <w:t xml:space="preserve">un </w:t>
      </w:r>
      <w:r w:rsidR="002723EE" w:rsidRPr="0020737D">
        <w:rPr>
          <w:rFonts w:asciiTheme="minorHAnsi" w:hAnsiTheme="minorHAnsi"/>
          <w:sz w:val="22"/>
          <w:szCs w:val="22"/>
          <w:lang w:val="lv-LV"/>
        </w:rPr>
        <w:t xml:space="preserve">nebūs iespējams gūt peļņu. </w:t>
      </w:r>
      <w:r w:rsidR="00490C93" w:rsidRPr="0020737D">
        <w:rPr>
          <w:rFonts w:asciiTheme="minorHAnsi" w:hAnsiTheme="minorHAnsi"/>
          <w:sz w:val="22"/>
          <w:szCs w:val="22"/>
          <w:lang w:val="lv-LV"/>
        </w:rPr>
        <w:t xml:space="preserve">Tirgus izgāšanās (angl. - </w:t>
      </w:r>
      <w:r w:rsidR="00490C93" w:rsidRPr="0020737D">
        <w:rPr>
          <w:rFonts w:asciiTheme="minorHAnsi" w:hAnsiTheme="minorHAnsi"/>
          <w:i/>
          <w:sz w:val="22"/>
          <w:szCs w:val="22"/>
          <w:lang w:val="lv-LV"/>
        </w:rPr>
        <w:t>market failure</w:t>
      </w:r>
      <w:r w:rsidR="00490C93" w:rsidRPr="0020737D">
        <w:rPr>
          <w:rFonts w:asciiTheme="minorHAnsi" w:hAnsiTheme="minorHAnsi"/>
          <w:sz w:val="22"/>
          <w:szCs w:val="22"/>
          <w:lang w:val="lv-LV"/>
        </w:rPr>
        <w:t xml:space="preserve">) </w:t>
      </w:r>
      <w:r w:rsidR="005D4E8C" w:rsidRPr="0020737D">
        <w:rPr>
          <w:rFonts w:asciiTheme="minorHAnsi" w:hAnsiTheme="minorHAnsi"/>
          <w:sz w:val="22"/>
          <w:szCs w:val="22"/>
          <w:lang w:val="lv-LV"/>
        </w:rPr>
        <w:t xml:space="preserve">izpaudīsies kā ekonomiskās iniciatīvas trūkums. Šādās situācijās </w:t>
      </w:r>
      <w:r w:rsidR="00511EDD" w:rsidRPr="0020737D">
        <w:rPr>
          <w:rFonts w:asciiTheme="minorHAnsi" w:hAnsiTheme="minorHAnsi"/>
          <w:sz w:val="22"/>
          <w:szCs w:val="22"/>
          <w:lang w:val="lv-LV"/>
        </w:rPr>
        <w:t xml:space="preserve">pašvaldībām ir ierobežotas iespējas veicināt </w:t>
      </w:r>
      <w:r w:rsidR="002723EE" w:rsidRPr="0020737D">
        <w:rPr>
          <w:rFonts w:asciiTheme="minorHAnsi" w:hAnsiTheme="minorHAnsi"/>
          <w:sz w:val="22"/>
          <w:szCs w:val="22"/>
          <w:lang w:val="lv-LV"/>
        </w:rPr>
        <w:t xml:space="preserve">ekonomisko izaugsmi, jo </w:t>
      </w:r>
      <w:r w:rsidR="007B6E55" w:rsidRPr="0020737D">
        <w:rPr>
          <w:rFonts w:asciiTheme="minorHAnsi" w:hAnsiTheme="minorHAnsi"/>
          <w:sz w:val="22"/>
          <w:szCs w:val="22"/>
          <w:lang w:val="lv-LV"/>
        </w:rPr>
        <w:t xml:space="preserve">netiek nodrošināti brīvā tirgus nosacījumi attīstībai. </w:t>
      </w:r>
      <w:r w:rsidR="00DD5295" w:rsidRPr="0020737D">
        <w:rPr>
          <w:rFonts w:asciiTheme="minorHAnsi" w:hAnsiTheme="minorHAnsi"/>
          <w:sz w:val="22"/>
          <w:szCs w:val="22"/>
          <w:lang w:val="lv-LV"/>
        </w:rPr>
        <w:t xml:space="preserve">Veidojas situācija, kurā bagātība vairo bagātību, bet nabadzība vairo nabadzību. </w:t>
      </w:r>
      <w:r w:rsidR="0074563B" w:rsidRPr="0020737D">
        <w:rPr>
          <w:rFonts w:asciiTheme="minorHAnsi" w:hAnsiTheme="minorHAnsi"/>
          <w:sz w:val="22"/>
          <w:szCs w:val="22"/>
          <w:lang w:val="lv-LV"/>
        </w:rPr>
        <w:t>Risinājumu</w:t>
      </w:r>
      <w:r w:rsidR="00DD5295" w:rsidRPr="0020737D">
        <w:rPr>
          <w:rFonts w:asciiTheme="minorHAnsi" w:hAnsiTheme="minorHAnsi"/>
          <w:sz w:val="22"/>
          <w:szCs w:val="22"/>
          <w:lang w:val="lv-LV"/>
        </w:rPr>
        <w:t xml:space="preserve"> šādām situācijām, </w:t>
      </w:r>
      <w:r w:rsidR="00511EDD" w:rsidRPr="0020737D">
        <w:rPr>
          <w:rFonts w:asciiTheme="minorHAnsi" w:hAnsiTheme="minorHAnsi"/>
          <w:sz w:val="22"/>
          <w:szCs w:val="22"/>
          <w:lang w:val="lv-LV"/>
        </w:rPr>
        <w:t xml:space="preserve">ekonomikas teorijas, kuras ietver arī reģionālās attīstības aspektu, </w:t>
      </w:r>
      <w:r w:rsidR="0074563B" w:rsidRPr="0020737D">
        <w:rPr>
          <w:rFonts w:asciiTheme="minorHAnsi" w:hAnsiTheme="minorHAnsi"/>
          <w:sz w:val="22"/>
          <w:szCs w:val="22"/>
          <w:lang w:val="lv-LV"/>
        </w:rPr>
        <w:t>saskata nepieciešamībā</w:t>
      </w:r>
      <w:r w:rsidR="00574CDC" w:rsidRPr="0020737D">
        <w:rPr>
          <w:rFonts w:asciiTheme="minorHAnsi" w:hAnsiTheme="minorHAnsi"/>
          <w:sz w:val="22"/>
          <w:szCs w:val="22"/>
          <w:lang w:val="lv-LV"/>
        </w:rPr>
        <w:t xml:space="preserve"> radīt </w:t>
      </w:r>
      <w:r w:rsidR="009F31D0" w:rsidRPr="0020737D">
        <w:rPr>
          <w:rFonts w:asciiTheme="minorHAnsi" w:hAnsiTheme="minorHAnsi"/>
          <w:sz w:val="22"/>
          <w:szCs w:val="22"/>
          <w:lang w:val="lv-LV"/>
        </w:rPr>
        <w:t xml:space="preserve">noteiktas </w:t>
      </w:r>
      <w:r w:rsidR="00574CDC" w:rsidRPr="0020737D">
        <w:rPr>
          <w:rFonts w:asciiTheme="minorHAnsi" w:hAnsiTheme="minorHAnsi"/>
          <w:sz w:val="22"/>
          <w:szCs w:val="22"/>
          <w:lang w:val="lv-LV"/>
        </w:rPr>
        <w:t>centrālās vietas un mezglus – dažāda mēroga attīstības centru tī</w:t>
      </w:r>
      <w:r w:rsidR="00DD5295" w:rsidRPr="0020737D">
        <w:rPr>
          <w:rFonts w:asciiTheme="minorHAnsi" w:hAnsiTheme="minorHAnsi"/>
          <w:sz w:val="22"/>
          <w:szCs w:val="22"/>
          <w:lang w:val="lv-LV"/>
        </w:rPr>
        <w:t>klu</w:t>
      </w:r>
      <w:r w:rsidR="0074563B" w:rsidRPr="0020737D">
        <w:rPr>
          <w:rFonts w:asciiTheme="minorHAnsi" w:hAnsiTheme="minorHAnsi"/>
          <w:sz w:val="22"/>
          <w:szCs w:val="22"/>
          <w:lang w:val="lv-LV"/>
        </w:rPr>
        <w:t>, no kuriem augstākā pakāpē būtu</w:t>
      </w:r>
      <w:r w:rsidR="00574CDC" w:rsidRPr="0020737D">
        <w:rPr>
          <w:rFonts w:asciiTheme="minorHAnsi" w:hAnsiTheme="minorHAnsi"/>
          <w:sz w:val="22"/>
          <w:szCs w:val="22"/>
          <w:lang w:val="lv-LV"/>
        </w:rPr>
        <w:t xml:space="preserve"> tie, kur ir pieejams plašāks preč</w:t>
      </w:r>
      <w:r w:rsidR="0074563B" w:rsidRPr="0020737D">
        <w:rPr>
          <w:rFonts w:asciiTheme="minorHAnsi" w:hAnsiTheme="minorHAnsi"/>
          <w:sz w:val="22"/>
          <w:szCs w:val="22"/>
          <w:lang w:val="lv-LV"/>
        </w:rPr>
        <w:t>u un pakalpojumu piedāvājums, kuru</w:t>
      </w:r>
      <w:r w:rsidR="00574CDC" w:rsidRPr="0020737D">
        <w:rPr>
          <w:rFonts w:asciiTheme="minorHAnsi" w:hAnsiTheme="minorHAnsi"/>
          <w:sz w:val="22"/>
          <w:szCs w:val="22"/>
          <w:lang w:val="lv-LV"/>
        </w:rPr>
        <w:t xml:space="preserve"> attiecīgi var iz</w:t>
      </w:r>
      <w:r w:rsidR="0047031B" w:rsidRPr="0020737D">
        <w:rPr>
          <w:rFonts w:asciiTheme="minorHAnsi" w:hAnsiTheme="minorHAnsi"/>
          <w:sz w:val="22"/>
          <w:szCs w:val="22"/>
          <w:lang w:val="lv-LV"/>
        </w:rPr>
        <w:t xml:space="preserve">platīt zemākās pakāpes centriem </w:t>
      </w:r>
      <w:r w:rsidR="0074563B" w:rsidRPr="0020737D">
        <w:rPr>
          <w:rFonts w:asciiTheme="minorHAnsi" w:hAnsiTheme="minorHAnsi"/>
          <w:sz w:val="22"/>
          <w:szCs w:val="22"/>
          <w:lang w:val="lv-LV"/>
        </w:rPr>
        <w:t xml:space="preserve">Savukārt, zemākās pakāpes attīstības centri specializētos lauku teritoriju </w:t>
      </w:r>
      <w:r w:rsidR="009F31D0" w:rsidRPr="0020737D">
        <w:rPr>
          <w:rFonts w:asciiTheme="minorHAnsi" w:hAnsiTheme="minorHAnsi"/>
          <w:sz w:val="22"/>
          <w:szCs w:val="22"/>
          <w:lang w:val="lv-LV"/>
        </w:rPr>
        <w:t>apkalpošana</w:t>
      </w:r>
      <w:r w:rsidR="0074563B" w:rsidRPr="0020737D">
        <w:rPr>
          <w:rFonts w:asciiTheme="minorHAnsi" w:hAnsiTheme="minorHAnsi"/>
          <w:sz w:val="22"/>
          <w:szCs w:val="22"/>
          <w:lang w:val="lv-LV"/>
        </w:rPr>
        <w:t xml:space="preserve">. </w:t>
      </w:r>
      <w:r w:rsidR="00F424C1" w:rsidRPr="0020737D">
        <w:rPr>
          <w:rFonts w:asciiTheme="minorHAnsi" w:hAnsiTheme="minorHAnsi"/>
          <w:sz w:val="22"/>
          <w:szCs w:val="22"/>
          <w:lang w:val="lv-LV"/>
        </w:rPr>
        <w:t>(Richardson, 1973; Hoover &amp; Giarratani, 1985</w:t>
      </w:r>
      <w:r w:rsidR="0047031B" w:rsidRPr="0020737D">
        <w:rPr>
          <w:rFonts w:asciiTheme="minorHAnsi" w:hAnsiTheme="minorHAnsi"/>
          <w:sz w:val="22"/>
          <w:szCs w:val="22"/>
          <w:lang w:val="lv-LV"/>
        </w:rPr>
        <w:t xml:space="preserve">) Šāds piedāvājums </w:t>
      </w:r>
      <w:r w:rsidR="007B6E55" w:rsidRPr="0020737D">
        <w:rPr>
          <w:rFonts w:asciiTheme="minorHAnsi" w:hAnsiTheme="minorHAnsi"/>
          <w:sz w:val="22"/>
          <w:szCs w:val="22"/>
          <w:lang w:val="lv-LV"/>
        </w:rPr>
        <w:t>saskan</w:t>
      </w:r>
      <w:r w:rsidR="00DD5295" w:rsidRPr="0020737D">
        <w:rPr>
          <w:rFonts w:asciiTheme="minorHAnsi" w:hAnsiTheme="minorHAnsi"/>
          <w:sz w:val="22"/>
          <w:szCs w:val="22"/>
          <w:lang w:val="lv-LV"/>
        </w:rPr>
        <w:t xml:space="preserve"> arī ar </w:t>
      </w:r>
      <w:r w:rsidR="0047031B" w:rsidRPr="0020737D">
        <w:rPr>
          <w:rFonts w:asciiTheme="minorHAnsi" w:hAnsiTheme="minorHAnsi"/>
          <w:sz w:val="22"/>
          <w:szCs w:val="22"/>
          <w:lang w:val="lv-LV"/>
        </w:rPr>
        <w:t xml:space="preserve">vēlāko </w:t>
      </w:r>
      <w:r w:rsidR="00DD5295" w:rsidRPr="0020737D">
        <w:rPr>
          <w:rFonts w:asciiTheme="minorHAnsi" w:hAnsiTheme="minorHAnsi"/>
          <w:sz w:val="22"/>
          <w:szCs w:val="22"/>
          <w:lang w:val="lv-LV"/>
        </w:rPr>
        <w:t>policentrism</w:t>
      </w:r>
      <w:r w:rsidR="00AA0AE3" w:rsidRPr="0020737D">
        <w:rPr>
          <w:rFonts w:asciiTheme="minorHAnsi" w:hAnsiTheme="minorHAnsi"/>
          <w:sz w:val="22"/>
          <w:szCs w:val="22"/>
          <w:lang w:val="lv-LV"/>
        </w:rPr>
        <w:t xml:space="preserve">a ideju, pieļaujot iespēju, ka </w:t>
      </w:r>
      <w:r w:rsidR="0074563B" w:rsidRPr="0020737D">
        <w:rPr>
          <w:rFonts w:asciiTheme="minorHAnsi" w:hAnsiTheme="minorHAnsi"/>
          <w:sz w:val="22"/>
          <w:szCs w:val="22"/>
          <w:lang w:val="lv-LV"/>
        </w:rPr>
        <w:t xml:space="preserve">specializēti </w:t>
      </w:r>
      <w:r w:rsidR="00DD5295" w:rsidRPr="0020737D">
        <w:rPr>
          <w:rFonts w:asciiTheme="minorHAnsi" w:hAnsiTheme="minorHAnsi"/>
          <w:sz w:val="22"/>
          <w:szCs w:val="22"/>
          <w:lang w:val="lv-LV"/>
        </w:rPr>
        <w:t>centri var pastāv</w:t>
      </w:r>
      <w:r w:rsidR="00F424C1" w:rsidRPr="0020737D">
        <w:rPr>
          <w:rFonts w:asciiTheme="minorHAnsi" w:hAnsiTheme="minorHAnsi"/>
          <w:sz w:val="22"/>
          <w:szCs w:val="22"/>
          <w:lang w:val="lv-LV"/>
        </w:rPr>
        <w:t>ēt arī vienā reģionā (Bite, 2012</w:t>
      </w:r>
      <w:r w:rsidR="00DD5295" w:rsidRPr="0020737D">
        <w:rPr>
          <w:rFonts w:asciiTheme="minorHAnsi" w:hAnsiTheme="minorHAnsi"/>
          <w:sz w:val="22"/>
          <w:szCs w:val="22"/>
          <w:lang w:val="lv-LV"/>
        </w:rPr>
        <w:t xml:space="preserve">). </w:t>
      </w:r>
    </w:p>
    <w:p w:rsidR="00350777" w:rsidRPr="0020737D" w:rsidRDefault="00350777" w:rsidP="00D46C3B">
      <w:pPr>
        <w:spacing w:line="320" w:lineRule="atLeast"/>
        <w:ind w:right="-35"/>
        <w:jc w:val="both"/>
        <w:rPr>
          <w:rFonts w:asciiTheme="minorHAnsi" w:hAnsiTheme="minorHAnsi"/>
          <w:sz w:val="22"/>
          <w:szCs w:val="22"/>
          <w:lang w:val="lv-LV"/>
        </w:rPr>
      </w:pPr>
    </w:p>
    <w:p w:rsidR="00350777" w:rsidRPr="0020737D" w:rsidRDefault="00350777" w:rsidP="00D46C3B">
      <w:pPr>
        <w:spacing w:line="320" w:lineRule="atLeast"/>
        <w:ind w:right="-35"/>
        <w:jc w:val="both"/>
        <w:rPr>
          <w:rFonts w:asciiTheme="minorHAnsi" w:hAnsiTheme="minorHAnsi"/>
          <w:sz w:val="22"/>
          <w:szCs w:val="22"/>
          <w:lang w:val="lv-LV"/>
        </w:rPr>
      </w:pPr>
      <w:r w:rsidRPr="0020737D">
        <w:rPr>
          <w:rFonts w:asciiTheme="minorHAnsi" w:hAnsiTheme="minorHAnsi"/>
          <w:sz w:val="22"/>
          <w:szCs w:val="22"/>
          <w:lang w:val="lv-LV"/>
        </w:rPr>
        <w:t xml:space="preserve">Lai arī kopš 1990. gada pašvaldību likumi Latvijā vienmēr ir paredzējuši pienākumu veicināt ekonomikas attīstību savā teritorijā, starptautiskā praksē un nacionālajā likumdošanā, publiskās varas iespējas praktiski īstenot dažādu uzņēmējdarbības atbalsta pasākumus ir tikusi ierobežota. Tomēr Latvijā šajā ziņa nav vienīgā. Līdzīgas tendences bija vērojamas arī Rietumvalstu deindustrializācijas periodā un līdzīga ekonomiskā pārstrukturēšanās laikā citās Austrumu bloka valstīs. </w:t>
      </w:r>
      <w:r w:rsidR="005A1111" w:rsidRPr="0020737D">
        <w:rPr>
          <w:rFonts w:asciiTheme="minorHAnsi" w:hAnsiTheme="minorHAnsi"/>
          <w:sz w:val="22"/>
          <w:szCs w:val="22"/>
          <w:lang w:val="lv-LV"/>
        </w:rPr>
        <w:t xml:space="preserve">Uzskats, </w:t>
      </w:r>
      <w:r w:rsidR="00894A72" w:rsidRPr="0020737D">
        <w:rPr>
          <w:rFonts w:asciiTheme="minorHAnsi" w:hAnsiTheme="minorHAnsi"/>
          <w:sz w:val="22"/>
          <w:szCs w:val="22"/>
          <w:lang w:val="lv-LV"/>
        </w:rPr>
        <w:t xml:space="preserve">ka </w:t>
      </w:r>
      <w:r w:rsidRPr="0020737D">
        <w:rPr>
          <w:rFonts w:asciiTheme="minorHAnsi" w:hAnsiTheme="minorHAnsi"/>
          <w:sz w:val="22"/>
          <w:szCs w:val="22"/>
          <w:lang w:val="lv-LV"/>
        </w:rPr>
        <w:t xml:space="preserve">netraucēts brīvs tirgus </w:t>
      </w:r>
      <w:r w:rsidR="00894A72" w:rsidRPr="0020737D">
        <w:rPr>
          <w:rFonts w:asciiTheme="minorHAnsi" w:hAnsiTheme="minorHAnsi"/>
          <w:sz w:val="22"/>
          <w:szCs w:val="22"/>
          <w:lang w:val="lv-LV"/>
        </w:rPr>
        <w:t>var būt efektī</w:t>
      </w:r>
      <w:r w:rsidR="005A1111" w:rsidRPr="0020737D">
        <w:rPr>
          <w:rFonts w:asciiTheme="minorHAnsi" w:hAnsiTheme="minorHAnsi"/>
          <w:sz w:val="22"/>
          <w:szCs w:val="22"/>
          <w:lang w:val="lv-LV"/>
        </w:rPr>
        <w:t>vākais</w:t>
      </w:r>
      <w:r w:rsidR="00894A72" w:rsidRPr="0020737D">
        <w:rPr>
          <w:rFonts w:asciiTheme="minorHAnsi" w:hAnsiTheme="minorHAnsi"/>
          <w:sz w:val="22"/>
          <w:szCs w:val="22"/>
          <w:lang w:val="lv-LV"/>
        </w:rPr>
        <w:t xml:space="preserve"> attīstības instruments,</w:t>
      </w:r>
      <w:r w:rsidRPr="0020737D">
        <w:rPr>
          <w:rFonts w:asciiTheme="minorHAnsi" w:hAnsiTheme="minorHAnsi"/>
          <w:sz w:val="22"/>
          <w:szCs w:val="22"/>
          <w:lang w:val="lv-LV"/>
        </w:rPr>
        <w:t xml:space="preserve"> atbilst neol</w:t>
      </w:r>
      <w:r w:rsidR="00894A72" w:rsidRPr="0020737D">
        <w:rPr>
          <w:rFonts w:asciiTheme="minorHAnsi" w:hAnsiTheme="minorHAnsi"/>
          <w:sz w:val="22"/>
          <w:szCs w:val="22"/>
          <w:lang w:val="lv-LV"/>
        </w:rPr>
        <w:t>iberālisma ideoloģijai, kura</w:t>
      </w:r>
      <w:r w:rsidRPr="0020737D">
        <w:rPr>
          <w:rFonts w:asciiTheme="minorHAnsi" w:hAnsiTheme="minorHAnsi"/>
          <w:sz w:val="22"/>
          <w:szCs w:val="22"/>
          <w:lang w:val="lv-LV"/>
        </w:rPr>
        <w:t xml:space="preserve"> uzsver tirgus liberalizāciju, privatizāciju un dažādu nozaru deregulāciju, pārvaldes ziņā atstājot tikai obligāto funkciju izpildi.</w:t>
      </w:r>
    </w:p>
    <w:p w:rsidR="00350777" w:rsidRPr="0020737D" w:rsidRDefault="00350777" w:rsidP="00D46C3B">
      <w:pPr>
        <w:spacing w:line="320" w:lineRule="atLeast"/>
        <w:ind w:right="-35"/>
        <w:jc w:val="both"/>
        <w:rPr>
          <w:rFonts w:asciiTheme="minorHAnsi" w:hAnsiTheme="minorHAnsi"/>
          <w:sz w:val="22"/>
          <w:szCs w:val="22"/>
          <w:lang w:val="lv-LV"/>
        </w:rPr>
      </w:pPr>
    </w:p>
    <w:p w:rsidR="00CC4186" w:rsidRPr="0020737D" w:rsidRDefault="003A5768" w:rsidP="00D46C3B">
      <w:pPr>
        <w:spacing w:line="320" w:lineRule="atLeast"/>
        <w:ind w:right="-35"/>
        <w:jc w:val="both"/>
        <w:rPr>
          <w:rFonts w:asciiTheme="minorHAnsi" w:hAnsiTheme="minorHAnsi"/>
          <w:sz w:val="22"/>
          <w:szCs w:val="22"/>
          <w:lang w:val="lv-LV"/>
        </w:rPr>
      </w:pPr>
      <w:r w:rsidRPr="0020737D">
        <w:rPr>
          <w:rFonts w:asciiTheme="minorHAnsi" w:hAnsiTheme="minorHAnsi"/>
          <w:sz w:val="22"/>
          <w:szCs w:val="22"/>
          <w:lang w:val="lv-LV"/>
        </w:rPr>
        <w:lastRenderedPageBreak/>
        <w:t xml:space="preserve">Ekonomistiem, kuri </w:t>
      </w:r>
      <w:r w:rsidR="00F46000" w:rsidRPr="0020737D">
        <w:rPr>
          <w:rFonts w:asciiTheme="minorHAnsi" w:hAnsiTheme="minorHAnsi"/>
          <w:sz w:val="22"/>
          <w:szCs w:val="22"/>
          <w:lang w:val="lv-LV"/>
        </w:rPr>
        <w:t>pievēršas</w:t>
      </w:r>
      <w:r w:rsidR="00350777" w:rsidRPr="0020737D">
        <w:rPr>
          <w:rFonts w:asciiTheme="minorHAnsi" w:hAnsiTheme="minorHAnsi"/>
          <w:sz w:val="22"/>
          <w:szCs w:val="22"/>
          <w:lang w:val="lv-LV"/>
        </w:rPr>
        <w:t xml:space="preserve"> </w:t>
      </w:r>
      <w:r w:rsidR="00894A72" w:rsidRPr="0020737D">
        <w:rPr>
          <w:rFonts w:asciiTheme="minorHAnsi" w:hAnsiTheme="minorHAnsi"/>
          <w:sz w:val="22"/>
          <w:szCs w:val="22"/>
          <w:lang w:val="lv-LV"/>
        </w:rPr>
        <w:t xml:space="preserve">vietējā līmeņa </w:t>
      </w:r>
      <w:r w:rsidR="00350777" w:rsidRPr="0020737D">
        <w:rPr>
          <w:rFonts w:asciiTheme="minorHAnsi" w:hAnsiTheme="minorHAnsi"/>
          <w:sz w:val="22"/>
          <w:szCs w:val="22"/>
          <w:lang w:val="lv-LV"/>
        </w:rPr>
        <w:t>ekonomiskajiem</w:t>
      </w:r>
      <w:r w:rsidR="00894A72" w:rsidRPr="0020737D">
        <w:rPr>
          <w:rFonts w:asciiTheme="minorHAnsi" w:hAnsiTheme="minorHAnsi"/>
          <w:sz w:val="22"/>
          <w:szCs w:val="22"/>
          <w:lang w:val="lv-LV"/>
        </w:rPr>
        <w:t xml:space="preserve"> procesiem</w:t>
      </w:r>
      <w:r w:rsidR="005A1111" w:rsidRPr="0020737D">
        <w:rPr>
          <w:rFonts w:asciiTheme="minorHAnsi" w:hAnsiTheme="minorHAnsi"/>
          <w:sz w:val="22"/>
          <w:szCs w:val="22"/>
          <w:lang w:val="lv-LV"/>
        </w:rPr>
        <w:t xml:space="preserve"> ir skaidrs</w:t>
      </w:r>
      <w:r w:rsidR="009F31D0" w:rsidRPr="0020737D">
        <w:rPr>
          <w:rFonts w:asciiTheme="minorHAnsi" w:hAnsiTheme="minorHAnsi"/>
          <w:sz w:val="22"/>
          <w:szCs w:val="22"/>
          <w:lang w:val="lv-LV"/>
        </w:rPr>
        <w:t xml:space="preserve">, </w:t>
      </w:r>
      <w:r w:rsidR="005D4E8C" w:rsidRPr="0020737D">
        <w:rPr>
          <w:rFonts w:asciiTheme="minorHAnsi" w:hAnsiTheme="minorHAnsi"/>
          <w:sz w:val="22"/>
          <w:szCs w:val="22"/>
          <w:lang w:val="lv-LV"/>
        </w:rPr>
        <w:t xml:space="preserve">ka neoklasisko teoriju pieņēmumi par neierobežotu konkurenci, pilnīgu informāciju, racionālu izvēli praktiski </w:t>
      </w:r>
      <w:r w:rsidR="001371A3" w:rsidRPr="0020737D">
        <w:rPr>
          <w:rFonts w:asciiTheme="minorHAnsi" w:hAnsiTheme="minorHAnsi"/>
          <w:sz w:val="22"/>
          <w:szCs w:val="22"/>
          <w:lang w:val="lv-LV"/>
        </w:rPr>
        <w:t>nepiepildās (North, 1990; Bates, 1997,2005). Tāpēc nepieciešama</w:t>
      </w:r>
      <w:r w:rsidR="00706326" w:rsidRPr="0020737D">
        <w:rPr>
          <w:rFonts w:asciiTheme="minorHAnsi" w:hAnsiTheme="minorHAnsi"/>
          <w:sz w:val="22"/>
          <w:szCs w:val="22"/>
          <w:lang w:val="lv-LV"/>
        </w:rPr>
        <w:t xml:space="preserve">s institūcijas, kas </w:t>
      </w:r>
      <w:r w:rsidR="00574CDC" w:rsidRPr="0020737D">
        <w:rPr>
          <w:rFonts w:asciiTheme="minorHAnsi" w:hAnsiTheme="minorHAnsi"/>
          <w:sz w:val="22"/>
          <w:szCs w:val="22"/>
          <w:lang w:val="lv-LV"/>
        </w:rPr>
        <w:t xml:space="preserve">sniedz noteiktas </w:t>
      </w:r>
      <w:r w:rsidR="00706326" w:rsidRPr="0020737D">
        <w:rPr>
          <w:rFonts w:asciiTheme="minorHAnsi" w:hAnsiTheme="minorHAnsi"/>
          <w:sz w:val="22"/>
          <w:szCs w:val="22"/>
          <w:lang w:val="lv-LV"/>
        </w:rPr>
        <w:t xml:space="preserve">starta </w:t>
      </w:r>
      <w:r w:rsidR="00AA0AE3" w:rsidRPr="0020737D">
        <w:rPr>
          <w:rFonts w:asciiTheme="minorHAnsi" w:hAnsiTheme="minorHAnsi"/>
          <w:sz w:val="22"/>
          <w:szCs w:val="22"/>
          <w:lang w:val="lv-LV"/>
        </w:rPr>
        <w:t>iniciatīvas</w:t>
      </w:r>
      <w:r w:rsidR="00574CDC" w:rsidRPr="0020737D">
        <w:rPr>
          <w:rFonts w:asciiTheme="minorHAnsi" w:hAnsiTheme="minorHAnsi"/>
          <w:sz w:val="22"/>
          <w:szCs w:val="22"/>
          <w:lang w:val="lv-LV"/>
        </w:rPr>
        <w:t xml:space="preserve"> </w:t>
      </w:r>
      <w:r w:rsidR="00350777" w:rsidRPr="0020737D">
        <w:rPr>
          <w:rFonts w:asciiTheme="minorHAnsi" w:hAnsiTheme="minorHAnsi"/>
          <w:sz w:val="22"/>
          <w:szCs w:val="22"/>
          <w:lang w:val="lv-LV"/>
        </w:rPr>
        <w:t>un n</w:t>
      </w:r>
      <w:r w:rsidR="00706326" w:rsidRPr="0020737D">
        <w:rPr>
          <w:rFonts w:asciiTheme="minorHAnsi" w:hAnsiTheme="minorHAnsi"/>
          <w:sz w:val="22"/>
          <w:szCs w:val="22"/>
          <w:lang w:val="lv-LV"/>
        </w:rPr>
        <w:t xml:space="preserve">odrošina </w:t>
      </w:r>
      <w:r w:rsidR="00574CDC" w:rsidRPr="0020737D">
        <w:rPr>
          <w:rFonts w:asciiTheme="minorHAnsi" w:hAnsiTheme="minorHAnsi"/>
          <w:sz w:val="22"/>
          <w:szCs w:val="22"/>
          <w:lang w:val="lv-LV"/>
        </w:rPr>
        <w:t>tirgus spēlētājiem drošu un paredzamu vidi</w:t>
      </w:r>
      <w:r w:rsidR="00706326" w:rsidRPr="0020737D">
        <w:rPr>
          <w:rFonts w:asciiTheme="minorHAnsi" w:hAnsiTheme="minorHAnsi"/>
          <w:sz w:val="22"/>
          <w:szCs w:val="22"/>
          <w:lang w:val="lv-LV"/>
        </w:rPr>
        <w:t>. Šādu</w:t>
      </w:r>
      <w:r w:rsidR="001371A3" w:rsidRPr="0020737D">
        <w:rPr>
          <w:rFonts w:asciiTheme="minorHAnsi" w:hAnsiTheme="minorHAnsi"/>
          <w:sz w:val="22"/>
          <w:szCs w:val="22"/>
          <w:lang w:val="lv-LV"/>
        </w:rPr>
        <w:t xml:space="preserve"> pieeju dēvē par </w:t>
      </w:r>
      <w:r w:rsidR="001371A3" w:rsidRPr="0020737D">
        <w:rPr>
          <w:rFonts w:asciiTheme="minorHAnsi" w:hAnsiTheme="minorHAnsi"/>
          <w:i/>
          <w:sz w:val="22"/>
          <w:szCs w:val="22"/>
          <w:lang w:val="lv-LV"/>
        </w:rPr>
        <w:t>jauno i</w:t>
      </w:r>
      <w:r w:rsidR="00D46C3B" w:rsidRPr="0020737D">
        <w:rPr>
          <w:rFonts w:asciiTheme="minorHAnsi" w:hAnsiTheme="minorHAnsi"/>
          <w:i/>
          <w:sz w:val="22"/>
          <w:szCs w:val="22"/>
          <w:lang w:val="lv-LV"/>
        </w:rPr>
        <w:t>nstitucionālo ekonomiku</w:t>
      </w:r>
      <w:r w:rsidR="00D46C3B" w:rsidRPr="0020737D">
        <w:rPr>
          <w:rFonts w:asciiTheme="minorHAnsi" w:hAnsiTheme="minorHAnsi"/>
          <w:sz w:val="22"/>
          <w:szCs w:val="22"/>
          <w:lang w:val="lv-LV"/>
        </w:rPr>
        <w:t xml:space="preserve"> (angl. </w:t>
      </w:r>
      <w:r w:rsidR="001371A3" w:rsidRPr="0020737D">
        <w:rPr>
          <w:rFonts w:asciiTheme="minorHAnsi" w:hAnsiTheme="minorHAnsi"/>
          <w:i/>
          <w:sz w:val="22"/>
          <w:szCs w:val="22"/>
          <w:lang w:val="lv-LV"/>
        </w:rPr>
        <w:t>New Institutional Economics</w:t>
      </w:r>
      <w:r w:rsidR="001371A3" w:rsidRPr="0020737D">
        <w:rPr>
          <w:rFonts w:asciiTheme="minorHAnsi" w:hAnsiTheme="minorHAnsi"/>
          <w:sz w:val="22"/>
          <w:szCs w:val="22"/>
          <w:lang w:val="lv-LV"/>
        </w:rPr>
        <w:t xml:space="preserve">). </w:t>
      </w:r>
    </w:p>
    <w:p w:rsidR="00CC4186" w:rsidRPr="0020737D" w:rsidRDefault="00CC4186" w:rsidP="00D46C3B">
      <w:pPr>
        <w:spacing w:line="320" w:lineRule="atLeast"/>
        <w:ind w:right="-35"/>
        <w:jc w:val="both"/>
        <w:rPr>
          <w:rFonts w:asciiTheme="minorHAnsi" w:hAnsiTheme="minorHAnsi"/>
          <w:sz w:val="22"/>
          <w:szCs w:val="22"/>
          <w:lang w:val="lv-LV"/>
        </w:rPr>
      </w:pPr>
    </w:p>
    <w:p w:rsidR="001339BB" w:rsidRPr="0020737D" w:rsidRDefault="00B76236" w:rsidP="00D46C3B">
      <w:pPr>
        <w:spacing w:line="320" w:lineRule="atLeast"/>
        <w:ind w:right="-35"/>
        <w:jc w:val="both"/>
        <w:rPr>
          <w:rFonts w:asciiTheme="minorHAnsi" w:hAnsiTheme="minorHAnsi"/>
          <w:sz w:val="22"/>
          <w:szCs w:val="22"/>
          <w:lang w:val="lv-LV"/>
        </w:rPr>
      </w:pPr>
      <w:r w:rsidRPr="0020737D">
        <w:rPr>
          <w:rFonts w:asciiTheme="minorHAnsi" w:hAnsiTheme="minorHAnsi"/>
          <w:sz w:val="22"/>
          <w:szCs w:val="22"/>
          <w:lang w:val="lv-LV"/>
        </w:rPr>
        <w:t xml:space="preserve">Jaunā institucionālā ekonomika </w:t>
      </w:r>
      <w:r w:rsidR="001371A3" w:rsidRPr="0020737D">
        <w:rPr>
          <w:rFonts w:asciiTheme="minorHAnsi" w:hAnsiTheme="minorHAnsi"/>
          <w:sz w:val="22"/>
          <w:szCs w:val="22"/>
          <w:lang w:val="lv-LV"/>
        </w:rPr>
        <w:t xml:space="preserve">uzsver nepieciešamību pēc </w:t>
      </w:r>
      <w:r w:rsidR="00574CDC" w:rsidRPr="0020737D">
        <w:rPr>
          <w:rFonts w:asciiTheme="minorHAnsi" w:hAnsiTheme="minorHAnsi"/>
          <w:sz w:val="22"/>
          <w:szCs w:val="22"/>
          <w:lang w:val="lv-LV"/>
        </w:rPr>
        <w:t>stabila</w:t>
      </w:r>
      <w:r w:rsidR="001371A3" w:rsidRPr="0020737D">
        <w:rPr>
          <w:rFonts w:asciiTheme="minorHAnsi" w:hAnsiTheme="minorHAnsi"/>
          <w:sz w:val="22"/>
          <w:szCs w:val="22"/>
          <w:lang w:val="lv-LV"/>
        </w:rPr>
        <w:t xml:space="preserve"> un paredzama politiskā konteksta un </w:t>
      </w:r>
      <w:r w:rsidR="00557D59" w:rsidRPr="0020737D">
        <w:rPr>
          <w:rFonts w:asciiTheme="minorHAnsi" w:hAnsiTheme="minorHAnsi"/>
          <w:sz w:val="22"/>
          <w:szCs w:val="22"/>
          <w:lang w:val="lv-LV"/>
        </w:rPr>
        <w:t xml:space="preserve">saprotamiem spēles noteikumiem. </w:t>
      </w:r>
      <w:r w:rsidR="00706326" w:rsidRPr="0020737D">
        <w:rPr>
          <w:rFonts w:asciiTheme="minorHAnsi" w:hAnsiTheme="minorHAnsi"/>
          <w:sz w:val="22"/>
          <w:szCs w:val="22"/>
          <w:lang w:val="lv-LV"/>
        </w:rPr>
        <w:t xml:space="preserve">Šai pieejai ir raksturīgi ekonomisko </w:t>
      </w:r>
      <w:r w:rsidR="00CC4186" w:rsidRPr="0020737D">
        <w:rPr>
          <w:rFonts w:asciiTheme="minorHAnsi" w:hAnsiTheme="minorHAnsi"/>
          <w:sz w:val="22"/>
          <w:szCs w:val="22"/>
          <w:lang w:val="lv-LV"/>
        </w:rPr>
        <w:t xml:space="preserve">attīstību skatīt caur </w:t>
      </w:r>
      <w:r w:rsidR="00CC4186" w:rsidRPr="0020737D">
        <w:rPr>
          <w:rFonts w:asciiTheme="minorHAnsi" w:hAnsiTheme="minorHAnsi"/>
          <w:i/>
          <w:sz w:val="22"/>
          <w:szCs w:val="22"/>
          <w:lang w:val="lv-LV"/>
        </w:rPr>
        <w:t xml:space="preserve">projektu </w:t>
      </w:r>
      <w:r w:rsidR="00706326" w:rsidRPr="0020737D">
        <w:rPr>
          <w:rFonts w:asciiTheme="minorHAnsi" w:hAnsiTheme="minorHAnsi"/>
          <w:i/>
          <w:sz w:val="22"/>
          <w:szCs w:val="22"/>
          <w:lang w:val="lv-LV"/>
        </w:rPr>
        <w:t>perspektīvu</w:t>
      </w:r>
      <w:r w:rsidR="00706326" w:rsidRPr="0020737D">
        <w:rPr>
          <w:rFonts w:asciiTheme="minorHAnsi" w:hAnsiTheme="minorHAnsi"/>
          <w:sz w:val="22"/>
          <w:szCs w:val="22"/>
          <w:lang w:val="lv-LV"/>
        </w:rPr>
        <w:t xml:space="preserve">. </w:t>
      </w:r>
      <w:r w:rsidR="00574CDC" w:rsidRPr="0020737D">
        <w:rPr>
          <w:rFonts w:asciiTheme="minorHAnsi" w:hAnsiTheme="minorHAnsi"/>
          <w:sz w:val="22"/>
          <w:szCs w:val="22"/>
          <w:lang w:val="lv-LV"/>
        </w:rPr>
        <w:t xml:space="preserve">Ar projektiem tiek saprastas </w:t>
      </w:r>
      <w:r w:rsidR="00DD5295" w:rsidRPr="0020737D">
        <w:rPr>
          <w:rFonts w:asciiTheme="minorHAnsi" w:hAnsiTheme="minorHAnsi"/>
          <w:sz w:val="22"/>
          <w:szCs w:val="22"/>
          <w:lang w:val="lv-LV"/>
        </w:rPr>
        <w:t xml:space="preserve">noteiktā </w:t>
      </w:r>
      <w:r w:rsidR="00574CDC" w:rsidRPr="0020737D">
        <w:rPr>
          <w:rFonts w:asciiTheme="minorHAnsi" w:hAnsiTheme="minorHAnsi"/>
          <w:sz w:val="22"/>
          <w:szCs w:val="22"/>
          <w:lang w:val="lv-LV"/>
        </w:rPr>
        <w:t>laikā fiksētas intervences</w:t>
      </w:r>
      <w:r w:rsidR="00DD5295" w:rsidRPr="0020737D">
        <w:rPr>
          <w:rFonts w:asciiTheme="minorHAnsi" w:hAnsiTheme="minorHAnsi"/>
          <w:sz w:val="22"/>
          <w:szCs w:val="22"/>
          <w:lang w:val="lv-LV"/>
        </w:rPr>
        <w:t xml:space="preserve"> (visbiežāk – finansiālā atbalsta saņemšana),</w:t>
      </w:r>
      <w:r w:rsidR="00574CDC" w:rsidRPr="0020737D">
        <w:rPr>
          <w:rFonts w:asciiTheme="minorHAnsi" w:hAnsiTheme="minorHAnsi"/>
          <w:sz w:val="22"/>
          <w:szCs w:val="22"/>
          <w:lang w:val="lv-LV"/>
        </w:rPr>
        <w:t xml:space="preserve"> ar noteiktu budžetu un konkrētiem mērķ</w:t>
      </w:r>
      <w:r w:rsidR="00DD5295" w:rsidRPr="0020737D">
        <w:rPr>
          <w:rFonts w:asciiTheme="minorHAnsi" w:hAnsiTheme="minorHAnsi"/>
          <w:sz w:val="22"/>
          <w:szCs w:val="22"/>
          <w:lang w:val="lv-LV"/>
        </w:rPr>
        <w:t xml:space="preserve">iem. Projektu ieviešanā tiek uzturēts sacensības princips. Par projektu ieviešanu </w:t>
      </w:r>
      <w:r w:rsidR="00574CDC" w:rsidRPr="0020737D">
        <w:rPr>
          <w:rFonts w:asciiTheme="minorHAnsi" w:hAnsiTheme="minorHAnsi"/>
          <w:sz w:val="22"/>
          <w:szCs w:val="22"/>
          <w:lang w:val="lv-LV"/>
        </w:rPr>
        <w:t>sacenšas dažā</w:t>
      </w:r>
      <w:r w:rsidR="00DD5295" w:rsidRPr="0020737D">
        <w:rPr>
          <w:rFonts w:asciiTheme="minorHAnsi" w:hAnsiTheme="minorHAnsi"/>
          <w:sz w:val="22"/>
          <w:szCs w:val="22"/>
          <w:lang w:val="lv-LV"/>
        </w:rPr>
        <w:t>di spēlētāji</w:t>
      </w:r>
      <w:r w:rsidR="000E47EF" w:rsidRPr="0020737D">
        <w:rPr>
          <w:rFonts w:asciiTheme="minorHAnsi" w:hAnsiTheme="minorHAnsi"/>
          <w:sz w:val="22"/>
          <w:szCs w:val="22"/>
          <w:lang w:val="lv-LV"/>
        </w:rPr>
        <w:t xml:space="preserve"> – pašvaldības, institūcijas, nevalstiskās organizācijas, uzņēmēji.</w:t>
      </w:r>
      <w:r w:rsidR="00574CDC" w:rsidRPr="0020737D">
        <w:rPr>
          <w:rFonts w:asciiTheme="minorHAnsi" w:hAnsiTheme="minorHAnsi"/>
          <w:sz w:val="22"/>
          <w:szCs w:val="22"/>
          <w:lang w:val="lv-LV"/>
        </w:rPr>
        <w:t xml:space="preserve"> Daž</w:t>
      </w:r>
      <w:r w:rsidR="00DD5295" w:rsidRPr="0020737D">
        <w:rPr>
          <w:rFonts w:asciiTheme="minorHAnsi" w:hAnsiTheme="minorHAnsi"/>
          <w:sz w:val="22"/>
          <w:szCs w:val="22"/>
          <w:lang w:val="lv-LV"/>
        </w:rPr>
        <w:t>i autori u</w:t>
      </w:r>
      <w:r w:rsidR="00CC4186" w:rsidRPr="0020737D">
        <w:rPr>
          <w:rFonts w:asciiTheme="minorHAnsi" w:hAnsiTheme="minorHAnsi"/>
          <w:sz w:val="22"/>
          <w:szCs w:val="22"/>
          <w:lang w:val="lv-LV"/>
        </w:rPr>
        <w:t xml:space="preserve">zskata, ka iespējams runāt par t.s. </w:t>
      </w:r>
      <w:r w:rsidR="00CC4186" w:rsidRPr="0020737D">
        <w:rPr>
          <w:rFonts w:asciiTheme="minorHAnsi" w:hAnsiTheme="minorHAnsi"/>
          <w:i/>
          <w:sz w:val="22"/>
          <w:szCs w:val="22"/>
          <w:lang w:val="lv-LV"/>
        </w:rPr>
        <w:t>projektu valsti</w:t>
      </w:r>
      <w:r w:rsidR="00350777" w:rsidRPr="0020737D">
        <w:rPr>
          <w:rFonts w:asciiTheme="minorHAnsi" w:hAnsiTheme="minorHAnsi"/>
          <w:sz w:val="22"/>
          <w:szCs w:val="22"/>
          <w:lang w:val="lv-LV"/>
        </w:rPr>
        <w:t xml:space="preserve"> (angl. </w:t>
      </w:r>
      <w:r w:rsidR="00350777" w:rsidRPr="0020737D">
        <w:rPr>
          <w:rFonts w:asciiTheme="minorHAnsi" w:hAnsiTheme="minorHAnsi"/>
          <w:i/>
          <w:sz w:val="22"/>
          <w:szCs w:val="22"/>
          <w:lang w:val="lv-LV"/>
        </w:rPr>
        <w:t>project state</w:t>
      </w:r>
      <w:r w:rsidR="00350777" w:rsidRPr="0020737D">
        <w:rPr>
          <w:rFonts w:asciiTheme="minorHAnsi" w:hAnsiTheme="minorHAnsi"/>
          <w:sz w:val="22"/>
          <w:szCs w:val="22"/>
          <w:lang w:val="lv-LV"/>
        </w:rPr>
        <w:t>)</w:t>
      </w:r>
      <w:r w:rsidR="00DD5295" w:rsidRPr="0020737D">
        <w:rPr>
          <w:rFonts w:asciiTheme="minorHAnsi" w:hAnsiTheme="minorHAnsi"/>
          <w:sz w:val="22"/>
          <w:szCs w:val="22"/>
          <w:lang w:val="lv-LV"/>
        </w:rPr>
        <w:t xml:space="preserve"> </w:t>
      </w:r>
      <w:r w:rsidR="001E0284" w:rsidRPr="0020737D">
        <w:rPr>
          <w:rFonts w:asciiTheme="minorHAnsi" w:hAnsiTheme="minorHAnsi"/>
          <w:sz w:val="22"/>
          <w:szCs w:val="22"/>
          <w:lang w:val="lv-LV"/>
        </w:rPr>
        <w:t>(</w:t>
      </w:r>
      <w:r w:rsidR="00DD5295" w:rsidRPr="0020737D">
        <w:rPr>
          <w:rFonts w:asciiTheme="minorHAnsi" w:hAnsiTheme="minorHAnsi"/>
          <w:sz w:val="22"/>
          <w:szCs w:val="22"/>
          <w:lang w:val="lv-LV"/>
        </w:rPr>
        <w:t>Ander</w:t>
      </w:r>
      <w:r w:rsidR="001E0284" w:rsidRPr="0020737D">
        <w:rPr>
          <w:rFonts w:asciiTheme="minorHAnsi" w:hAnsiTheme="minorHAnsi"/>
          <w:sz w:val="22"/>
          <w:szCs w:val="22"/>
          <w:lang w:val="lv-LV"/>
        </w:rPr>
        <w:t xml:space="preserve">son, 2006; </w:t>
      </w:r>
      <w:r w:rsidR="00962DCF" w:rsidRPr="0020737D">
        <w:rPr>
          <w:rFonts w:asciiTheme="minorHAnsi" w:hAnsiTheme="minorHAnsi"/>
          <w:sz w:val="22"/>
          <w:szCs w:val="22"/>
          <w:lang w:val="lv-LV"/>
        </w:rPr>
        <w:t>Marsden and Sonnino</w:t>
      </w:r>
      <w:r w:rsidR="001E0284" w:rsidRPr="0020737D">
        <w:rPr>
          <w:rFonts w:asciiTheme="minorHAnsi" w:hAnsiTheme="minorHAnsi"/>
          <w:sz w:val="22"/>
          <w:szCs w:val="22"/>
          <w:lang w:val="lv-LV"/>
        </w:rPr>
        <w:t xml:space="preserve">, 2005) </w:t>
      </w:r>
      <w:r w:rsidR="00DD5295" w:rsidRPr="0020737D">
        <w:rPr>
          <w:rFonts w:asciiTheme="minorHAnsi" w:hAnsiTheme="minorHAnsi"/>
          <w:sz w:val="22"/>
          <w:szCs w:val="22"/>
          <w:lang w:val="lv-LV"/>
        </w:rPr>
        <w:t xml:space="preserve">Projektu valsts </w:t>
      </w:r>
      <w:r w:rsidR="00350777" w:rsidRPr="0020737D">
        <w:rPr>
          <w:rFonts w:asciiTheme="minorHAnsi" w:hAnsiTheme="minorHAnsi"/>
          <w:sz w:val="22"/>
          <w:szCs w:val="22"/>
          <w:lang w:val="lv-LV"/>
        </w:rPr>
        <w:t xml:space="preserve">atšķiras no </w:t>
      </w:r>
      <w:r w:rsidR="00DD5295" w:rsidRPr="0020737D">
        <w:rPr>
          <w:rFonts w:asciiTheme="minorHAnsi" w:hAnsiTheme="minorHAnsi"/>
          <w:sz w:val="22"/>
          <w:szCs w:val="22"/>
          <w:lang w:val="lv-LV"/>
        </w:rPr>
        <w:t>labklājī</w:t>
      </w:r>
      <w:r w:rsidR="00350777" w:rsidRPr="0020737D">
        <w:rPr>
          <w:rFonts w:asciiTheme="minorHAnsi" w:hAnsiTheme="minorHAnsi"/>
          <w:sz w:val="22"/>
          <w:szCs w:val="22"/>
          <w:lang w:val="lv-LV"/>
        </w:rPr>
        <w:t xml:space="preserve">bas valsts (angl. </w:t>
      </w:r>
      <w:r w:rsidR="00350777" w:rsidRPr="0020737D">
        <w:rPr>
          <w:rFonts w:asciiTheme="minorHAnsi" w:hAnsiTheme="minorHAnsi"/>
          <w:i/>
          <w:sz w:val="22"/>
          <w:szCs w:val="22"/>
          <w:lang w:val="lv-LV"/>
        </w:rPr>
        <w:t>welfare state</w:t>
      </w:r>
      <w:r w:rsidR="000406CE" w:rsidRPr="0020737D">
        <w:rPr>
          <w:rFonts w:asciiTheme="minorHAnsi" w:hAnsiTheme="minorHAnsi"/>
          <w:sz w:val="22"/>
          <w:szCs w:val="22"/>
          <w:lang w:val="lv-LV"/>
        </w:rPr>
        <w:t xml:space="preserve">). Labklājības valstī valsts pārvaldei tiek paredzētas centrālās </w:t>
      </w:r>
      <w:r w:rsidR="000E47EF" w:rsidRPr="0020737D">
        <w:rPr>
          <w:rFonts w:asciiTheme="minorHAnsi" w:hAnsiTheme="minorHAnsi"/>
          <w:sz w:val="22"/>
          <w:szCs w:val="22"/>
          <w:lang w:val="lv-LV"/>
        </w:rPr>
        <w:t xml:space="preserve">pārdales </w:t>
      </w:r>
      <w:r w:rsidR="00350777" w:rsidRPr="0020737D">
        <w:rPr>
          <w:rFonts w:asciiTheme="minorHAnsi" w:hAnsiTheme="minorHAnsi"/>
          <w:sz w:val="22"/>
          <w:szCs w:val="22"/>
          <w:lang w:val="lv-LV"/>
        </w:rPr>
        <w:t xml:space="preserve">un </w:t>
      </w:r>
      <w:r w:rsidR="000406CE" w:rsidRPr="0020737D">
        <w:rPr>
          <w:rFonts w:asciiTheme="minorHAnsi" w:hAnsiTheme="minorHAnsi"/>
          <w:sz w:val="22"/>
          <w:szCs w:val="22"/>
          <w:lang w:val="lv-LV"/>
        </w:rPr>
        <w:t>kontroles funkcijas.</w:t>
      </w:r>
      <w:r w:rsidR="00962DCF" w:rsidRPr="0020737D">
        <w:rPr>
          <w:rFonts w:asciiTheme="minorHAnsi" w:hAnsiTheme="minorHAnsi"/>
          <w:sz w:val="22"/>
          <w:szCs w:val="22"/>
          <w:lang w:val="lv-LV"/>
        </w:rPr>
        <w:t xml:space="preserve"> </w:t>
      </w:r>
      <w:r w:rsidR="000406CE" w:rsidRPr="0020737D">
        <w:rPr>
          <w:rFonts w:asciiTheme="minorHAnsi" w:hAnsiTheme="minorHAnsi"/>
          <w:sz w:val="22"/>
          <w:szCs w:val="22"/>
          <w:lang w:val="lv-LV"/>
        </w:rPr>
        <w:t>Projektu valstī valsts pārvalde</w:t>
      </w:r>
      <w:r w:rsidR="00DD5295" w:rsidRPr="0020737D">
        <w:rPr>
          <w:rFonts w:asciiTheme="minorHAnsi" w:hAnsiTheme="minorHAnsi"/>
          <w:sz w:val="22"/>
          <w:szCs w:val="22"/>
          <w:lang w:val="lv-LV"/>
        </w:rPr>
        <w:t xml:space="preserve"> tikai koordinē </w:t>
      </w:r>
      <w:r w:rsidR="00962DCF" w:rsidRPr="0020737D">
        <w:rPr>
          <w:rFonts w:asciiTheme="minorHAnsi" w:hAnsiTheme="minorHAnsi"/>
          <w:sz w:val="22"/>
          <w:szCs w:val="22"/>
          <w:lang w:val="lv-LV"/>
        </w:rPr>
        <w:t xml:space="preserve">dažādus spēlētājus, projektus un partnerus. </w:t>
      </w:r>
      <w:r w:rsidR="00F46000" w:rsidRPr="0020737D">
        <w:rPr>
          <w:rFonts w:asciiTheme="minorHAnsi" w:hAnsiTheme="minorHAnsi"/>
          <w:sz w:val="22"/>
          <w:szCs w:val="22"/>
          <w:lang w:val="lv-LV"/>
        </w:rPr>
        <w:t xml:space="preserve">Attīstības plānošana pārvēršas no regulējošas uz elastīgu, proaktīvu, dialogā balstītu procesu ar iesaistītajām pusēm (Amdam, 2011). </w:t>
      </w:r>
      <w:r w:rsidR="000E47EF" w:rsidRPr="0020737D">
        <w:rPr>
          <w:rFonts w:asciiTheme="minorHAnsi" w:hAnsiTheme="minorHAnsi"/>
          <w:sz w:val="22"/>
          <w:szCs w:val="22"/>
          <w:lang w:val="lv-LV"/>
        </w:rPr>
        <w:t>Tomēr t</w:t>
      </w:r>
      <w:r w:rsidR="00962DCF" w:rsidRPr="0020737D">
        <w:rPr>
          <w:rFonts w:asciiTheme="minorHAnsi" w:hAnsiTheme="minorHAnsi"/>
          <w:sz w:val="22"/>
          <w:szCs w:val="22"/>
          <w:lang w:val="lv-LV"/>
        </w:rPr>
        <w:t xml:space="preserve">as nebūt nenozīmē, ka šī koordinācija vienmēr </w:t>
      </w:r>
      <w:r w:rsidR="00350777" w:rsidRPr="0020737D">
        <w:rPr>
          <w:rFonts w:asciiTheme="minorHAnsi" w:hAnsiTheme="minorHAnsi"/>
          <w:sz w:val="22"/>
          <w:szCs w:val="22"/>
          <w:lang w:val="lv-LV"/>
        </w:rPr>
        <w:t xml:space="preserve">ir </w:t>
      </w:r>
      <w:r w:rsidR="000406CE" w:rsidRPr="0020737D">
        <w:rPr>
          <w:rFonts w:asciiTheme="minorHAnsi" w:hAnsiTheme="minorHAnsi"/>
          <w:sz w:val="22"/>
          <w:szCs w:val="22"/>
          <w:lang w:val="lv-LV"/>
        </w:rPr>
        <w:t>efektīva</w:t>
      </w:r>
      <w:r w:rsidR="000E47EF" w:rsidRPr="0020737D">
        <w:rPr>
          <w:rFonts w:asciiTheme="minorHAnsi" w:hAnsiTheme="minorHAnsi"/>
          <w:sz w:val="22"/>
          <w:szCs w:val="22"/>
          <w:lang w:val="lv-LV"/>
        </w:rPr>
        <w:t xml:space="preserve">, </w:t>
      </w:r>
      <w:r w:rsidR="00350777" w:rsidRPr="0020737D">
        <w:rPr>
          <w:rFonts w:asciiTheme="minorHAnsi" w:hAnsiTheme="minorHAnsi"/>
          <w:sz w:val="22"/>
          <w:szCs w:val="22"/>
          <w:lang w:val="lv-LV"/>
        </w:rPr>
        <w:t xml:space="preserve">jo </w:t>
      </w:r>
      <w:r w:rsidR="000406CE" w:rsidRPr="0020737D">
        <w:rPr>
          <w:rFonts w:asciiTheme="minorHAnsi" w:hAnsiTheme="minorHAnsi"/>
          <w:sz w:val="22"/>
          <w:szCs w:val="22"/>
          <w:lang w:val="lv-LV"/>
        </w:rPr>
        <w:t>pastāv daudz ieinteresētās puses, kuru starpā nereti ir</w:t>
      </w:r>
      <w:r w:rsidR="003C6907" w:rsidRPr="0020737D">
        <w:rPr>
          <w:rFonts w:asciiTheme="minorHAnsi" w:hAnsiTheme="minorHAnsi"/>
          <w:sz w:val="22"/>
          <w:szCs w:val="22"/>
          <w:lang w:val="lv-LV"/>
        </w:rPr>
        <w:t xml:space="preserve"> nepārvaramas pretrunas.</w:t>
      </w:r>
      <w:r w:rsidR="000E47EF" w:rsidRPr="0020737D">
        <w:rPr>
          <w:rFonts w:asciiTheme="minorHAnsi" w:hAnsiTheme="minorHAnsi"/>
          <w:sz w:val="22"/>
          <w:szCs w:val="22"/>
          <w:lang w:val="lv-LV"/>
        </w:rPr>
        <w:t xml:space="preserve"> </w:t>
      </w:r>
      <w:r w:rsidR="00350777" w:rsidRPr="0020737D">
        <w:rPr>
          <w:rFonts w:asciiTheme="minorHAnsi" w:hAnsiTheme="minorHAnsi"/>
          <w:sz w:val="22"/>
          <w:szCs w:val="22"/>
          <w:lang w:val="lv-LV"/>
        </w:rPr>
        <w:t xml:space="preserve">Turklāt, </w:t>
      </w:r>
      <w:r w:rsidR="000E47EF" w:rsidRPr="0020737D">
        <w:rPr>
          <w:rFonts w:asciiTheme="minorHAnsi" w:hAnsiTheme="minorHAnsi"/>
          <w:sz w:val="22"/>
          <w:szCs w:val="22"/>
          <w:lang w:val="lv-LV"/>
        </w:rPr>
        <w:t>projekti padara attīs</w:t>
      </w:r>
      <w:r w:rsidR="000406CE" w:rsidRPr="0020737D">
        <w:rPr>
          <w:rFonts w:asciiTheme="minorHAnsi" w:hAnsiTheme="minorHAnsi"/>
          <w:sz w:val="22"/>
          <w:szCs w:val="22"/>
          <w:lang w:val="lv-LV"/>
        </w:rPr>
        <w:t xml:space="preserve">tības procesu par fragmentētu, bet projektu </w:t>
      </w:r>
      <w:r w:rsidR="000E47EF" w:rsidRPr="0020737D">
        <w:rPr>
          <w:rFonts w:asciiTheme="minorHAnsi" w:hAnsiTheme="minorHAnsi"/>
          <w:sz w:val="22"/>
          <w:szCs w:val="22"/>
          <w:lang w:val="lv-LV"/>
        </w:rPr>
        <w:t xml:space="preserve">īstenotāji ne vienmēr spēj sekmīgi īstenot turpmākās darbības pēc projekta beigām. </w:t>
      </w:r>
    </w:p>
    <w:p w:rsidR="00350777" w:rsidRPr="0020737D" w:rsidRDefault="00350777" w:rsidP="00D46C3B">
      <w:pPr>
        <w:spacing w:line="320" w:lineRule="atLeast"/>
        <w:ind w:right="-35"/>
        <w:jc w:val="both"/>
        <w:rPr>
          <w:rFonts w:asciiTheme="minorHAnsi" w:hAnsiTheme="minorHAnsi"/>
          <w:sz w:val="22"/>
          <w:szCs w:val="22"/>
          <w:lang w:val="lv-LV"/>
        </w:rPr>
      </w:pPr>
    </w:p>
    <w:p w:rsidR="005248BF" w:rsidRPr="0020737D" w:rsidRDefault="003C6907" w:rsidP="003C6907">
      <w:pPr>
        <w:pStyle w:val="Heading2"/>
        <w:rPr>
          <w:rFonts w:asciiTheme="minorHAnsi" w:eastAsia="ヒラギノ角ゴ Pro W3" w:hAnsiTheme="minorHAnsi"/>
          <w:color w:val="3B3838" w:themeColor="background2" w:themeShade="40"/>
          <w:lang w:val="lv-LV"/>
        </w:rPr>
      </w:pPr>
      <w:bookmarkStart w:id="48" w:name="_Toc463539902"/>
      <w:r w:rsidRPr="0020737D">
        <w:rPr>
          <w:rFonts w:asciiTheme="minorHAnsi" w:eastAsia="ヒラギノ角ゴ Pro W3" w:hAnsiTheme="minorHAnsi"/>
          <w:color w:val="3B3838" w:themeColor="background2" w:themeShade="40"/>
          <w:lang w:val="lv-LV"/>
        </w:rPr>
        <w:t xml:space="preserve">3.2. </w:t>
      </w:r>
      <w:r w:rsidR="00FA0C03" w:rsidRPr="0020737D">
        <w:rPr>
          <w:rFonts w:asciiTheme="minorHAnsi" w:eastAsia="ヒラギノ角ゴ Pro W3" w:hAnsiTheme="minorHAnsi"/>
          <w:color w:val="3B3838" w:themeColor="background2" w:themeShade="40"/>
          <w:lang w:val="lv-LV"/>
        </w:rPr>
        <w:t>Sociālā šķirtne</w:t>
      </w:r>
      <w:bookmarkEnd w:id="48"/>
      <w:r w:rsidR="00FA0C03" w:rsidRPr="0020737D">
        <w:rPr>
          <w:rFonts w:asciiTheme="minorHAnsi" w:eastAsia="ヒラギノ角ゴ Pro W3" w:hAnsiTheme="minorHAnsi"/>
          <w:color w:val="3B3838" w:themeColor="background2" w:themeShade="40"/>
          <w:lang w:val="lv-LV"/>
        </w:rPr>
        <w:t xml:space="preserve"> </w:t>
      </w:r>
    </w:p>
    <w:p w:rsidR="003C6907" w:rsidRPr="0020737D" w:rsidRDefault="003C6907" w:rsidP="003C6907">
      <w:pPr>
        <w:spacing w:after="120"/>
        <w:jc w:val="both"/>
        <w:rPr>
          <w:rFonts w:asciiTheme="minorHAnsi" w:eastAsia="ヒラギノ角ゴ Pro W3" w:hAnsiTheme="minorHAnsi"/>
          <w:color w:val="000000"/>
          <w:lang w:val="lv-LV"/>
        </w:rPr>
      </w:pPr>
    </w:p>
    <w:p w:rsidR="00A30A07" w:rsidRPr="0020737D" w:rsidRDefault="000209E6" w:rsidP="00CC4186">
      <w:pPr>
        <w:spacing w:line="320" w:lineRule="atLeast"/>
        <w:ind w:right="-35"/>
        <w:jc w:val="both"/>
        <w:rPr>
          <w:rFonts w:asciiTheme="minorHAnsi" w:hAnsiTheme="minorHAnsi"/>
          <w:sz w:val="22"/>
          <w:szCs w:val="22"/>
          <w:lang w:val="lv-LV"/>
        </w:rPr>
      </w:pPr>
      <w:r w:rsidRPr="0020737D">
        <w:rPr>
          <w:rFonts w:asciiTheme="minorHAnsi" w:hAnsiTheme="minorHAnsi"/>
          <w:sz w:val="22"/>
          <w:szCs w:val="22"/>
          <w:lang w:val="lv-LV"/>
        </w:rPr>
        <w:t xml:space="preserve">Sociālā šķirtnes pamatā ir divas ētiskas pamatvērtības. Sociālistiskā modelī </w:t>
      </w:r>
      <w:r w:rsidR="00A30A07" w:rsidRPr="0020737D">
        <w:rPr>
          <w:rFonts w:asciiTheme="minorHAnsi" w:hAnsiTheme="minorHAnsi"/>
          <w:sz w:val="22"/>
          <w:szCs w:val="22"/>
          <w:lang w:val="lv-LV"/>
        </w:rPr>
        <w:t xml:space="preserve">pamatvērtība ir vienlīdzība - publisko labumu sadale visiem vienādi, neatkarīgi no personu ieguldījuma un to fiziskajām vai garīgajām spējām, </w:t>
      </w:r>
      <w:r w:rsidR="005D4E8C" w:rsidRPr="0020737D">
        <w:rPr>
          <w:rFonts w:asciiTheme="minorHAnsi" w:hAnsiTheme="minorHAnsi"/>
          <w:sz w:val="22"/>
          <w:szCs w:val="22"/>
          <w:lang w:val="lv-LV"/>
        </w:rPr>
        <w:t xml:space="preserve">savukārt </w:t>
      </w:r>
      <w:r w:rsidR="00A30A07" w:rsidRPr="0020737D">
        <w:rPr>
          <w:rFonts w:asciiTheme="minorHAnsi" w:hAnsiTheme="minorHAnsi"/>
          <w:sz w:val="22"/>
          <w:szCs w:val="22"/>
          <w:lang w:val="lv-LV"/>
        </w:rPr>
        <w:t>liberālā ētiskā pamatvērtība ir indivīda atbildība - publisko labumu sadale proporcionāli indivīda ieguldījumam.</w:t>
      </w:r>
      <w:r w:rsidR="005D4E8C" w:rsidRPr="0020737D">
        <w:rPr>
          <w:rFonts w:asciiTheme="minorHAnsi" w:hAnsiTheme="minorHAnsi"/>
          <w:sz w:val="22"/>
          <w:szCs w:val="22"/>
          <w:lang w:val="lv-LV"/>
        </w:rPr>
        <w:t xml:space="preserve"> </w:t>
      </w:r>
      <w:r w:rsidR="003A5768" w:rsidRPr="0020737D">
        <w:rPr>
          <w:rFonts w:asciiTheme="minorHAnsi" w:hAnsiTheme="minorHAnsi"/>
          <w:sz w:val="22"/>
          <w:szCs w:val="22"/>
          <w:lang w:val="lv-LV"/>
        </w:rPr>
        <w:t xml:space="preserve">Lai arī sociālā šķirtne </w:t>
      </w:r>
      <w:r w:rsidR="00F46000" w:rsidRPr="0020737D">
        <w:rPr>
          <w:rFonts w:asciiTheme="minorHAnsi" w:hAnsiTheme="minorHAnsi"/>
          <w:sz w:val="22"/>
          <w:szCs w:val="22"/>
          <w:lang w:val="lv-LV"/>
        </w:rPr>
        <w:t xml:space="preserve">sākotnēji </w:t>
      </w:r>
      <w:r w:rsidR="003C6907" w:rsidRPr="0020737D">
        <w:rPr>
          <w:rFonts w:asciiTheme="minorHAnsi" w:hAnsiTheme="minorHAnsi"/>
          <w:sz w:val="22"/>
          <w:szCs w:val="22"/>
          <w:lang w:val="lv-LV"/>
        </w:rPr>
        <w:t>tika saistīta tikai ar</w:t>
      </w:r>
      <w:r w:rsidR="003A5768" w:rsidRPr="0020737D">
        <w:rPr>
          <w:rFonts w:asciiTheme="minorHAnsi" w:hAnsiTheme="minorHAnsi"/>
          <w:sz w:val="22"/>
          <w:szCs w:val="22"/>
          <w:lang w:val="lv-LV"/>
        </w:rPr>
        <w:t xml:space="preserve"> sabiedriskā labuma pārdali, 20.gs. </w:t>
      </w:r>
      <w:r w:rsidR="00706326" w:rsidRPr="0020737D">
        <w:rPr>
          <w:rFonts w:asciiTheme="minorHAnsi" w:hAnsiTheme="minorHAnsi"/>
          <w:sz w:val="22"/>
          <w:szCs w:val="22"/>
          <w:lang w:val="lv-LV"/>
        </w:rPr>
        <w:t>60.gados</w:t>
      </w:r>
      <w:r w:rsidR="003A5768" w:rsidRPr="0020737D">
        <w:rPr>
          <w:rFonts w:asciiTheme="minorHAnsi" w:hAnsiTheme="minorHAnsi"/>
          <w:sz w:val="22"/>
          <w:szCs w:val="22"/>
          <w:lang w:val="lv-LV"/>
        </w:rPr>
        <w:t xml:space="preserve"> </w:t>
      </w:r>
      <w:r w:rsidR="00443B64" w:rsidRPr="0020737D">
        <w:rPr>
          <w:rFonts w:asciiTheme="minorHAnsi" w:hAnsiTheme="minorHAnsi"/>
          <w:sz w:val="22"/>
          <w:szCs w:val="22"/>
          <w:lang w:val="lv-LV"/>
        </w:rPr>
        <w:t>tā</w:t>
      </w:r>
      <w:r w:rsidR="000E78C7" w:rsidRPr="0020737D">
        <w:rPr>
          <w:rFonts w:asciiTheme="minorHAnsi" w:hAnsiTheme="minorHAnsi"/>
          <w:sz w:val="22"/>
          <w:szCs w:val="22"/>
          <w:lang w:val="lv-LV"/>
        </w:rPr>
        <w:t xml:space="preserve"> </w:t>
      </w:r>
      <w:r w:rsidR="00A20F06" w:rsidRPr="0020737D">
        <w:rPr>
          <w:rFonts w:asciiTheme="minorHAnsi" w:hAnsiTheme="minorHAnsi"/>
          <w:sz w:val="22"/>
          <w:szCs w:val="22"/>
          <w:lang w:val="lv-LV"/>
        </w:rPr>
        <w:t xml:space="preserve">ieguva </w:t>
      </w:r>
      <w:r w:rsidR="000E78C7" w:rsidRPr="0020737D">
        <w:rPr>
          <w:rFonts w:asciiTheme="minorHAnsi" w:hAnsiTheme="minorHAnsi"/>
          <w:sz w:val="22"/>
          <w:szCs w:val="22"/>
          <w:lang w:val="lv-LV"/>
        </w:rPr>
        <w:t xml:space="preserve">arī </w:t>
      </w:r>
      <w:r w:rsidR="001371A3" w:rsidRPr="0020737D">
        <w:rPr>
          <w:rFonts w:asciiTheme="minorHAnsi" w:hAnsiTheme="minorHAnsi"/>
          <w:sz w:val="22"/>
          <w:szCs w:val="22"/>
          <w:lang w:val="lv-LV"/>
        </w:rPr>
        <w:t>ekoloģ</w:t>
      </w:r>
      <w:r w:rsidR="000E78C7" w:rsidRPr="0020737D">
        <w:rPr>
          <w:rFonts w:asciiTheme="minorHAnsi" w:hAnsiTheme="minorHAnsi"/>
          <w:sz w:val="22"/>
          <w:szCs w:val="22"/>
          <w:lang w:val="lv-LV"/>
        </w:rPr>
        <w:t xml:space="preserve">iskas aprises. </w:t>
      </w:r>
      <w:r w:rsidR="00706326" w:rsidRPr="0020737D">
        <w:rPr>
          <w:rFonts w:asciiTheme="minorHAnsi" w:hAnsiTheme="minorHAnsi"/>
          <w:sz w:val="22"/>
          <w:szCs w:val="22"/>
          <w:lang w:val="lv-LV"/>
        </w:rPr>
        <w:t xml:space="preserve">Saskaņā ar ekoloģiskajām attīstības teorijām, </w:t>
      </w:r>
      <w:r w:rsidR="0074563B" w:rsidRPr="0020737D">
        <w:rPr>
          <w:rFonts w:asciiTheme="minorHAnsi" w:hAnsiTheme="minorHAnsi"/>
          <w:sz w:val="22"/>
          <w:szCs w:val="22"/>
          <w:lang w:val="lv-LV"/>
        </w:rPr>
        <w:t xml:space="preserve">attīstību </w:t>
      </w:r>
      <w:r w:rsidR="009F31D0" w:rsidRPr="0020737D">
        <w:rPr>
          <w:rFonts w:asciiTheme="minorHAnsi" w:hAnsiTheme="minorHAnsi"/>
          <w:sz w:val="22"/>
          <w:szCs w:val="22"/>
          <w:lang w:val="lv-LV"/>
        </w:rPr>
        <w:t>nevar</w:t>
      </w:r>
      <w:r w:rsidR="0074563B" w:rsidRPr="0020737D">
        <w:rPr>
          <w:rFonts w:asciiTheme="minorHAnsi" w:hAnsiTheme="minorHAnsi"/>
          <w:sz w:val="22"/>
          <w:szCs w:val="22"/>
          <w:lang w:val="lv-LV"/>
        </w:rPr>
        <w:t xml:space="preserve"> saistīt tikai ar</w:t>
      </w:r>
      <w:r w:rsidR="001371A3" w:rsidRPr="0020737D">
        <w:rPr>
          <w:rFonts w:asciiTheme="minorHAnsi" w:hAnsiTheme="minorHAnsi"/>
          <w:sz w:val="22"/>
          <w:szCs w:val="22"/>
          <w:lang w:val="lv-LV"/>
        </w:rPr>
        <w:t xml:space="preserve"> ekonomisko izaugsmi</w:t>
      </w:r>
      <w:r w:rsidR="0074563B" w:rsidRPr="0020737D">
        <w:rPr>
          <w:rFonts w:asciiTheme="minorHAnsi" w:hAnsiTheme="minorHAnsi"/>
          <w:sz w:val="22"/>
          <w:szCs w:val="22"/>
          <w:lang w:val="lv-LV"/>
        </w:rPr>
        <w:t xml:space="preserve">, jo tādā veidā </w:t>
      </w:r>
      <w:r w:rsidR="001371A3" w:rsidRPr="0020737D">
        <w:rPr>
          <w:rFonts w:asciiTheme="minorHAnsi" w:hAnsiTheme="minorHAnsi"/>
          <w:sz w:val="22"/>
          <w:szCs w:val="22"/>
          <w:lang w:val="lv-LV"/>
        </w:rPr>
        <w:t xml:space="preserve"> </w:t>
      </w:r>
      <w:r w:rsidR="0074563B" w:rsidRPr="0020737D">
        <w:rPr>
          <w:rFonts w:asciiTheme="minorHAnsi" w:hAnsiTheme="minorHAnsi"/>
          <w:sz w:val="22"/>
          <w:szCs w:val="22"/>
          <w:lang w:val="lv-LV"/>
        </w:rPr>
        <w:t>dzīves vide kļūst cilvēkam bīstama un novedīs</w:t>
      </w:r>
      <w:r w:rsidR="005D4E8C" w:rsidRPr="0020737D">
        <w:rPr>
          <w:rFonts w:asciiTheme="minorHAnsi" w:hAnsiTheme="minorHAnsi"/>
          <w:sz w:val="22"/>
          <w:szCs w:val="22"/>
          <w:lang w:val="lv-LV"/>
        </w:rPr>
        <w:t xml:space="preserve"> pi</w:t>
      </w:r>
      <w:r w:rsidR="00706326" w:rsidRPr="0020737D">
        <w:rPr>
          <w:rFonts w:asciiTheme="minorHAnsi" w:hAnsiTheme="minorHAnsi"/>
          <w:sz w:val="22"/>
          <w:szCs w:val="22"/>
          <w:lang w:val="lv-LV"/>
        </w:rPr>
        <w:t>e straujas resursu izsmelšanas.</w:t>
      </w:r>
      <w:r w:rsidR="0074563B" w:rsidRPr="0020737D">
        <w:rPr>
          <w:rFonts w:asciiTheme="minorHAnsi" w:hAnsiTheme="minorHAnsi"/>
          <w:sz w:val="22"/>
          <w:szCs w:val="22"/>
          <w:lang w:val="lv-LV"/>
        </w:rPr>
        <w:t xml:space="preserve"> </w:t>
      </w:r>
      <w:r w:rsidR="00F46000" w:rsidRPr="0020737D">
        <w:rPr>
          <w:rFonts w:asciiTheme="minorHAnsi" w:hAnsiTheme="minorHAnsi"/>
          <w:sz w:val="22"/>
          <w:szCs w:val="22"/>
          <w:lang w:val="lv-LV"/>
        </w:rPr>
        <w:t>Ilgtspējīgas</w:t>
      </w:r>
      <w:r w:rsidR="00490C93" w:rsidRPr="0020737D">
        <w:rPr>
          <w:rFonts w:asciiTheme="minorHAnsi" w:hAnsiTheme="minorHAnsi"/>
          <w:sz w:val="22"/>
          <w:szCs w:val="22"/>
          <w:lang w:val="lv-LV"/>
        </w:rPr>
        <w:t xml:space="preserve"> attīstības teorijas</w:t>
      </w:r>
      <w:r w:rsidR="0074563B" w:rsidRPr="0020737D">
        <w:rPr>
          <w:rFonts w:asciiTheme="minorHAnsi" w:hAnsiTheme="minorHAnsi"/>
          <w:sz w:val="22"/>
          <w:szCs w:val="22"/>
          <w:lang w:val="lv-LV"/>
        </w:rPr>
        <w:t xml:space="preserve">, kuras </w:t>
      </w:r>
      <w:r w:rsidR="000E47EF" w:rsidRPr="0020737D">
        <w:rPr>
          <w:rFonts w:asciiTheme="minorHAnsi" w:hAnsiTheme="minorHAnsi"/>
          <w:sz w:val="22"/>
          <w:szCs w:val="22"/>
          <w:lang w:val="lv-LV"/>
        </w:rPr>
        <w:t xml:space="preserve">politiskā līmenī </w:t>
      </w:r>
      <w:r w:rsidR="00F46000" w:rsidRPr="0020737D">
        <w:rPr>
          <w:rFonts w:asciiTheme="minorHAnsi" w:hAnsiTheme="minorHAnsi"/>
          <w:sz w:val="22"/>
          <w:szCs w:val="22"/>
          <w:lang w:val="lv-LV"/>
        </w:rPr>
        <w:t>pirmo reizi parādījās</w:t>
      </w:r>
      <w:r w:rsidR="0074563B" w:rsidRPr="0020737D">
        <w:rPr>
          <w:rFonts w:asciiTheme="minorHAnsi" w:hAnsiTheme="minorHAnsi"/>
          <w:sz w:val="22"/>
          <w:szCs w:val="22"/>
          <w:lang w:val="lv-LV"/>
        </w:rPr>
        <w:t xml:space="preserve"> ANO Vides un attīstības konferences ziņojumā “Mūsu kopīgā nākotne” (pazīstams arī kā Bruntlandes ziņ</w:t>
      </w:r>
      <w:r w:rsidR="00F46000" w:rsidRPr="0020737D">
        <w:rPr>
          <w:rFonts w:asciiTheme="minorHAnsi" w:hAnsiTheme="minorHAnsi"/>
          <w:sz w:val="22"/>
          <w:szCs w:val="22"/>
          <w:lang w:val="lv-LV"/>
        </w:rPr>
        <w:t>ojums) 1987.g., ilgtspējīga</w:t>
      </w:r>
      <w:r w:rsidR="0074563B" w:rsidRPr="0020737D">
        <w:rPr>
          <w:rFonts w:asciiTheme="minorHAnsi" w:hAnsiTheme="minorHAnsi"/>
          <w:sz w:val="22"/>
          <w:szCs w:val="22"/>
          <w:lang w:val="lv-LV"/>
        </w:rPr>
        <w:t xml:space="preserve"> attīstība </w:t>
      </w:r>
      <w:r w:rsidR="00F46000" w:rsidRPr="0020737D">
        <w:rPr>
          <w:rFonts w:asciiTheme="minorHAnsi" w:hAnsiTheme="minorHAnsi"/>
          <w:sz w:val="22"/>
          <w:szCs w:val="22"/>
          <w:lang w:val="lv-LV"/>
        </w:rPr>
        <w:t xml:space="preserve">tiek </w:t>
      </w:r>
      <w:r w:rsidR="0074563B" w:rsidRPr="0020737D">
        <w:rPr>
          <w:rFonts w:asciiTheme="minorHAnsi" w:hAnsiTheme="minorHAnsi"/>
          <w:sz w:val="22"/>
          <w:szCs w:val="22"/>
          <w:lang w:val="lv-LV"/>
        </w:rPr>
        <w:t xml:space="preserve">definēta kā tāda, kurā cilvēku pašreizējās vajadzības tiek apmierinātas, </w:t>
      </w:r>
      <w:r w:rsidR="00F46000" w:rsidRPr="0020737D">
        <w:rPr>
          <w:rFonts w:asciiTheme="minorHAnsi" w:hAnsiTheme="minorHAnsi"/>
          <w:sz w:val="22"/>
          <w:szCs w:val="22"/>
          <w:lang w:val="lv-LV"/>
        </w:rPr>
        <w:t>neierobežojot</w:t>
      </w:r>
      <w:r w:rsidR="0074563B" w:rsidRPr="0020737D">
        <w:rPr>
          <w:rFonts w:asciiTheme="minorHAnsi" w:hAnsiTheme="minorHAnsi"/>
          <w:sz w:val="22"/>
          <w:szCs w:val="22"/>
          <w:lang w:val="lv-LV"/>
        </w:rPr>
        <w:t xml:space="preserve"> nākamo paaudžu iespējas apmierināt savējās (WCED, 1987). </w:t>
      </w:r>
      <w:r w:rsidR="000E47EF" w:rsidRPr="0020737D">
        <w:rPr>
          <w:rFonts w:asciiTheme="minorHAnsi" w:hAnsiTheme="minorHAnsi"/>
          <w:sz w:val="22"/>
          <w:szCs w:val="22"/>
          <w:lang w:val="lv-LV"/>
        </w:rPr>
        <w:t>Par ilgtspējas jēdziena nozīmi un</w:t>
      </w:r>
      <w:r w:rsidR="00271AB9" w:rsidRPr="0020737D">
        <w:rPr>
          <w:rFonts w:asciiTheme="minorHAnsi" w:hAnsiTheme="minorHAnsi"/>
          <w:sz w:val="22"/>
          <w:szCs w:val="22"/>
          <w:lang w:val="lv-LV"/>
        </w:rPr>
        <w:t xml:space="preserve"> tā izpausmēm reālajā attīstības politikā </w:t>
      </w:r>
      <w:r w:rsidR="000E47EF" w:rsidRPr="0020737D">
        <w:rPr>
          <w:rFonts w:asciiTheme="minorHAnsi" w:hAnsiTheme="minorHAnsi"/>
          <w:sz w:val="22"/>
          <w:szCs w:val="22"/>
          <w:lang w:val="lv-LV"/>
        </w:rPr>
        <w:t xml:space="preserve">norisinās </w:t>
      </w:r>
      <w:r w:rsidR="00271AB9" w:rsidRPr="0020737D">
        <w:rPr>
          <w:rFonts w:asciiTheme="minorHAnsi" w:hAnsiTheme="minorHAnsi"/>
          <w:sz w:val="22"/>
          <w:szCs w:val="22"/>
          <w:lang w:val="lv-LV"/>
        </w:rPr>
        <w:t xml:space="preserve">karstas </w:t>
      </w:r>
      <w:r w:rsidR="000E47EF" w:rsidRPr="0020737D">
        <w:rPr>
          <w:rFonts w:asciiTheme="minorHAnsi" w:hAnsiTheme="minorHAnsi"/>
          <w:sz w:val="22"/>
          <w:szCs w:val="22"/>
          <w:lang w:val="lv-LV"/>
        </w:rPr>
        <w:t xml:space="preserve">intelektuālas un politiskas diskusijas. </w:t>
      </w:r>
      <w:r w:rsidR="00271AB9" w:rsidRPr="0020737D">
        <w:rPr>
          <w:rFonts w:asciiTheme="minorHAnsi" w:hAnsiTheme="minorHAnsi"/>
          <w:sz w:val="22"/>
          <w:szCs w:val="22"/>
          <w:lang w:val="lv-LV"/>
        </w:rPr>
        <w:t xml:space="preserve">Viens no </w:t>
      </w:r>
      <w:r w:rsidR="007901D8" w:rsidRPr="0020737D">
        <w:rPr>
          <w:rFonts w:asciiTheme="minorHAnsi" w:hAnsiTheme="minorHAnsi"/>
          <w:sz w:val="22"/>
          <w:szCs w:val="22"/>
          <w:lang w:val="lv-LV"/>
        </w:rPr>
        <w:t>izcilākajiem</w:t>
      </w:r>
      <w:r w:rsidR="00271AB9" w:rsidRPr="0020737D">
        <w:rPr>
          <w:rFonts w:asciiTheme="minorHAnsi" w:hAnsiTheme="minorHAnsi"/>
          <w:sz w:val="22"/>
          <w:szCs w:val="22"/>
          <w:lang w:val="lv-LV"/>
        </w:rPr>
        <w:t xml:space="preserve"> 20.gs. beigu attīstības ekonomistiem </w:t>
      </w:r>
      <w:r w:rsidR="000E47EF" w:rsidRPr="0020737D">
        <w:rPr>
          <w:rFonts w:asciiTheme="minorHAnsi" w:hAnsiTheme="minorHAnsi"/>
          <w:sz w:val="22"/>
          <w:szCs w:val="22"/>
          <w:lang w:val="lv-LV"/>
        </w:rPr>
        <w:t xml:space="preserve">Amartaja Sens </w:t>
      </w:r>
      <w:r w:rsidR="00271AB9" w:rsidRPr="0020737D">
        <w:rPr>
          <w:rFonts w:asciiTheme="minorHAnsi" w:hAnsiTheme="minorHAnsi"/>
          <w:sz w:val="22"/>
          <w:szCs w:val="22"/>
          <w:lang w:val="lv-LV"/>
        </w:rPr>
        <w:t>(</w:t>
      </w:r>
      <w:r w:rsidR="00271AB9" w:rsidRPr="0020737D">
        <w:rPr>
          <w:rFonts w:asciiTheme="minorHAnsi" w:hAnsiTheme="minorHAnsi"/>
          <w:i/>
          <w:sz w:val="22"/>
          <w:szCs w:val="22"/>
          <w:lang w:val="lv-LV"/>
        </w:rPr>
        <w:t>Amartaya Sen</w:t>
      </w:r>
      <w:r w:rsidR="00271AB9" w:rsidRPr="0020737D">
        <w:rPr>
          <w:rFonts w:asciiTheme="minorHAnsi" w:hAnsiTheme="minorHAnsi"/>
          <w:sz w:val="22"/>
          <w:szCs w:val="22"/>
          <w:lang w:val="lv-LV"/>
        </w:rPr>
        <w:t>) parāda</w:t>
      </w:r>
      <w:r w:rsidR="000E47EF" w:rsidRPr="0020737D">
        <w:rPr>
          <w:rFonts w:asciiTheme="minorHAnsi" w:hAnsiTheme="minorHAnsi"/>
          <w:sz w:val="22"/>
          <w:szCs w:val="22"/>
          <w:lang w:val="lv-LV"/>
        </w:rPr>
        <w:t xml:space="preserve">, ka ilgtspējīgas attīstības jēdziens </w:t>
      </w:r>
      <w:r w:rsidR="00805C2C" w:rsidRPr="0020737D">
        <w:rPr>
          <w:rFonts w:asciiTheme="minorHAnsi" w:hAnsiTheme="minorHAnsi"/>
          <w:sz w:val="22"/>
          <w:szCs w:val="22"/>
          <w:lang w:val="lv-LV"/>
        </w:rPr>
        <w:t>kļūst nozīmīgs</w:t>
      </w:r>
      <w:r w:rsidR="009F31D0" w:rsidRPr="0020737D">
        <w:rPr>
          <w:rFonts w:asciiTheme="minorHAnsi" w:hAnsiTheme="minorHAnsi"/>
          <w:sz w:val="22"/>
          <w:szCs w:val="22"/>
          <w:lang w:val="lv-LV"/>
        </w:rPr>
        <w:t xml:space="preserve"> </w:t>
      </w:r>
      <w:r w:rsidR="000E47EF" w:rsidRPr="0020737D">
        <w:rPr>
          <w:rFonts w:asciiTheme="minorHAnsi" w:hAnsiTheme="minorHAnsi"/>
          <w:sz w:val="22"/>
          <w:szCs w:val="22"/>
          <w:lang w:val="lv-LV"/>
        </w:rPr>
        <w:t xml:space="preserve">vienīgi tad, ja cilvēki paši spēj izlemt savu vajadzību prioritātes un to apmierināšanas veidu, akcentējot tieši </w:t>
      </w:r>
      <w:r w:rsidR="00271AB9" w:rsidRPr="0020737D">
        <w:rPr>
          <w:rFonts w:asciiTheme="minorHAnsi" w:hAnsiTheme="minorHAnsi"/>
          <w:sz w:val="22"/>
          <w:szCs w:val="22"/>
          <w:lang w:val="lv-LV"/>
        </w:rPr>
        <w:t xml:space="preserve">iedzīvotāju brīvības iespēju, nevis </w:t>
      </w:r>
      <w:r w:rsidR="000E47EF" w:rsidRPr="0020737D">
        <w:rPr>
          <w:rFonts w:asciiTheme="minorHAnsi" w:hAnsiTheme="minorHAnsi"/>
          <w:sz w:val="22"/>
          <w:szCs w:val="22"/>
          <w:lang w:val="lv-LV"/>
        </w:rPr>
        <w:t xml:space="preserve">vajadzību </w:t>
      </w:r>
      <w:r w:rsidR="007901D8" w:rsidRPr="0020737D">
        <w:rPr>
          <w:rFonts w:asciiTheme="minorHAnsi" w:hAnsiTheme="minorHAnsi"/>
          <w:sz w:val="22"/>
          <w:szCs w:val="22"/>
          <w:lang w:val="lv-LV"/>
        </w:rPr>
        <w:t>piepildīšanu</w:t>
      </w:r>
      <w:r w:rsidR="009F31D0" w:rsidRPr="0020737D">
        <w:rPr>
          <w:rFonts w:asciiTheme="minorHAnsi" w:hAnsiTheme="minorHAnsi"/>
          <w:sz w:val="22"/>
          <w:szCs w:val="22"/>
          <w:lang w:val="lv-LV"/>
        </w:rPr>
        <w:t xml:space="preserve"> (Sen, 2013). S</w:t>
      </w:r>
      <w:r w:rsidR="000E47EF" w:rsidRPr="0020737D">
        <w:rPr>
          <w:rFonts w:asciiTheme="minorHAnsi" w:hAnsiTheme="minorHAnsi"/>
          <w:sz w:val="22"/>
          <w:szCs w:val="22"/>
          <w:lang w:val="lv-LV"/>
        </w:rPr>
        <w:t>avukārt</w:t>
      </w:r>
      <w:r w:rsidR="00271AB9" w:rsidRPr="0020737D">
        <w:rPr>
          <w:rFonts w:asciiTheme="minorHAnsi" w:hAnsiTheme="minorHAnsi"/>
          <w:sz w:val="22"/>
          <w:szCs w:val="22"/>
          <w:lang w:val="lv-LV"/>
        </w:rPr>
        <w:t>,</w:t>
      </w:r>
      <w:r w:rsidR="000E47EF" w:rsidRPr="0020737D">
        <w:rPr>
          <w:rFonts w:asciiTheme="minorHAnsi" w:hAnsiTheme="minorHAnsi"/>
          <w:sz w:val="22"/>
          <w:szCs w:val="22"/>
          <w:lang w:val="lv-LV"/>
        </w:rPr>
        <w:t xml:space="preserve"> </w:t>
      </w:r>
      <w:r w:rsidR="00271AB9" w:rsidRPr="0020737D">
        <w:rPr>
          <w:rFonts w:asciiTheme="minorHAnsi" w:hAnsiTheme="minorHAnsi"/>
          <w:sz w:val="22"/>
          <w:szCs w:val="22"/>
          <w:lang w:val="lv-LV"/>
        </w:rPr>
        <w:t>vācu sociologs Ulrihs</w:t>
      </w:r>
      <w:r w:rsidR="000E47EF" w:rsidRPr="0020737D">
        <w:rPr>
          <w:rFonts w:asciiTheme="minorHAnsi" w:hAnsiTheme="minorHAnsi"/>
          <w:sz w:val="22"/>
          <w:szCs w:val="22"/>
          <w:lang w:val="lv-LV"/>
        </w:rPr>
        <w:t xml:space="preserve"> Beks</w:t>
      </w:r>
      <w:r w:rsidR="00271AB9" w:rsidRPr="0020737D">
        <w:rPr>
          <w:rFonts w:asciiTheme="minorHAnsi" w:hAnsiTheme="minorHAnsi"/>
          <w:sz w:val="22"/>
          <w:szCs w:val="22"/>
          <w:lang w:val="lv-LV"/>
        </w:rPr>
        <w:t xml:space="preserve"> (</w:t>
      </w:r>
      <w:r w:rsidR="00271AB9" w:rsidRPr="0020737D">
        <w:rPr>
          <w:rFonts w:asciiTheme="minorHAnsi" w:hAnsiTheme="minorHAnsi"/>
          <w:i/>
          <w:sz w:val="22"/>
          <w:szCs w:val="22"/>
          <w:lang w:val="lv-LV"/>
        </w:rPr>
        <w:t>Ulrich Beck</w:t>
      </w:r>
      <w:r w:rsidR="00271AB9" w:rsidRPr="0020737D">
        <w:rPr>
          <w:rFonts w:asciiTheme="minorHAnsi" w:hAnsiTheme="minorHAnsi"/>
          <w:sz w:val="22"/>
          <w:szCs w:val="22"/>
          <w:lang w:val="lv-LV"/>
        </w:rPr>
        <w:t>)</w:t>
      </w:r>
      <w:r w:rsidR="000E47EF" w:rsidRPr="0020737D">
        <w:rPr>
          <w:rFonts w:asciiTheme="minorHAnsi" w:hAnsiTheme="minorHAnsi"/>
          <w:sz w:val="22"/>
          <w:szCs w:val="22"/>
          <w:lang w:val="lv-LV"/>
        </w:rPr>
        <w:t xml:space="preserve"> </w:t>
      </w:r>
      <w:r w:rsidR="009F31D0" w:rsidRPr="0020737D">
        <w:rPr>
          <w:rFonts w:asciiTheme="minorHAnsi" w:hAnsiTheme="minorHAnsi"/>
          <w:sz w:val="22"/>
          <w:szCs w:val="22"/>
          <w:lang w:val="lv-LV"/>
        </w:rPr>
        <w:t>aicina pilnībā pārskatīt priekšstatus par ražošanu un patēriņu un apzināties ekoloģiskās krī</w:t>
      </w:r>
      <w:r w:rsidR="00BB7290" w:rsidRPr="0020737D">
        <w:rPr>
          <w:rFonts w:asciiTheme="minorHAnsi" w:hAnsiTheme="minorHAnsi"/>
          <w:sz w:val="22"/>
          <w:szCs w:val="22"/>
          <w:lang w:val="lv-LV"/>
        </w:rPr>
        <w:t>zes globālo raksturu (Beck, 2009</w:t>
      </w:r>
      <w:r w:rsidR="009F31D0" w:rsidRPr="0020737D">
        <w:rPr>
          <w:rFonts w:asciiTheme="minorHAnsi" w:hAnsiTheme="minorHAnsi"/>
          <w:sz w:val="22"/>
          <w:szCs w:val="22"/>
          <w:lang w:val="lv-LV"/>
        </w:rPr>
        <w:t>). Bekam v</w:t>
      </w:r>
      <w:r w:rsidR="000E78C7" w:rsidRPr="0020737D">
        <w:rPr>
          <w:rFonts w:asciiTheme="minorHAnsi" w:hAnsiTheme="minorHAnsi"/>
          <w:sz w:val="22"/>
          <w:szCs w:val="22"/>
          <w:lang w:val="lv-LV"/>
        </w:rPr>
        <w:t>ara, klimata pārmaiņas un sociālā nevienlīdzība ir cieši saistīti jautājumi un tos nevar skatīt atrauci citu no cita ne v</w:t>
      </w:r>
      <w:r w:rsidR="00E67E55" w:rsidRPr="0020737D">
        <w:rPr>
          <w:rFonts w:asciiTheme="minorHAnsi" w:hAnsiTheme="minorHAnsi"/>
          <w:sz w:val="22"/>
          <w:szCs w:val="22"/>
          <w:lang w:val="lv-LV"/>
        </w:rPr>
        <w:t xml:space="preserve">alsts, ne arī globālajā mērogā (Beck, 1996, 2010). Pēc attīstības teoriju kritiķu domām attīstības politikas fokusa maiņa no ekonomikas un vajadzību apmierināšanu un dzīves kvalitāti un iespēju vienlīdzību </w:t>
      </w:r>
      <w:r w:rsidR="0047031B" w:rsidRPr="0020737D">
        <w:rPr>
          <w:rFonts w:asciiTheme="minorHAnsi" w:hAnsiTheme="minorHAnsi"/>
          <w:sz w:val="22"/>
          <w:szCs w:val="22"/>
          <w:lang w:val="lv-LV"/>
        </w:rPr>
        <w:t>nav iespējama</w:t>
      </w:r>
      <w:r w:rsidR="00E67E55" w:rsidRPr="0020737D">
        <w:rPr>
          <w:rFonts w:asciiTheme="minorHAnsi" w:hAnsiTheme="minorHAnsi"/>
          <w:sz w:val="22"/>
          <w:szCs w:val="22"/>
          <w:lang w:val="lv-LV"/>
        </w:rPr>
        <w:t xml:space="preserve">, ja </w:t>
      </w:r>
      <w:r w:rsidR="00E67E55" w:rsidRPr="0020737D">
        <w:rPr>
          <w:rFonts w:asciiTheme="minorHAnsi" w:hAnsiTheme="minorHAnsi"/>
          <w:sz w:val="22"/>
          <w:szCs w:val="22"/>
          <w:lang w:val="lv-LV"/>
        </w:rPr>
        <w:lastRenderedPageBreak/>
        <w:t xml:space="preserve">netiks atzīta Rietumu </w:t>
      </w:r>
      <w:r w:rsidR="005A4A7F" w:rsidRPr="0020737D">
        <w:rPr>
          <w:rFonts w:asciiTheme="minorHAnsi" w:hAnsiTheme="minorHAnsi"/>
          <w:sz w:val="22"/>
          <w:szCs w:val="22"/>
          <w:lang w:val="lv-LV"/>
        </w:rPr>
        <w:t xml:space="preserve">attīstības modeļa </w:t>
      </w:r>
      <w:r w:rsidR="00E67E55" w:rsidRPr="0020737D">
        <w:rPr>
          <w:rFonts w:asciiTheme="minorHAnsi" w:hAnsiTheme="minorHAnsi"/>
          <w:sz w:val="22"/>
          <w:szCs w:val="22"/>
          <w:lang w:val="lv-LV"/>
        </w:rPr>
        <w:t>dominēšana</w:t>
      </w:r>
      <w:r w:rsidR="0047031B" w:rsidRPr="0020737D">
        <w:rPr>
          <w:rFonts w:asciiTheme="minorHAnsi" w:hAnsiTheme="minorHAnsi"/>
          <w:sz w:val="22"/>
          <w:szCs w:val="22"/>
          <w:lang w:val="lv-LV"/>
        </w:rPr>
        <w:t xml:space="preserve"> ekonomikā, politikā un kultūrā un netiks </w:t>
      </w:r>
      <w:r w:rsidR="005A4A7F" w:rsidRPr="0020737D">
        <w:rPr>
          <w:rFonts w:asciiTheme="minorHAnsi" w:hAnsiTheme="minorHAnsi"/>
          <w:sz w:val="22"/>
          <w:szCs w:val="22"/>
          <w:lang w:val="lv-LV"/>
        </w:rPr>
        <w:t xml:space="preserve">fundamentāli </w:t>
      </w:r>
      <w:r w:rsidR="0047031B" w:rsidRPr="0020737D">
        <w:rPr>
          <w:rFonts w:asciiTheme="minorHAnsi" w:hAnsiTheme="minorHAnsi"/>
          <w:sz w:val="22"/>
          <w:szCs w:val="22"/>
          <w:lang w:val="lv-LV"/>
        </w:rPr>
        <w:t xml:space="preserve">pārskatīti pamata ražošanas un patēriņa modeļi.  </w:t>
      </w:r>
      <w:r w:rsidR="00E67E55" w:rsidRPr="0020737D">
        <w:rPr>
          <w:rFonts w:asciiTheme="minorHAnsi" w:hAnsiTheme="minorHAnsi"/>
          <w:sz w:val="22"/>
          <w:szCs w:val="22"/>
          <w:lang w:val="lv-LV"/>
        </w:rPr>
        <w:t>Tāpēc</w:t>
      </w:r>
      <w:r w:rsidR="00F46000" w:rsidRPr="0020737D">
        <w:rPr>
          <w:rFonts w:asciiTheme="minorHAnsi" w:hAnsiTheme="minorHAnsi"/>
          <w:sz w:val="22"/>
          <w:szCs w:val="22"/>
          <w:lang w:val="lv-LV"/>
        </w:rPr>
        <w:t xml:space="preserve"> esošās ekonomikas sistēmas </w:t>
      </w:r>
      <w:r w:rsidR="00894A72" w:rsidRPr="0020737D">
        <w:rPr>
          <w:rFonts w:asciiTheme="minorHAnsi" w:hAnsiTheme="minorHAnsi"/>
          <w:sz w:val="22"/>
          <w:szCs w:val="22"/>
          <w:lang w:val="lv-LV"/>
        </w:rPr>
        <w:t xml:space="preserve">jāreorganizē pēc alternatīvajiem modeļiem, piemēram, </w:t>
      </w:r>
      <w:r w:rsidR="0047031B" w:rsidRPr="0020737D">
        <w:rPr>
          <w:rFonts w:asciiTheme="minorHAnsi" w:hAnsiTheme="minorHAnsi"/>
          <w:sz w:val="22"/>
          <w:szCs w:val="22"/>
          <w:lang w:val="lv-LV"/>
        </w:rPr>
        <w:t>zaļā</w:t>
      </w:r>
      <w:r w:rsidR="00894A72" w:rsidRPr="0020737D">
        <w:rPr>
          <w:rFonts w:asciiTheme="minorHAnsi" w:hAnsiTheme="minorHAnsi"/>
          <w:sz w:val="22"/>
          <w:szCs w:val="22"/>
          <w:lang w:val="lv-LV"/>
        </w:rPr>
        <w:t>s</w:t>
      </w:r>
      <w:r w:rsidR="0047031B" w:rsidRPr="0020737D">
        <w:rPr>
          <w:rFonts w:asciiTheme="minorHAnsi" w:hAnsiTheme="minorHAnsi"/>
          <w:sz w:val="22"/>
          <w:szCs w:val="22"/>
          <w:lang w:val="lv-LV"/>
        </w:rPr>
        <w:t xml:space="preserve"> ekonomika</w:t>
      </w:r>
      <w:r w:rsidR="00894A72" w:rsidRPr="0020737D">
        <w:rPr>
          <w:rFonts w:asciiTheme="minorHAnsi" w:hAnsiTheme="minorHAnsi"/>
          <w:sz w:val="22"/>
          <w:szCs w:val="22"/>
          <w:lang w:val="lv-LV"/>
        </w:rPr>
        <w:t>s</w:t>
      </w:r>
      <w:r w:rsidR="0047031B" w:rsidRPr="0020737D">
        <w:rPr>
          <w:rFonts w:asciiTheme="minorHAnsi" w:hAnsiTheme="minorHAnsi"/>
          <w:sz w:val="22"/>
          <w:szCs w:val="22"/>
          <w:lang w:val="lv-LV"/>
        </w:rPr>
        <w:t xml:space="preserve"> (angl. </w:t>
      </w:r>
      <w:r w:rsidR="0047031B" w:rsidRPr="0020737D">
        <w:rPr>
          <w:rFonts w:asciiTheme="minorHAnsi" w:hAnsiTheme="minorHAnsi"/>
          <w:i/>
          <w:sz w:val="22"/>
          <w:szCs w:val="22"/>
          <w:lang w:val="lv-LV"/>
        </w:rPr>
        <w:t>green economics</w:t>
      </w:r>
      <w:r w:rsidR="0047031B" w:rsidRPr="0020737D">
        <w:rPr>
          <w:rFonts w:asciiTheme="minorHAnsi" w:hAnsiTheme="minorHAnsi"/>
          <w:sz w:val="22"/>
          <w:szCs w:val="22"/>
          <w:lang w:val="lv-LV"/>
        </w:rPr>
        <w:t xml:space="preserve">), </w:t>
      </w:r>
      <w:r w:rsidR="008831E8" w:rsidRPr="0020737D">
        <w:rPr>
          <w:rFonts w:asciiTheme="minorHAnsi" w:hAnsiTheme="minorHAnsi"/>
          <w:sz w:val="22"/>
          <w:szCs w:val="22"/>
          <w:lang w:val="lv-LV"/>
        </w:rPr>
        <w:t>aprites</w:t>
      </w:r>
      <w:r w:rsidR="00972717" w:rsidRPr="0020737D">
        <w:rPr>
          <w:rFonts w:asciiTheme="minorHAnsi" w:hAnsiTheme="minorHAnsi"/>
          <w:sz w:val="22"/>
          <w:szCs w:val="22"/>
          <w:lang w:val="lv-LV"/>
        </w:rPr>
        <w:t xml:space="preserve"> ekonomikas (</w:t>
      </w:r>
      <w:r w:rsidR="00972717" w:rsidRPr="0020737D">
        <w:rPr>
          <w:rFonts w:asciiTheme="minorHAnsi" w:hAnsiTheme="minorHAnsi"/>
          <w:i/>
          <w:sz w:val="22"/>
          <w:szCs w:val="22"/>
          <w:lang w:val="lv-LV"/>
        </w:rPr>
        <w:t>circular economics</w:t>
      </w:r>
      <w:r w:rsidR="00972717" w:rsidRPr="0020737D">
        <w:rPr>
          <w:rFonts w:asciiTheme="minorHAnsi" w:hAnsiTheme="minorHAnsi"/>
          <w:sz w:val="22"/>
          <w:szCs w:val="22"/>
          <w:lang w:val="lv-LV"/>
        </w:rPr>
        <w:t xml:space="preserve">), </w:t>
      </w:r>
      <w:r w:rsidR="0047031B" w:rsidRPr="0020737D">
        <w:rPr>
          <w:rFonts w:asciiTheme="minorHAnsi" w:hAnsiTheme="minorHAnsi"/>
          <w:sz w:val="22"/>
          <w:szCs w:val="22"/>
          <w:lang w:val="lv-LV"/>
        </w:rPr>
        <w:t>iztikšanas ekonomika</w:t>
      </w:r>
      <w:r w:rsidR="00894A72" w:rsidRPr="0020737D">
        <w:rPr>
          <w:rFonts w:asciiTheme="minorHAnsi" w:hAnsiTheme="minorHAnsi"/>
          <w:sz w:val="22"/>
          <w:szCs w:val="22"/>
          <w:lang w:val="lv-LV"/>
        </w:rPr>
        <w:t>s</w:t>
      </w:r>
      <w:r w:rsidR="0047031B" w:rsidRPr="0020737D">
        <w:rPr>
          <w:rFonts w:asciiTheme="minorHAnsi" w:hAnsiTheme="minorHAnsi"/>
          <w:sz w:val="22"/>
          <w:szCs w:val="22"/>
          <w:lang w:val="lv-LV"/>
        </w:rPr>
        <w:t xml:space="preserve"> (angl. </w:t>
      </w:r>
      <w:r w:rsidR="0047031B" w:rsidRPr="0020737D">
        <w:rPr>
          <w:rFonts w:asciiTheme="minorHAnsi" w:hAnsiTheme="minorHAnsi"/>
          <w:i/>
          <w:sz w:val="22"/>
          <w:szCs w:val="22"/>
          <w:lang w:val="lv-LV"/>
        </w:rPr>
        <w:t>subsistence economics</w:t>
      </w:r>
      <w:r w:rsidR="0047031B" w:rsidRPr="0020737D">
        <w:rPr>
          <w:rFonts w:asciiTheme="minorHAnsi" w:hAnsiTheme="minorHAnsi"/>
          <w:sz w:val="22"/>
          <w:szCs w:val="22"/>
          <w:lang w:val="lv-LV"/>
        </w:rPr>
        <w:t xml:space="preserve">), dalīšanās ekonomika (angl. </w:t>
      </w:r>
      <w:r w:rsidR="0047031B" w:rsidRPr="0020737D">
        <w:rPr>
          <w:rFonts w:asciiTheme="minorHAnsi" w:hAnsiTheme="minorHAnsi"/>
          <w:i/>
          <w:sz w:val="22"/>
          <w:szCs w:val="22"/>
          <w:lang w:val="lv-LV"/>
        </w:rPr>
        <w:t>sharing economy</w:t>
      </w:r>
      <w:r w:rsidR="00972717" w:rsidRPr="0020737D">
        <w:rPr>
          <w:rFonts w:asciiTheme="minorHAnsi" w:hAnsiTheme="minorHAnsi"/>
          <w:sz w:val="22"/>
          <w:szCs w:val="22"/>
          <w:lang w:val="lv-LV"/>
        </w:rPr>
        <w:t xml:space="preserve">) </w:t>
      </w:r>
      <w:r w:rsidR="0047031B" w:rsidRPr="0020737D">
        <w:rPr>
          <w:rFonts w:asciiTheme="minorHAnsi" w:hAnsiTheme="minorHAnsi"/>
          <w:sz w:val="22"/>
          <w:szCs w:val="22"/>
          <w:lang w:val="lv-LV"/>
        </w:rPr>
        <w:t xml:space="preserve">u.c. </w:t>
      </w:r>
      <w:r w:rsidR="00894A72" w:rsidRPr="0020737D">
        <w:rPr>
          <w:rFonts w:asciiTheme="minorHAnsi" w:hAnsiTheme="minorHAnsi"/>
          <w:sz w:val="22"/>
          <w:szCs w:val="22"/>
          <w:lang w:val="lv-LV"/>
        </w:rPr>
        <w:t xml:space="preserve">modeļiem. </w:t>
      </w:r>
    </w:p>
    <w:p w:rsidR="001371A3" w:rsidRPr="0020737D" w:rsidRDefault="001371A3" w:rsidP="001371A3">
      <w:pPr>
        <w:spacing w:after="120"/>
        <w:ind w:left="720"/>
        <w:jc w:val="both"/>
        <w:rPr>
          <w:rFonts w:asciiTheme="minorHAnsi" w:eastAsia="ヒラギノ角ゴ Pro W3" w:hAnsiTheme="minorHAnsi"/>
          <w:color w:val="000000"/>
          <w:lang w:val="lv-LV" w:eastAsia="lv-LV"/>
        </w:rPr>
      </w:pPr>
    </w:p>
    <w:p w:rsidR="003C6907" w:rsidRPr="0020737D" w:rsidRDefault="003C6907" w:rsidP="003C6907">
      <w:pPr>
        <w:pStyle w:val="Heading2"/>
        <w:rPr>
          <w:rFonts w:asciiTheme="minorHAnsi" w:eastAsia="ヒラギノ角ゴ Pro W3" w:hAnsiTheme="minorHAnsi"/>
          <w:color w:val="3B3838" w:themeColor="background2" w:themeShade="40"/>
          <w:lang w:val="lv-LV"/>
        </w:rPr>
      </w:pPr>
      <w:bookmarkStart w:id="49" w:name="_Toc463539903"/>
      <w:r w:rsidRPr="0020737D">
        <w:rPr>
          <w:rFonts w:asciiTheme="minorHAnsi" w:eastAsia="ヒラギノ角ゴ Pro W3" w:hAnsiTheme="minorHAnsi"/>
          <w:color w:val="3B3838" w:themeColor="background2" w:themeShade="40"/>
          <w:lang w:val="lv-LV"/>
        </w:rPr>
        <w:t xml:space="preserve">3.3. Alternatīvie </w:t>
      </w:r>
      <w:r w:rsidR="00D46C3B" w:rsidRPr="0020737D">
        <w:rPr>
          <w:rFonts w:asciiTheme="minorHAnsi" w:eastAsia="ヒラギノ角ゴ Pro W3" w:hAnsiTheme="minorHAnsi"/>
          <w:color w:val="3B3838" w:themeColor="background2" w:themeShade="40"/>
          <w:lang w:val="lv-LV"/>
        </w:rPr>
        <w:t xml:space="preserve">attīstības </w:t>
      </w:r>
      <w:r w:rsidRPr="0020737D">
        <w:rPr>
          <w:rFonts w:asciiTheme="minorHAnsi" w:eastAsia="ヒラギノ角ゴ Pro W3" w:hAnsiTheme="minorHAnsi"/>
          <w:color w:val="3B3838" w:themeColor="background2" w:themeShade="40"/>
          <w:lang w:val="lv-LV"/>
        </w:rPr>
        <w:t>modeļi</w:t>
      </w:r>
      <w:bookmarkEnd w:id="49"/>
      <w:r w:rsidRPr="0020737D">
        <w:rPr>
          <w:rFonts w:asciiTheme="minorHAnsi" w:eastAsia="ヒラギノ角ゴ Pro W3" w:hAnsiTheme="minorHAnsi"/>
          <w:color w:val="3B3838" w:themeColor="background2" w:themeShade="40"/>
          <w:lang w:val="lv-LV"/>
        </w:rPr>
        <w:t xml:space="preserve"> </w:t>
      </w:r>
    </w:p>
    <w:p w:rsidR="00CC4186" w:rsidRPr="0020737D" w:rsidRDefault="00CC4186" w:rsidP="00CC4186">
      <w:pPr>
        <w:spacing w:line="320" w:lineRule="atLeast"/>
        <w:ind w:right="-35"/>
        <w:jc w:val="both"/>
        <w:rPr>
          <w:rFonts w:asciiTheme="minorHAnsi" w:hAnsiTheme="minorHAnsi"/>
          <w:sz w:val="22"/>
          <w:szCs w:val="22"/>
          <w:lang w:val="lv-LV"/>
        </w:rPr>
      </w:pPr>
    </w:p>
    <w:p w:rsidR="00CC4186" w:rsidRPr="0020737D" w:rsidRDefault="00CC4186" w:rsidP="00CC4186">
      <w:pPr>
        <w:spacing w:line="320" w:lineRule="atLeast"/>
        <w:ind w:right="-35"/>
        <w:jc w:val="both"/>
        <w:rPr>
          <w:rFonts w:asciiTheme="minorHAnsi" w:hAnsiTheme="minorHAnsi"/>
          <w:sz w:val="22"/>
          <w:szCs w:val="22"/>
          <w:lang w:val="lv-LV"/>
        </w:rPr>
      </w:pPr>
      <w:r w:rsidRPr="0020737D">
        <w:rPr>
          <w:rFonts w:asciiTheme="minorHAnsi" w:hAnsiTheme="minorHAnsi"/>
          <w:sz w:val="22"/>
          <w:szCs w:val="22"/>
          <w:lang w:val="lv-LV"/>
        </w:rPr>
        <w:t>A</w:t>
      </w:r>
      <w:r w:rsidR="009F31D0" w:rsidRPr="0020737D">
        <w:rPr>
          <w:rFonts w:asciiTheme="minorHAnsi" w:hAnsiTheme="minorHAnsi"/>
          <w:sz w:val="22"/>
          <w:szCs w:val="22"/>
          <w:lang w:val="lv-LV"/>
        </w:rPr>
        <w:t xml:space="preserve">lternatīvus </w:t>
      </w:r>
      <w:r w:rsidR="0047031B" w:rsidRPr="0020737D">
        <w:rPr>
          <w:rFonts w:asciiTheme="minorHAnsi" w:hAnsiTheme="minorHAnsi"/>
          <w:sz w:val="22"/>
          <w:szCs w:val="22"/>
          <w:lang w:val="lv-LV"/>
        </w:rPr>
        <w:t>modeļus attīstībai</w:t>
      </w:r>
      <w:r w:rsidR="009F31D0" w:rsidRPr="0020737D">
        <w:rPr>
          <w:rFonts w:asciiTheme="minorHAnsi" w:hAnsiTheme="minorHAnsi"/>
          <w:sz w:val="22"/>
          <w:szCs w:val="22"/>
          <w:lang w:val="lv-LV"/>
        </w:rPr>
        <w:t xml:space="preserve"> 21.gs. sākumā </w:t>
      </w:r>
      <w:r w:rsidR="00F46000" w:rsidRPr="0020737D">
        <w:rPr>
          <w:rFonts w:asciiTheme="minorHAnsi" w:hAnsiTheme="minorHAnsi"/>
          <w:sz w:val="22"/>
          <w:szCs w:val="22"/>
          <w:lang w:val="lv-LV"/>
        </w:rPr>
        <w:t xml:space="preserve">piedāvā </w:t>
      </w:r>
      <w:r w:rsidR="005A1111" w:rsidRPr="0020737D">
        <w:rPr>
          <w:rFonts w:asciiTheme="minorHAnsi" w:hAnsiTheme="minorHAnsi"/>
          <w:sz w:val="22"/>
          <w:szCs w:val="22"/>
          <w:lang w:val="lv-LV"/>
        </w:rPr>
        <w:t xml:space="preserve">teorijas, kas </w:t>
      </w:r>
      <w:r w:rsidR="00F46000" w:rsidRPr="0020737D">
        <w:rPr>
          <w:rFonts w:asciiTheme="minorHAnsi" w:hAnsiTheme="minorHAnsi"/>
          <w:sz w:val="22"/>
          <w:szCs w:val="22"/>
          <w:lang w:val="lv-LV"/>
        </w:rPr>
        <w:t xml:space="preserve">uzsver vietējo / iekšējo (endogēno) attīstības resursu lomu. Šīs teorijas </w:t>
      </w:r>
      <w:r w:rsidR="009F31D0" w:rsidRPr="0020737D">
        <w:rPr>
          <w:rFonts w:asciiTheme="minorHAnsi" w:hAnsiTheme="minorHAnsi"/>
          <w:sz w:val="22"/>
          <w:szCs w:val="22"/>
          <w:lang w:val="lv-LV"/>
        </w:rPr>
        <w:t xml:space="preserve">principiāli noliedz </w:t>
      </w:r>
      <w:r w:rsidR="00F46000" w:rsidRPr="0020737D">
        <w:rPr>
          <w:rFonts w:asciiTheme="minorHAnsi" w:hAnsiTheme="minorHAnsi"/>
          <w:sz w:val="22"/>
          <w:szCs w:val="22"/>
          <w:lang w:val="lv-LV"/>
        </w:rPr>
        <w:t xml:space="preserve">to, ka politikas veidošanā var paļauties uz universālām vienotām pieejām </w:t>
      </w:r>
      <w:r w:rsidR="009F31D0" w:rsidRPr="0020737D">
        <w:rPr>
          <w:rFonts w:asciiTheme="minorHAnsi" w:hAnsiTheme="minorHAnsi"/>
          <w:sz w:val="22"/>
          <w:szCs w:val="22"/>
          <w:lang w:val="lv-LV"/>
        </w:rPr>
        <w:t xml:space="preserve">(angl. </w:t>
      </w:r>
      <w:r w:rsidR="009F31D0" w:rsidRPr="0020737D">
        <w:rPr>
          <w:rFonts w:asciiTheme="minorHAnsi" w:hAnsiTheme="minorHAnsi"/>
          <w:i/>
          <w:sz w:val="22"/>
          <w:szCs w:val="22"/>
          <w:lang w:val="lv-LV"/>
        </w:rPr>
        <w:t>one size fits all</w:t>
      </w:r>
      <w:r w:rsidR="00F46000" w:rsidRPr="0020737D">
        <w:rPr>
          <w:rFonts w:asciiTheme="minorHAnsi" w:hAnsiTheme="minorHAnsi"/>
          <w:sz w:val="22"/>
          <w:szCs w:val="22"/>
          <w:lang w:val="lv-LV"/>
        </w:rPr>
        <w:t xml:space="preserve">), </w:t>
      </w:r>
      <w:r w:rsidR="00271AB9" w:rsidRPr="0020737D">
        <w:rPr>
          <w:rFonts w:asciiTheme="minorHAnsi" w:hAnsiTheme="minorHAnsi"/>
          <w:sz w:val="22"/>
          <w:szCs w:val="22"/>
          <w:lang w:val="lv-LV"/>
        </w:rPr>
        <w:t xml:space="preserve">jo </w:t>
      </w:r>
      <w:r w:rsidR="00894A72" w:rsidRPr="0020737D">
        <w:rPr>
          <w:rFonts w:asciiTheme="minorHAnsi" w:hAnsiTheme="minorHAnsi"/>
          <w:sz w:val="22"/>
          <w:szCs w:val="22"/>
          <w:lang w:val="lv-LV"/>
        </w:rPr>
        <w:t>mūsdien</w:t>
      </w:r>
      <w:r w:rsidR="00F46000" w:rsidRPr="0020737D">
        <w:rPr>
          <w:rFonts w:asciiTheme="minorHAnsi" w:hAnsiTheme="minorHAnsi"/>
          <w:sz w:val="22"/>
          <w:szCs w:val="22"/>
          <w:lang w:val="lv-LV"/>
        </w:rPr>
        <w:t>u</w:t>
      </w:r>
      <w:r w:rsidR="00894A72" w:rsidRPr="0020737D">
        <w:rPr>
          <w:rFonts w:asciiTheme="minorHAnsi" w:hAnsiTheme="minorHAnsi"/>
          <w:sz w:val="22"/>
          <w:szCs w:val="22"/>
          <w:lang w:val="lv-LV"/>
        </w:rPr>
        <w:t xml:space="preserve"> </w:t>
      </w:r>
      <w:r w:rsidR="0047031B" w:rsidRPr="0020737D">
        <w:rPr>
          <w:rFonts w:asciiTheme="minorHAnsi" w:hAnsiTheme="minorHAnsi"/>
          <w:sz w:val="22"/>
          <w:szCs w:val="22"/>
          <w:lang w:val="lv-LV"/>
        </w:rPr>
        <w:t xml:space="preserve">dzīve </w:t>
      </w:r>
      <w:r w:rsidR="00271AB9" w:rsidRPr="0020737D">
        <w:rPr>
          <w:rFonts w:asciiTheme="minorHAnsi" w:hAnsiTheme="minorHAnsi"/>
          <w:sz w:val="22"/>
          <w:szCs w:val="22"/>
          <w:lang w:val="lv-LV"/>
        </w:rPr>
        <w:t xml:space="preserve">norisinās </w:t>
      </w:r>
      <w:r w:rsidR="0047031B" w:rsidRPr="0020737D">
        <w:rPr>
          <w:rFonts w:asciiTheme="minorHAnsi" w:hAnsiTheme="minorHAnsi"/>
          <w:sz w:val="22"/>
          <w:szCs w:val="22"/>
          <w:lang w:val="lv-LV"/>
        </w:rPr>
        <w:t xml:space="preserve"> sociālekonomiski un kultūrpolitiski ļoti kompleksā pasaulē.</w:t>
      </w:r>
      <w:r w:rsidR="00271AB9" w:rsidRPr="0020737D">
        <w:rPr>
          <w:rFonts w:asciiTheme="minorHAnsi" w:hAnsiTheme="minorHAnsi"/>
          <w:sz w:val="22"/>
          <w:szCs w:val="22"/>
          <w:lang w:val="lv-LV"/>
        </w:rPr>
        <w:t xml:space="preserve"> Tā vietā, lai uztieptu vienotus standartus un risinājumus, kas visbiežāk atspoguļo tieši Rietumvalstu patērētājsabiedrības vērtības, </w:t>
      </w:r>
      <w:r w:rsidR="00F46000" w:rsidRPr="0020737D">
        <w:rPr>
          <w:rFonts w:asciiTheme="minorHAnsi" w:hAnsiTheme="minorHAnsi"/>
          <w:sz w:val="22"/>
          <w:szCs w:val="22"/>
          <w:lang w:val="lv-LV"/>
        </w:rPr>
        <w:t xml:space="preserve">t.s. </w:t>
      </w:r>
      <w:r w:rsidR="00271AB9" w:rsidRPr="0020737D">
        <w:rPr>
          <w:rFonts w:asciiTheme="minorHAnsi" w:hAnsiTheme="minorHAnsi"/>
          <w:sz w:val="22"/>
          <w:szCs w:val="22"/>
          <w:lang w:val="lv-LV"/>
        </w:rPr>
        <w:t xml:space="preserve">pēcattīstības teorijas (angl. </w:t>
      </w:r>
      <w:r w:rsidR="00271AB9" w:rsidRPr="0020737D">
        <w:rPr>
          <w:rFonts w:asciiTheme="minorHAnsi" w:hAnsiTheme="minorHAnsi"/>
          <w:i/>
          <w:sz w:val="22"/>
          <w:szCs w:val="22"/>
          <w:lang w:val="lv-LV"/>
        </w:rPr>
        <w:t>post-development theories</w:t>
      </w:r>
      <w:r w:rsidR="00271AB9" w:rsidRPr="0020737D">
        <w:rPr>
          <w:rFonts w:asciiTheme="minorHAnsi" w:hAnsiTheme="minorHAnsi"/>
          <w:sz w:val="22"/>
          <w:szCs w:val="22"/>
          <w:lang w:val="lv-LV"/>
        </w:rPr>
        <w:t xml:space="preserve">) centrā izvirza vietējo iedzīvotāju vajadzības un to labklājībai un dzīves kvalitātei nepieciešamos pamata nosacījumus. </w:t>
      </w:r>
      <w:r w:rsidR="0047031B" w:rsidRPr="0020737D">
        <w:rPr>
          <w:rFonts w:asciiTheme="minorHAnsi" w:hAnsiTheme="minorHAnsi"/>
          <w:sz w:val="22"/>
          <w:szCs w:val="22"/>
          <w:lang w:val="lv-LV"/>
        </w:rPr>
        <w:t xml:space="preserve"> </w:t>
      </w:r>
      <w:r w:rsidR="00F46000" w:rsidRPr="0020737D">
        <w:rPr>
          <w:rFonts w:asciiTheme="minorHAnsi" w:hAnsiTheme="minorHAnsi"/>
          <w:sz w:val="22"/>
          <w:szCs w:val="22"/>
          <w:lang w:val="lv-LV"/>
        </w:rPr>
        <w:t xml:space="preserve">Pretēji ekonomikas klasiskajiem modeļiem, kuri uzsver izaugsmi un patēriņu, alternatīvie ekonomikas modeļi </w:t>
      </w:r>
      <w:r w:rsidR="00050E6C" w:rsidRPr="0020737D">
        <w:rPr>
          <w:rFonts w:asciiTheme="minorHAnsi" w:hAnsiTheme="minorHAnsi"/>
          <w:sz w:val="22"/>
          <w:szCs w:val="22"/>
          <w:lang w:val="lv-LV"/>
        </w:rPr>
        <w:t xml:space="preserve">balstās </w:t>
      </w:r>
      <w:r w:rsidR="00894A72" w:rsidRPr="0020737D">
        <w:rPr>
          <w:rFonts w:asciiTheme="minorHAnsi" w:hAnsiTheme="minorHAnsi"/>
          <w:sz w:val="22"/>
          <w:szCs w:val="22"/>
          <w:lang w:val="lv-LV"/>
        </w:rPr>
        <w:t xml:space="preserve">pietiekamībā, vienkāršībā un ilgtspējā </w:t>
      </w:r>
      <w:r w:rsidR="00A51DE9" w:rsidRPr="0020737D">
        <w:rPr>
          <w:rFonts w:asciiTheme="minorHAnsi" w:hAnsiTheme="minorHAnsi"/>
          <w:sz w:val="22"/>
          <w:szCs w:val="22"/>
          <w:lang w:val="lv-LV"/>
        </w:rPr>
        <w:t xml:space="preserve">(Buch-Hansen, </w:t>
      </w:r>
      <w:r w:rsidR="005B1369" w:rsidRPr="0020737D">
        <w:rPr>
          <w:rFonts w:asciiTheme="minorHAnsi" w:hAnsiTheme="minorHAnsi"/>
          <w:sz w:val="22"/>
          <w:szCs w:val="22"/>
          <w:lang w:val="lv-LV"/>
        </w:rPr>
        <w:t>Lauridsen, 2012), uzsverot, ka vairāk ne vienmēr ir labāk (</w:t>
      </w:r>
      <w:r w:rsidR="005B1369" w:rsidRPr="0020737D">
        <w:rPr>
          <w:rFonts w:asciiTheme="minorHAnsi" w:hAnsiTheme="minorHAnsi"/>
          <w:i/>
          <w:sz w:val="22"/>
          <w:szCs w:val="22"/>
          <w:lang w:val="lv-LV"/>
        </w:rPr>
        <w:t>de-growth economics</w:t>
      </w:r>
      <w:r w:rsidR="005B1369" w:rsidRPr="0020737D">
        <w:rPr>
          <w:rFonts w:asciiTheme="minorHAnsi" w:hAnsiTheme="minorHAnsi"/>
          <w:sz w:val="22"/>
          <w:szCs w:val="22"/>
          <w:lang w:val="lv-LV"/>
        </w:rPr>
        <w:t xml:space="preserve">) </w:t>
      </w:r>
      <w:r w:rsidR="00050E6C" w:rsidRPr="0020737D">
        <w:rPr>
          <w:rFonts w:asciiTheme="minorHAnsi" w:hAnsiTheme="minorHAnsi"/>
          <w:sz w:val="22"/>
          <w:szCs w:val="22"/>
          <w:lang w:val="lv-LV"/>
        </w:rPr>
        <w:t>Minētie</w:t>
      </w:r>
      <w:r w:rsidR="00F46000" w:rsidRPr="0020737D">
        <w:rPr>
          <w:rFonts w:asciiTheme="minorHAnsi" w:hAnsiTheme="minorHAnsi"/>
          <w:sz w:val="22"/>
          <w:szCs w:val="22"/>
          <w:lang w:val="lv-LV"/>
        </w:rPr>
        <w:t xml:space="preserve"> </w:t>
      </w:r>
      <w:r w:rsidR="008831E8" w:rsidRPr="0020737D">
        <w:rPr>
          <w:rFonts w:asciiTheme="minorHAnsi" w:hAnsiTheme="minorHAnsi"/>
          <w:sz w:val="22"/>
          <w:szCs w:val="22"/>
          <w:lang w:val="lv-LV"/>
        </w:rPr>
        <w:t>principi</w:t>
      </w:r>
      <w:r w:rsidR="007901D8" w:rsidRPr="0020737D">
        <w:rPr>
          <w:rFonts w:asciiTheme="minorHAnsi" w:hAnsiTheme="minorHAnsi"/>
          <w:sz w:val="22"/>
          <w:szCs w:val="22"/>
          <w:lang w:val="lv-LV"/>
        </w:rPr>
        <w:t xml:space="preserve"> </w:t>
      </w:r>
      <w:r w:rsidR="00A960B9" w:rsidRPr="0020737D">
        <w:rPr>
          <w:rFonts w:asciiTheme="minorHAnsi" w:hAnsiTheme="minorHAnsi"/>
          <w:sz w:val="22"/>
          <w:szCs w:val="22"/>
          <w:lang w:val="lv-LV"/>
        </w:rPr>
        <w:t>ir iestrādāti</w:t>
      </w:r>
      <w:r w:rsidR="00F46000" w:rsidRPr="0020737D">
        <w:rPr>
          <w:rFonts w:asciiTheme="minorHAnsi" w:hAnsiTheme="minorHAnsi"/>
          <w:sz w:val="22"/>
          <w:szCs w:val="22"/>
          <w:lang w:val="lv-LV"/>
        </w:rPr>
        <w:t xml:space="preserve"> ANO Johann</w:t>
      </w:r>
      <w:r w:rsidR="00A960B9" w:rsidRPr="0020737D">
        <w:rPr>
          <w:rFonts w:asciiTheme="minorHAnsi" w:hAnsiTheme="minorHAnsi"/>
          <w:sz w:val="22"/>
          <w:szCs w:val="22"/>
          <w:lang w:val="lv-LV"/>
        </w:rPr>
        <w:t>esburgas 2002.g. pasaules samita</w:t>
      </w:r>
      <w:r w:rsidR="00F46000" w:rsidRPr="0020737D">
        <w:rPr>
          <w:rFonts w:asciiTheme="minorHAnsi" w:hAnsiTheme="minorHAnsi"/>
          <w:sz w:val="22"/>
          <w:szCs w:val="22"/>
          <w:lang w:val="lv-LV"/>
        </w:rPr>
        <w:t xml:space="preserve"> un 2006.g. ES atjaunotās ilgtspējīgas attīstības stratēģijā</w:t>
      </w:r>
      <w:r w:rsidR="00A960B9" w:rsidRPr="0020737D">
        <w:rPr>
          <w:rFonts w:asciiTheme="minorHAnsi" w:hAnsiTheme="minorHAnsi"/>
          <w:sz w:val="22"/>
          <w:szCs w:val="22"/>
          <w:lang w:val="lv-LV"/>
        </w:rPr>
        <w:t>s</w:t>
      </w:r>
      <w:r w:rsidR="003C6907" w:rsidRPr="0020737D">
        <w:rPr>
          <w:rFonts w:asciiTheme="minorHAnsi" w:hAnsiTheme="minorHAnsi"/>
          <w:sz w:val="22"/>
          <w:szCs w:val="22"/>
          <w:lang w:val="lv-LV"/>
        </w:rPr>
        <w:t xml:space="preserve">, lai arī </w:t>
      </w:r>
      <w:r w:rsidR="00A960B9" w:rsidRPr="0020737D">
        <w:rPr>
          <w:rFonts w:asciiTheme="minorHAnsi" w:hAnsiTheme="minorHAnsi"/>
          <w:sz w:val="22"/>
          <w:szCs w:val="22"/>
          <w:lang w:val="lv-LV"/>
        </w:rPr>
        <w:t xml:space="preserve">politikas dokumentu īstenošanas </w:t>
      </w:r>
      <w:r w:rsidR="00AE3DF5" w:rsidRPr="0020737D">
        <w:rPr>
          <w:rFonts w:asciiTheme="minorHAnsi" w:hAnsiTheme="minorHAnsi"/>
          <w:sz w:val="22"/>
          <w:szCs w:val="22"/>
          <w:lang w:val="lv-LV"/>
        </w:rPr>
        <w:t xml:space="preserve">rezultatīvo rādītāju saraksts joprojām sastāv galvenokārt tikai no ekonomiskās izaugsmes </w:t>
      </w:r>
      <w:r w:rsidR="00A960B9" w:rsidRPr="0020737D">
        <w:rPr>
          <w:rFonts w:asciiTheme="minorHAnsi" w:hAnsiTheme="minorHAnsi"/>
          <w:sz w:val="22"/>
          <w:szCs w:val="22"/>
          <w:lang w:val="lv-LV"/>
        </w:rPr>
        <w:t xml:space="preserve">rādītājiem </w:t>
      </w:r>
      <w:r w:rsidR="00F46000" w:rsidRPr="0020737D">
        <w:rPr>
          <w:rFonts w:asciiTheme="minorHAnsi" w:hAnsiTheme="minorHAnsi"/>
          <w:sz w:val="22"/>
          <w:szCs w:val="22"/>
          <w:lang w:val="lv-LV"/>
        </w:rPr>
        <w:t xml:space="preserve">(Bela, 2015). </w:t>
      </w:r>
    </w:p>
    <w:p w:rsidR="00CC4186" w:rsidRPr="0020737D" w:rsidRDefault="00CC4186" w:rsidP="00CC4186">
      <w:pPr>
        <w:spacing w:line="320" w:lineRule="atLeast"/>
        <w:ind w:right="-35"/>
        <w:jc w:val="both"/>
        <w:rPr>
          <w:rFonts w:asciiTheme="minorHAnsi" w:hAnsiTheme="minorHAnsi"/>
          <w:sz w:val="22"/>
          <w:szCs w:val="22"/>
          <w:lang w:val="lv-LV"/>
        </w:rPr>
      </w:pPr>
    </w:p>
    <w:p w:rsidR="001419B0" w:rsidRPr="0020737D" w:rsidRDefault="007B2385" w:rsidP="00805C2C">
      <w:pPr>
        <w:spacing w:line="320" w:lineRule="atLeast"/>
        <w:ind w:right="-35"/>
        <w:jc w:val="both"/>
        <w:rPr>
          <w:rFonts w:asciiTheme="minorHAnsi" w:eastAsia="ヒラギノ角ゴ Pro W3" w:hAnsiTheme="minorHAnsi"/>
          <w:color w:val="000000"/>
          <w:sz w:val="22"/>
          <w:szCs w:val="22"/>
          <w:lang w:val="lv-LV" w:eastAsia="lv-LV"/>
        </w:rPr>
      </w:pPr>
      <w:r w:rsidRPr="0020737D">
        <w:rPr>
          <w:rFonts w:asciiTheme="minorHAnsi" w:hAnsiTheme="minorHAnsi"/>
          <w:sz w:val="22"/>
          <w:szCs w:val="22"/>
          <w:lang w:val="lv-LV"/>
        </w:rPr>
        <w:t>Nozīmīga</w:t>
      </w:r>
      <w:r w:rsidR="003C6907" w:rsidRPr="0020737D">
        <w:rPr>
          <w:rFonts w:asciiTheme="minorHAnsi" w:hAnsiTheme="minorHAnsi"/>
          <w:sz w:val="22"/>
          <w:szCs w:val="22"/>
          <w:lang w:val="lv-LV"/>
        </w:rPr>
        <w:t xml:space="preserve"> </w:t>
      </w:r>
      <w:r w:rsidR="00CC4186" w:rsidRPr="0020737D">
        <w:rPr>
          <w:rFonts w:asciiTheme="minorHAnsi" w:hAnsiTheme="minorHAnsi"/>
          <w:sz w:val="22"/>
          <w:szCs w:val="22"/>
          <w:lang w:val="lv-LV"/>
        </w:rPr>
        <w:t xml:space="preserve">loma </w:t>
      </w:r>
      <w:r w:rsidR="003C6907" w:rsidRPr="0020737D">
        <w:rPr>
          <w:rFonts w:asciiTheme="minorHAnsi" w:hAnsiTheme="minorHAnsi"/>
          <w:sz w:val="22"/>
          <w:szCs w:val="22"/>
          <w:lang w:val="lv-LV"/>
        </w:rPr>
        <w:t xml:space="preserve"> pēcattīstības modeļos </w:t>
      </w:r>
      <w:r w:rsidR="00A960B9" w:rsidRPr="0020737D">
        <w:rPr>
          <w:rFonts w:asciiTheme="minorHAnsi" w:hAnsiTheme="minorHAnsi"/>
          <w:sz w:val="22"/>
          <w:szCs w:val="22"/>
          <w:lang w:val="lv-LV"/>
        </w:rPr>
        <w:t xml:space="preserve">ir </w:t>
      </w:r>
      <w:r w:rsidR="005A4A7F" w:rsidRPr="0020737D">
        <w:rPr>
          <w:rFonts w:asciiTheme="minorHAnsi" w:hAnsiTheme="minorHAnsi"/>
          <w:sz w:val="22"/>
          <w:szCs w:val="22"/>
          <w:lang w:val="lv-LV"/>
        </w:rPr>
        <w:t>ierādīta</w:t>
      </w:r>
      <w:r w:rsidR="003C6907" w:rsidRPr="0020737D">
        <w:rPr>
          <w:rFonts w:asciiTheme="minorHAnsi" w:hAnsiTheme="minorHAnsi"/>
          <w:sz w:val="22"/>
          <w:szCs w:val="22"/>
          <w:lang w:val="lv-LV"/>
        </w:rPr>
        <w:t xml:space="preserve"> </w:t>
      </w:r>
      <w:r w:rsidR="00A960B9" w:rsidRPr="0020737D">
        <w:rPr>
          <w:rFonts w:asciiTheme="minorHAnsi" w:hAnsiTheme="minorHAnsi"/>
          <w:sz w:val="22"/>
          <w:szCs w:val="22"/>
          <w:lang w:val="lv-LV"/>
        </w:rPr>
        <w:t xml:space="preserve">vietai un </w:t>
      </w:r>
      <w:r w:rsidR="007901D8" w:rsidRPr="0020737D">
        <w:rPr>
          <w:rFonts w:asciiTheme="minorHAnsi" w:hAnsiTheme="minorHAnsi"/>
          <w:sz w:val="22"/>
          <w:szCs w:val="22"/>
          <w:lang w:val="lv-LV"/>
        </w:rPr>
        <w:t xml:space="preserve">kopienai kā attīstības </w:t>
      </w:r>
      <w:r w:rsidR="0082258D" w:rsidRPr="0020737D">
        <w:rPr>
          <w:rFonts w:asciiTheme="minorHAnsi" w:hAnsiTheme="minorHAnsi"/>
          <w:sz w:val="22"/>
          <w:szCs w:val="22"/>
          <w:lang w:val="lv-LV"/>
        </w:rPr>
        <w:t xml:space="preserve">galvenajiem gravitācijas </w:t>
      </w:r>
      <w:r w:rsidR="007901D8" w:rsidRPr="0020737D">
        <w:rPr>
          <w:rFonts w:asciiTheme="minorHAnsi" w:hAnsiTheme="minorHAnsi"/>
          <w:sz w:val="22"/>
          <w:szCs w:val="22"/>
          <w:lang w:val="lv-LV"/>
        </w:rPr>
        <w:t>punktiem.</w:t>
      </w:r>
      <w:r w:rsidR="0059520E" w:rsidRPr="0020737D">
        <w:rPr>
          <w:rFonts w:asciiTheme="minorHAnsi" w:hAnsiTheme="minorHAnsi"/>
          <w:sz w:val="22"/>
          <w:szCs w:val="22"/>
          <w:lang w:val="lv-LV"/>
        </w:rPr>
        <w:t xml:space="preserve"> No šejienes arī pazīstamie jēdzieni – vietā balstīta attīstība (</w:t>
      </w:r>
      <w:r w:rsidR="0059520E" w:rsidRPr="0020737D">
        <w:rPr>
          <w:rFonts w:asciiTheme="minorHAnsi" w:hAnsiTheme="minorHAnsi"/>
          <w:i/>
          <w:sz w:val="22"/>
          <w:szCs w:val="22"/>
          <w:lang w:val="lv-LV"/>
        </w:rPr>
        <w:t>place-based development</w:t>
      </w:r>
      <w:r w:rsidR="0059520E" w:rsidRPr="0020737D">
        <w:rPr>
          <w:rFonts w:asciiTheme="minorHAnsi" w:hAnsiTheme="minorHAnsi"/>
          <w:sz w:val="22"/>
          <w:szCs w:val="22"/>
          <w:lang w:val="lv-LV"/>
        </w:rPr>
        <w:t>), kopienas vadīta attīstība (</w:t>
      </w:r>
      <w:r w:rsidR="0059520E" w:rsidRPr="0020737D">
        <w:rPr>
          <w:rFonts w:asciiTheme="minorHAnsi" w:hAnsiTheme="minorHAnsi"/>
          <w:i/>
          <w:sz w:val="22"/>
          <w:szCs w:val="22"/>
          <w:lang w:val="lv-LV"/>
        </w:rPr>
        <w:t>community-led development</w:t>
      </w:r>
      <w:r w:rsidR="0059520E" w:rsidRPr="0020737D">
        <w:rPr>
          <w:rFonts w:asciiTheme="minorHAnsi" w:hAnsiTheme="minorHAnsi"/>
          <w:sz w:val="22"/>
          <w:szCs w:val="22"/>
          <w:lang w:val="lv-LV"/>
        </w:rPr>
        <w:t>), kopienas ekonomiskā attīstība (</w:t>
      </w:r>
      <w:r w:rsidR="0059520E" w:rsidRPr="0020737D">
        <w:rPr>
          <w:rFonts w:asciiTheme="minorHAnsi" w:hAnsiTheme="minorHAnsi"/>
          <w:i/>
          <w:sz w:val="22"/>
          <w:szCs w:val="22"/>
          <w:lang w:val="lv-LV"/>
        </w:rPr>
        <w:t>community economic development</w:t>
      </w:r>
      <w:r w:rsidR="0059520E" w:rsidRPr="0020737D">
        <w:rPr>
          <w:rFonts w:asciiTheme="minorHAnsi" w:hAnsiTheme="minorHAnsi"/>
          <w:sz w:val="22"/>
          <w:szCs w:val="22"/>
          <w:lang w:val="lv-LV"/>
        </w:rPr>
        <w:t xml:space="preserve">) u.c. </w:t>
      </w:r>
      <w:r w:rsidR="00A960B9" w:rsidRPr="0020737D">
        <w:rPr>
          <w:rFonts w:asciiTheme="minorHAnsi" w:hAnsiTheme="minorHAnsi"/>
          <w:sz w:val="22"/>
          <w:szCs w:val="22"/>
          <w:lang w:val="lv-LV"/>
        </w:rPr>
        <w:t xml:space="preserve">Tiek uzsvērts, ka katrai vietai var būt unikāls attīstības potenciāls un vairāki kapitāli – cilvēkkapitāls, dabas kapitāls, </w:t>
      </w:r>
      <w:r w:rsidR="00A32F1E" w:rsidRPr="0020737D">
        <w:rPr>
          <w:rFonts w:asciiTheme="minorHAnsi" w:hAnsiTheme="minorHAnsi"/>
          <w:sz w:val="22"/>
          <w:szCs w:val="22"/>
          <w:lang w:val="lv-LV"/>
        </w:rPr>
        <w:t>ekonomiskais</w:t>
      </w:r>
      <w:r w:rsidR="00A960B9" w:rsidRPr="0020737D">
        <w:rPr>
          <w:rFonts w:asciiTheme="minorHAnsi" w:hAnsiTheme="minorHAnsi"/>
          <w:sz w:val="22"/>
          <w:szCs w:val="22"/>
          <w:lang w:val="lv-LV"/>
        </w:rPr>
        <w:t xml:space="preserve"> kapitāls, bet tikai rīcībspēja ļaus izmantot šo kapitālu priekšrocības un attīstīties (Zobena, Mežs, 2013). </w:t>
      </w:r>
      <w:r w:rsidR="003C6907" w:rsidRPr="0020737D">
        <w:rPr>
          <w:rFonts w:asciiTheme="minorHAnsi" w:hAnsiTheme="minorHAnsi"/>
          <w:sz w:val="22"/>
          <w:szCs w:val="22"/>
          <w:lang w:val="lv-LV"/>
        </w:rPr>
        <w:t>Kopienas mēdz būt dažādas, tomēr t</w:t>
      </w:r>
      <w:r w:rsidR="009C4E0E" w:rsidRPr="0020737D">
        <w:rPr>
          <w:rFonts w:asciiTheme="minorHAnsi" w:hAnsiTheme="minorHAnsi"/>
          <w:sz w:val="22"/>
          <w:szCs w:val="22"/>
          <w:lang w:val="lv-LV"/>
        </w:rPr>
        <w:t xml:space="preserve">ām piemīt </w:t>
      </w:r>
      <w:r w:rsidR="005A4A7F" w:rsidRPr="0020737D">
        <w:rPr>
          <w:rFonts w:asciiTheme="minorHAnsi" w:hAnsiTheme="minorHAnsi"/>
          <w:sz w:val="22"/>
          <w:szCs w:val="22"/>
          <w:lang w:val="lv-LV"/>
        </w:rPr>
        <w:t xml:space="preserve">dažas </w:t>
      </w:r>
      <w:r w:rsidR="009C4E0E" w:rsidRPr="0020737D">
        <w:rPr>
          <w:rFonts w:asciiTheme="minorHAnsi" w:hAnsiTheme="minorHAnsi"/>
          <w:sz w:val="22"/>
          <w:szCs w:val="22"/>
          <w:lang w:val="lv-LV"/>
        </w:rPr>
        <w:t xml:space="preserve">kopīgas raksturojošas pazīmes – </w:t>
      </w:r>
      <w:r w:rsidR="007901D8" w:rsidRPr="0020737D">
        <w:rPr>
          <w:rFonts w:asciiTheme="minorHAnsi" w:hAnsiTheme="minorHAnsi"/>
          <w:sz w:val="22"/>
          <w:szCs w:val="22"/>
          <w:lang w:val="lv-LV"/>
        </w:rPr>
        <w:t xml:space="preserve">noteikts </w:t>
      </w:r>
      <w:r w:rsidR="009C4E0E" w:rsidRPr="0020737D">
        <w:rPr>
          <w:rFonts w:asciiTheme="minorHAnsi" w:hAnsiTheme="minorHAnsi"/>
          <w:sz w:val="22"/>
          <w:szCs w:val="22"/>
          <w:lang w:val="lv-LV"/>
        </w:rPr>
        <w:t xml:space="preserve">novietojums teritorijā, kopīgas indivīdu saiknes (kopīgas intereses, identitāte u.c.), kā arī indivīdu sociālā mijiedarbību (Hillery, 1995; Olsen 1982; Lyon 1999). </w:t>
      </w:r>
      <w:r w:rsidR="00CC4186" w:rsidRPr="0020737D">
        <w:rPr>
          <w:rFonts w:asciiTheme="minorHAnsi" w:eastAsia="ヒラギノ角ゴ Pro W3" w:hAnsiTheme="minorHAnsi"/>
          <w:color w:val="000000"/>
          <w:sz w:val="22"/>
          <w:szCs w:val="22"/>
          <w:lang w:val="lv-LV" w:eastAsia="lv-LV"/>
        </w:rPr>
        <w:t xml:space="preserve">Valsts loma pēcattīstības teorētiskajos modeļos ir </w:t>
      </w:r>
      <w:r w:rsidR="00AE3DF5" w:rsidRPr="0020737D">
        <w:rPr>
          <w:rFonts w:asciiTheme="minorHAnsi" w:eastAsia="ヒラギノ角ゴ Pro W3" w:hAnsiTheme="minorHAnsi"/>
          <w:color w:val="000000"/>
          <w:sz w:val="22"/>
          <w:szCs w:val="22"/>
          <w:lang w:val="lv-LV" w:eastAsia="lv-LV"/>
        </w:rPr>
        <w:t xml:space="preserve">veicināt </w:t>
      </w:r>
      <w:r w:rsidR="00CC4186" w:rsidRPr="0020737D">
        <w:rPr>
          <w:rFonts w:asciiTheme="minorHAnsi" w:eastAsia="ヒラギノ角ゴ Pro W3" w:hAnsiTheme="minorHAnsi"/>
          <w:color w:val="000000"/>
          <w:sz w:val="22"/>
          <w:szCs w:val="22"/>
          <w:lang w:val="lv-LV" w:eastAsia="lv-LV"/>
        </w:rPr>
        <w:t>darbību un inovāciju, atbrīvot iespējamības, radīt jaunas pieejas un transformēties (Schucksmith, 2010 citēts pēc Bela, 2015)</w:t>
      </w:r>
      <w:r w:rsidR="007901D8" w:rsidRPr="0020737D">
        <w:rPr>
          <w:rFonts w:asciiTheme="minorHAnsi" w:eastAsia="ヒラギノ角ゴ Pro W3" w:hAnsiTheme="minorHAnsi"/>
          <w:color w:val="000000"/>
          <w:sz w:val="22"/>
          <w:szCs w:val="22"/>
          <w:lang w:val="lv-LV" w:eastAsia="lv-LV"/>
        </w:rPr>
        <w:t>.</w:t>
      </w:r>
      <w:r w:rsidR="00CC4186" w:rsidRPr="0020737D">
        <w:rPr>
          <w:rFonts w:asciiTheme="minorHAnsi" w:eastAsia="ヒラギノ角ゴ Pro W3" w:hAnsiTheme="minorHAnsi"/>
          <w:color w:val="000000"/>
          <w:sz w:val="22"/>
          <w:szCs w:val="22"/>
          <w:lang w:val="lv-LV" w:eastAsia="lv-LV"/>
        </w:rPr>
        <w:t xml:space="preserve"> </w:t>
      </w:r>
      <w:r w:rsidR="007901D8" w:rsidRPr="0020737D">
        <w:rPr>
          <w:rFonts w:asciiTheme="minorHAnsi" w:eastAsia="ヒラギノ角ゴ Pro W3" w:hAnsiTheme="minorHAnsi"/>
          <w:color w:val="000000"/>
          <w:sz w:val="22"/>
          <w:szCs w:val="22"/>
          <w:lang w:val="lv-LV" w:eastAsia="lv-LV"/>
        </w:rPr>
        <w:t xml:space="preserve">Pētījumi </w:t>
      </w:r>
      <w:r w:rsidR="005658F7" w:rsidRPr="0020737D">
        <w:rPr>
          <w:rFonts w:asciiTheme="minorHAnsi" w:eastAsia="ヒラギノ角ゴ Pro W3" w:hAnsiTheme="minorHAnsi"/>
          <w:color w:val="000000"/>
          <w:sz w:val="22"/>
          <w:szCs w:val="22"/>
          <w:lang w:val="lv-LV" w:eastAsia="lv-LV"/>
        </w:rPr>
        <w:t>par</w:t>
      </w:r>
      <w:r w:rsidR="00F6213B" w:rsidRPr="0020737D">
        <w:rPr>
          <w:rFonts w:asciiTheme="minorHAnsi" w:eastAsia="ヒラギノ角ゴ Pro W3" w:hAnsiTheme="minorHAnsi"/>
          <w:color w:val="000000"/>
          <w:sz w:val="22"/>
          <w:szCs w:val="22"/>
          <w:lang w:val="lv-LV" w:eastAsia="lv-LV"/>
        </w:rPr>
        <w:t xml:space="preserve"> kopienām </w:t>
      </w:r>
      <w:r w:rsidR="00A960B9" w:rsidRPr="0020737D">
        <w:rPr>
          <w:rFonts w:asciiTheme="minorHAnsi" w:eastAsia="ヒラギノ角ゴ Pro W3" w:hAnsiTheme="minorHAnsi"/>
          <w:color w:val="000000"/>
          <w:sz w:val="22"/>
          <w:szCs w:val="22"/>
          <w:lang w:val="lv-LV" w:eastAsia="lv-LV"/>
        </w:rPr>
        <w:t xml:space="preserve">post-sociālistiskajā telpā </w:t>
      </w:r>
      <w:r w:rsidR="00F6213B" w:rsidRPr="0020737D">
        <w:rPr>
          <w:rFonts w:asciiTheme="minorHAnsi" w:eastAsia="ヒラギノ角ゴ Pro W3" w:hAnsiTheme="minorHAnsi"/>
          <w:color w:val="000000"/>
          <w:sz w:val="22"/>
          <w:szCs w:val="22"/>
          <w:lang w:val="lv-LV" w:eastAsia="lv-LV"/>
        </w:rPr>
        <w:t xml:space="preserve">liecina, ka </w:t>
      </w:r>
      <w:r w:rsidR="00A960B9" w:rsidRPr="0020737D">
        <w:rPr>
          <w:rFonts w:asciiTheme="minorHAnsi" w:eastAsia="ヒラギノ角ゴ Pro W3" w:hAnsiTheme="minorHAnsi"/>
          <w:color w:val="000000"/>
          <w:sz w:val="22"/>
          <w:szCs w:val="22"/>
          <w:lang w:val="lv-LV" w:eastAsia="lv-LV"/>
        </w:rPr>
        <w:t xml:space="preserve">sakarība starp kopienas aktivitāti un </w:t>
      </w:r>
      <w:r w:rsidR="00F6213B" w:rsidRPr="0020737D">
        <w:rPr>
          <w:rFonts w:asciiTheme="minorHAnsi" w:eastAsia="ヒラギノ角ゴ Pro W3" w:hAnsiTheme="minorHAnsi"/>
          <w:color w:val="000000"/>
          <w:sz w:val="22"/>
          <w:szCs w:val="22"/>
          <w:lang w:val="lv-LV" w:eastAsia="lv-LV"/>
        </w:rPr>
        <w:t xml:space="preserve">ekonomisko attīstību </w:t>
      </w:r>
      <w:r w:rsidR="007901D8" w:rsidRPr="0020737D">
        <w:rPr>
          <w:rFonts w:asciiTheme="minorHAnsi" w:eastAsia="ヒラギノ角ゴ Pro W3" w:hAnsiTheme="minorHAnsi"/>
          <w:color w:val="000000"/>
          <w:sz w:val="22"/>
          <w:szCs w:val="22"/>
          <w:lang w:val="lv-LV" w:eastAsia="lv-LV"/>
        </w:rPr>
        <w:t xml:space="preserve">tomēr nav </w:t>
      </w:r>
      <w:r w:rsidR="00F6213B" w:rsidRPr="0020737D">
        <w:rPr>
          <w:rFonts w:asciiTheme="minorHAnsi" w:eastAsia="ヒラギノ角ゴ Pro W3" w:hAnsiTheme="minorHAnsi"/>
          <w:color w:val="000000"/>
          <w:sz w:val="22"/>
          <w:szCs w:val="22"/>
          <w:lang w:val="lv-LV" w:eastAsia="lv-LV"/>
        </w:rPr>
        <w:t xml:space="preserve">tik pašsaprotama kā </w:t>
      </w:r>
      <w:r w:rsidR="005658F7" w:rsidRPr="0020737D">
        <w:rPr>
          <w:rFonts w:asciiTheme="minorHAnsi" w:eastAsia="ヒラギノ角ゴ Pro W3" w:hAnsiTheme="minorHAnsi"/>
          <w:color w:val="000000"/>
          <w:sz w:val="22"/>
          <w:szCs w:val="22"/>
          <w:lang w:val="lv-LV" w:eastAsia="lv-LV"/>
        </w:rPr>
        <w:t xml:space="preserve">pirmajā brīdī šķiet. </w:t>
      </w:r>
      <w:r w:rsidR="00C90D2C" w:rsidRPr="0020737D">
        <w:rPr>
          <w:rFonts w:asciiTheme="minorHAnsi" w:eastAsia="ヒラギノ角ゴ Pro W3" w:hAnsiTheme="minorHAnsi"/>
          <w:color w:val="000000"/>
          <w:sz w:val="22"/>
          <w:szCs w:val="22"/>
          <w:lang w:val="lv-LV" w:eastAsia="lv-LV"/>
        </w:rPr>
        <w:t xml:space="preserve">Kopienas rīcībspēju </w:t>
      </w:r>
      <w:r w:rsidR="007901D8" w:rsidRPr="0020737D">
        <w:rPr>
          <w:rFonts w:asciiTheme="minorHAnsi" w:eastAsia="ヒラギノ角ゴ Pro W3" w:hAnsiTheme="minorHAnsi"/>
          <w:color w:val="000000"/>
          <w:sz w:val="22"/>
          <w:szCs w:val="22"/>
          <w:lang w:val="lv-LV" w:eastAsia="lv-LV"/>
        </w:rPr>
        <w:t>nosaka</w:t>
      </w:r>
      <w:r w:rsidR="00C90D2C" w:rsidRPr="0020737D">
        <w:rPr>
          <w:rFonts w:asciiTheme="minorHAnsi" w:eastAsia="ヒラギノ角ゴ Pro W3" w:hAnsiTheme="minorHAnsi"/>
          <w:color w:val="000000"/>
          <w:sz w:val="22"/>
          <w:szCs w:val="22"/>
          <w:lang w:val="lv-LV" w:eastAsia="lv-LV"/>
        </w:rPr>
        <w:t xml:space="preserve"> ne tikai tās rīcībā esošie resursi, bet arī spēja tos izmantot.</w:t>
      </w:r>
      <w:r w:rsidR="0059520E" w:rsidRPr="0020737D">
        <w:rPr>
          <w:rFonts w:asciiTheme="minorHAnsi" w:eastAsia="ヒラギノ角ゴ Pro W3" w:hAnsiTheme="minorHAnsi"/>
          <w:color w:val="000000"/>
          <w:sz w:val="22"/>
          <w:szCs w:val="22"/>
          <w:lang w:val="lv-LV" w:eastAsia="lv-LV"/>
        </w:rPr>
        <w:t xml:space="preserve"> </w:t>
      </w:r>
      <w:r w:rsidR="00A960B9" w:rsidRPr="0020737D">
        <w:rPr>
          <w:rFonts w:asciiTheme="minorHAnsi" w:eastAsia="ヒラギノ角ゴ Pro W3" w:hAnsiTheme="minorHAnsi"/>
          <w:color w:val="000000"/>
          <w:sz w:val="22"/>
          <w:szCs w:val="22"/>
          <w:lang w:val="lv-LV" w:eastAsia="lv-LV"/>
        </w:rPr>
        <w:t>Marks Hovards</w:t>
      </w:r>
      <w:r w:rsidR="00F6213B" w:rsidRPr="0020737D">
        <w:rPr>
          <w:rFonts w:asciiTheme="minorHAnsi" w:eastAsia="ヒラギノ角ゴ Pro W3" w:hAnsiTheme="minorHAnsi"/>
          <w:color w:val="000000"/>
          <w:sz w:val="22"/>
          <w:szCs w:val="22"/>
          <w:lang w:val="lv-LV" w:eastAsia="lv-LV"/>
        </w:rPr>
        <w:t xml:space="preserve"> (</w:t>
      </w:r>
      <w:r w:rsidR="00F6213B" w:rsidRPr="0020737D">
        <w:rPr>
          <w:rFonts w:asciiTheme="minorHAnsi" w:eastAsia="ヒラギノ角ゴ Pro W3" w:hAnsiTheme="minorHAnsi"/>
          <w:i/>
          <w:color w:val="000000"/>
          <w:sz w:val="22"/>
          <w:szCs w:val="22"/>
          <w:lang w:val="lv-LV" w:eastAsia="lv-LV"/>
        </w:rPr>
        <w:t>Mark Howard</w:t>
      </w:r>
      <w:r w:rsidR="00F6213B" w:rsidRPr="0020737D">
        <w:rPr>
          <w:rFonts w:asciiTheme="minorHAnsi" w:eastAsia="ヒラギノ角ゴ Pro W3" w:hAnsiTheme="minorHAnsi"/>
          <w:color w:val="000000"/>
          <w:sz w:val="22"/>
          <w:szCs w:val="22"/>
          <w:lang w:val="lv-LV" w:eastAsia="lv-LV"/>
        </w:rPr>
        <w:t>)</w:t>
      </w:r>
      <w:r w:rsidR="007901D8" w:rsidRPr="0020737D">
        <w:rPr>
          <w:rFonts w:asciiTheme="minorHAnsi" w:eastAsia="ヒラギノ角ゴ Pro W3" w:hAnsiTheme="minorHAnsi"/>
          <w:color w:val="000000"/>
          <w:sz w:val="22"/>
          <w:szCs w:val="22"/>
          <w:lang w:val="lv-LV" w:eastAsia="lv-LV"/>
        </w:rPr>
        <w:t xml:space="preserve"> pētot pilsoniskās sabiedrības lomu Krievijā,</w:t>
      </w:r>
      <w:r w:rsidR="00A960B9" w:rsidRPr="0020737D">
        <w:rPr>
          <w:rFonts w:asciiTheme="minorHAnsi" w:eastAsia="ヒラギノ角ゴ Pro W3" w:hAnsiTheme="minorHAnsi"/>
          <w:color w:val="000000"/>
          <w:sz w:val="22"/>
          <w:szCs w:val="22"/>
          <w:lang w:val="lv-LV" w:eastAsia="lv-LV"/>
        </w:rPr>
        <w:t xml:space="preserve"> </w:t>
      </w:r>
      <w:r w:rsidR="00AE3DF5" w:rsidRPr="0020737D">
        <w:rPr>
          <w:rFonts w:asciiTheme="minorHAnsi" w:eastAsia="ヒラギノ角ゴ Pro W3" w:hAnsiTheme="minorHAnsi"/>
          <w:color w:val="000000"/>
          <w:sz w:val="22"/>
          <w:szCs w:val="22"/>
          <w:lang w:val="lv-LV" w:eastAsia="lv-LV"/>
        </w:rPr>
        <w:t>norāda, ka post-sociālistisko valstu iedzīvotā</w:t>
      </w:r>
      <w:r w:rsidR="00F6213B" w:rsidRPr="0020737D">
        <w:rPr>
          <w:rFonts w:asciiTheme="minorHAnsi" w:eastAsia="ヒラギノ角ゴ Pro W3" w:hAnsiTheme="minorHAnsi"/>
          <w:color w:val="000000"/>
          <w:sz w:val="22"/>
          <w:szCs w:val="22"/>
          <w:lang w:val="lv-LV" w:eastAsia="lv-LV"/>
        </w:rPr>
        <w:t>jiem bieži vien ir zema uzticība institūcijām un viņi ir neapmierināti ar valstij notiekošo, tāpēc pasīvi iesaistās nevalstiskajās organizācijas (Howard, 2003)</w:t>
      </w:r>
      <w:r w:rsidR="007901D8" w:rsidRPr="0020737D">
        <w:rPr>
          <w:rFonts w:asciiTheme="minorHAnsi" w:eastAsia="ヒラギノ角ゴ Pro W3" w:hAnsiTheme="minorHAnsi"/>
          <w:color w:val="000000"/>
          <w:sz w:val="22"/>
          <w:szCs w:val="22"/>
          <w:lang w:val="lv-LV" w:eastAsia="lv-LV"/>
        </w:rPr>
        <w:t>.</w:t>
      </w:r>
      <w:r w:rsidR="00F6213B" w:rsidRPr="0020737D">
        <w:rPr>
          <w:rFonts w:asciiTheme="minorHAnsi" w:eastAsia="ヒラギノ角ゴ Pro W3" w:hAnsiTheme="minorHAnsi"/>
          <w:color w:val="000000"/>
          <w:sz w:val="22"/>
          <w:szCs w:val="22"/>
          <w:lang w:val="lv-LV" w:eastAsia="lv-LV"/>
        </w:rPr>
        <w:t xml:space="preserve"> </w:t>
      </w:r>
      <w:r w:rsidR="00760BE0" w:rsidRPr="0020737D">
        <w:rPr>
          <w:rFonts w:asciiTheme="minorHAnsi" w:eastAsia="ヒラギノ角ゴ Pro W3" w:hAnsiTheme="minorHAnsi"/>
          <w:color w:val="000000"/>
          <w:sz w:val="22"/>
          <w:szCs w:val="22"/>
          <w:lang w:val="lv-LV" w:eastAsia="lv-LV"/>
        </w:rPr>
        <w:t xml:space="preserve">Neformālas kopienas </w:t>
      </w:r>
      <w:r w:rsidR="00F631C7" w:rsidRPr="0020737D">
        <w:rPr>
          <w:rFonts w:asciiTheme="minorHAnsi" w:eastAsia="ヒラギノ角ゴ Pro W3" w:hAnsiTheme="minorHAnsi"/>
          <w:color w:val="000000"/>
          <w:sz w:val="22"/>
          <w:szCs w:val="22"/>
          <w:lang w:val="lv-LV" w:eastAsia="lv-LV"/>
        </w:rPr>
        <w:t>pastāvēs</w:t>
      </w:r>
      <w:r w:rsidR="00760BE0" w:rsidRPr="0020737D">
        <w:rPr>
          <w:rFonts w:asciiTheme="minorHAnsi" w:eastAsia="ヒラギノ角ゴ Pro W3" w:hAnsiTheme="minorHAnsi"/>
          <w:color w:val="000000"/>
          <w:sz w:val="22"/>
          <w:szCs w:val="22"/>
          <w:lang w:val="lv-LV" w:eastAsia="lv-LV"/>
        </w:rPr>
        <w:t xml:space="preserve">, taču to darbība nebūs vērsta uz sadarbību ar </w:t>
      </w:r>
      <w:r w:rsidR="000D7A19" w:rsidRPr="0020737D">
        <w:rPr>
          <w:rFonts w:asciiTheme="minorHAnsi" w:eastAsia="ヒラギノ角ゴ Pro W3" w:hAnsiTheme="minorHAnsi"/>
          <w:color w:val="000000"/>
          <w:sz w:val="22"/>
          <w:szCs w:val="22"/>
          <w:lang w:val="lv-LV" w:eastAsia="lv-LV"/>
        </w:rPr>
        <w:t xml:space="preserve">oficiālajām valsts un pašvaldību </w:t>
      </w:r>
      <w:r w:rsidR="00760BE0" w:rsidRPr="0020737D">
        <w:rPr>
          <w:rFonts w:asciiTheme="minorHAnsi" w:eastAsia="ヒラギノ角ゴ Pro W3" w:hAnsiTheme="minorHAnsi"/>
          <w:color w:val="000000"/>
          <w:sz w:val="22"/>
          <w:szCs w:val="22"/>
          <w:lang w:val="lv-LV" w:eastAsia="lv-LV"/>
        </w:rPr>
        <w:t>ins</w:t>
      </w:r>
      <w:r w:rsidR="000D7A19" w:rsidRPr="0020737D">
        <w:rPr>
          <w:rFonts w:asciiTheme="minorHAnsi" w:eastAsia="ヒラギノ角ゴ Pro W3" w:hAnsiTheme="minorHAnsi"/>
          <w:color w:val="000000"/>
          <w:sz w:val="22"/>
          <w:szCs w:val="22"/>
          <w:lang w:val="lv-LV" w:eastAsia="lv-LV"/>
        </w:rPr>
        <w:t xml:space="preserve">titūcijām. Neformālās kopienām būs raksturīgs visai šaurs un vienveidīgs sociālais tīklojums ar zemu pieeju tīkla ārējiem resursiem un vēlmi iekšējos labumus pārdalīt </w:t>
      </w:r>
      <w:r w:rsidR="00C90D2C" w:rsidRPr="0020737D">
        <w:rPr>
          <w:rFonts w:asciiTheme="minorHAnsi" w:eastAsia="ヒラギノ角ゴ Pro W3" w:hAnsiTheme="minorHAnsi"/>
          <w:color w:val="000000"/>
          <w:sz w:val="22"/>
          <w:szCs w:val="22"/>
          <w:lang w:val="lv-LV" w:eastAsia="lv-LV"/>
        </w:rPr>
        <w:t>“savējiem.”</w:t>
      </w:r>
      <w:r w:rsidR="00F6213B" w:rsidRPr="0020737D">
        <w:rPr>
          <w:rFonts w:asciiTheme="minorHAnsi" w:eastAsia="ヒラギノ角ゴ Pro W3" w:hAnsiTheme="minorHAnsi"/>
          <w:color w:val="000000"/>
          <w:sz w:val="22"/>
          <w:szCs w:val="22"/>
          <w:lang w:val="lv-LV" w:eastAsia="lv-LV"/>
        </w:rPr>
        <w:t xml:space="preserve"> </w:t>
      </w:r>
      <w:r w:rsidR="000D7A19" w:rsidRPr="0020737D">
        <w:rPr>
          <w:rFonts w:asciiTheme="minorHAnsi" w:eastAsia="ヒラギノ角ゴ Pro W3" w:hAnsiTheme="minorHAnsi"/>
          <w:color w:val="000000"/>
          <w:sz w:val="22"/>
          <w:szCs w:val="22"/>
          <w:lang w:val="lv-LV" w:eastAsia="lv-LV"/>
        </w:rPr>
        <w:t xml:space="preserve">Šādas kopienas var nelabvēlīgi iespaidot vietējo attīstību, veidojot augsni nesaticībai, neuzticībai un </w:t>
      </w:r>
      <w:r w:rsidR="008831E8" w:rsidRPr="0020737D">
        <w:rPr>
          <w:rFonts w:asciiTheme="minorHAnsi" w:eastAsia="ヒラギノ角ゴ Pro W3" w:hAnsiTheme="minorHAnsi"/>
          <w:color w:val="000000"/>
          <w:sz w:val="22"/>
          <w:szCs w:val="22"/>
          <w:lang w:val="lv-LV" w:eastAsia="lv-LV"/>
        </w:rPr>
        <w:t>intrigām</w:t>
      </w:r>
      <w:r w:rsidR="000D7A19" w:rsidRPr="0020737D">
        <w:rPr>
          <w:rFonts w:asciiTheme="minorHAnsi" w:eastAsia="ヒラギノ角ゴ Pro W3" w:hAnsiTheme="minorHAnsi"/>
          <w:color w:val="000000"/>
          <w:sz w:val="22"/>
          <w:szCs w:val="22"/>
          <w:lang w:val="lv-LV" w:eastAsia="lv-LV"/>
        </w:rPr>
        <w:t xml:space="preserve">. </w:t>
      </w:r>
      <w:r w:rsidR="00F6213B" w:rsidRPr="0020737D">
        <w:rPr>
          <w:rFonts w:asciiTheme="minorHAnsi" w:eastAsia="ヒラギノ角ゴ Pro W3" w:hAnsiTheme="minorHAnsi"/>
          <w:color w:val="000000"/>
          <w:sz w:val="22"/>
          <w:szCs w:val="22"/>
          <w:lang w:val="lv-LV" w:eastAsia="lv-LV"/>
        </w:rPr>
        <w:t xml:space="preserve">Kopienas aktivitāte </w:t>
      </w:r>
      <w:r w:rsidR="00760BE0" w:rsidRPr="0020737D">
        <w:rPr>
          <w:rFonts w:asciiTheme="minorHAnsi" w:eastAsia="ヒラギノ角ゴ Pro W3" w:hAnsiTheme="minorHAnsi"/>
          <w:color w:val="000000"/>
          <w:sz w:val="22"/>
          <w:szCs w:val="22"/>
          <w:lang w:val="lv-LV" w:eastAsia="lv-LV"/>
        </w:rPr>
        <w:t xml:space="preserve">ir </w:t>
      </w:r>
      <w:r w:rsidR="005A4A7F" w:rsidRPr="0020737D">
        <w:rPr>
          <w:rFonts w:asciiTheme="minorHAnsi" w:eastAsia="ヒラギノ角ゴ Pro W3" w:hAnsiTheme="minorHAnsi"/>
          <w:color w:val="000000"/>
          <w:sz w:val="22"/>
          <w:szCs w:val="22"/>
          <w:lang w:val="lv-LV" w:eastAsia="lv-LV"/>
        </w:rPr>
        <w:t xml:space="preserve">atkarīga no patiesas vietējo iedzīvotāju ieinteresētības un spējas </w:t>
      </w:r>
      <w:r w:rsidRPr="0020737D">
        <w:rPr>
          <w:rFonts w:asciiTheme="minorHAnsi" w:eastAsia="ヒラギノ角ゴ Pro W3" w:hAnsiTheme="minorHAnsi"/>
          <w:color w:val="000000"/>
          <w:sz w:val="22"/>
          <w:szCs w:val="22"/>
          <w:lang w:val="lv-LV" w:eastAsia="lv-LV"/>
        </w:rPr>
        <w:t xml:space="preserve">pašorganizēties. </w:t>
      </w:r>
      <w:r w:rsidR="005A4A7F" w:rsidRPr="0020737D">
        <w:rPr>
          <w:rFonts w:asciiTheme="minorHAnsi" w:eastAsia="ヒラギノ角ゴ Pro W3" w:hAnsiTheme="minorHAnsi"/>
          <w:color w:val="000000"/>
          <w:sz w:val="22"/>
          <w:szCs w:val="22"/>
          <w:lang w:val="lv-LV" w:eastAsia="lv-LV"/>
        </w:rPr>
        <w:t>Teritorijās, kurās trūk</w:t>
      </w:r>
      <w:r w:rsidR="00C90D2C" w:rsidRPr="0020737D">
        <w:rPr>
          <w:rFonts w:asciiTheme="minorHAnsi" w:eastAsia="ヒラギノ角ゴ Pro W3" w:hAnsiTheme="minorHAnsi"/>
          <w:color w:val="000000"/>
          <w:sz w:val="22"/>
          <w:szCs w:val="22"/>
          <w:lang w:val="lv-LV" w:eastAsia="lv-LV"/>
        </w:rPr>
        <w:t xml:space="preserve">st ekonomiskā un cilvēkkapitāla, </w:t>
      </w:r>
      <w:r w:rsidR="005A4A7F" w:rsidRPr="0020737D">
        <w:rPr>
          <w:rFonts w:asciiTheme="minorHAnsi" w:eastAsia="ヒラギノ角ゴ Pro W3" w:hAnsiTheme="minorHAnsi"/>
          <w:color w:val="000000"/>
          <w:sz w:val="22"/>
          <w:szCs w:val="22"/>
          <w:lang w:val="lv-LV" w:eastAsia="lv-LV"/>
        </w:rPr>
        <w:t>kopienu attīstības pieeja dažkārt var būt vienīgais ris</w:t>
      </w:r>
      <w:r w:rsidR="0059520E" w:rsidRPr="0020737D">
        <w:rPr>
          <w:rFonts w:asciiTheme="minorHAnsi" w:eastAsia="ヒラギノ角ゴ Pro W3" w:hAnsiTheme="minorHAnsi"/>
          <w:color w:val="000000"/>
          <w:sz w:val="22"/>
          <w:szCs w:val="22"/>
          <w:lang w:val="lv-LV" w:eastAsia="lv-LV"/>
        </w:rPr>
        <w:t xml:space="preserve">inājums teritorijas attīstībai. </w:t>
      </w:r>
      <w:r w:rsidR="00F631C7" w:rsidRPr="0020737D">
        <w:rPr>
          <w:rFonts w:asciiTheme="minorHAnsi" w:eastAsia="ヒラギノ角ゴ Pro W3" w:hAnsiTheme="minorHAnsi"/>
          <w:color w:val="000000"/>
          <w:sz w:val="22"/>
          <w:szCs w:val="22"/>
          <w:lang w:val="lv-LV" w:eastAsia="lv-LV"/>
        </w:rPr>
        <w:t xml:space="preserve">Arī </w:t>
      </w:r>
      <w:r w:rsidR="00F631C7" w:rsidRPr="0020737D">
        <w:rPr>
          <w:rFonts w:asciiTheme="minorHAnsi" w:eastAsia="ヒラギノ角ゴ Pro W3" w:hAnsiTheme="minorHAnsi"/>
          <w:color w:val="000000"/>
          <w:sz w:val="22"/>
          <w:szCs w:val="22"/>
          <w:lang w:val="lv-LV" w:eastAsia="lv-LV"/>
        </w:rPr>
        <w:lastRenderedPageBreak/>
        <w:t xml:space="preserve">politoloģe </w:t>
      </w:r>
      <w:r w:rsidR="0059520E" w:rsidRPr="0020737D">
        <w:rPr>
          <w:rFonts w:asciiTheme="minorHAnsi" w:eastAsia="ヒラギノ角ゴ Pro W3" w:hAnsiTheme="minorHAnsi"/>
          <w:color w:val="000000"/>
          <w:sz w:val="22"/>
          <w:szCs w:val="22"/>
          <w:lang w:val="lv-LV" w:eastAsia="lv-LV"/>
        </w:rPr>
        <w:t xml:space="preserve">Rasma Kārkliņa savā pētījumā par Latvijas lauku kopienām parāda, ka šādos apstākļos pārvaldei būtu </w:t>
      </w:r>
      <w:r w:rsidR="005A4A7F" w:rsidRPr="0020737D">
        <w:rPr>
          <w:rFonts w:asciiTheme="minorHAnsi" w:eastAsia="ヒラギノ角ゴ Pro W3" w:hAnsiTheme="minorHAnsi"/>
          <w:color w:val="000000"/>
          <w:sz w:val="22"/>
          <w:szCs w:val="22"/>
          <w:lang w:val="lv-LV" w:eastAsia="lv-LV"/>
        </w:rPr>
        <w:t>j</w:t>
      </w:r>
      <w:r w:rsidR="0059520E" w:rsidRPr="0020737D">
        <w:rPr>
          <w:rFonts w:asciiTheme="minorHAnsi" w:eastAsia="ヒラギノ角ゴ Pro W3" w:hAnsiTheme="minorHAnsi"/>
          <w:color w:val="000000"/>
          <w:sz w:val="22"/>
          <w:szCs w:val="22"/>
          <w:lang w:val="lv-LV" w:eastAsia="lv-LV"/>
        </w:rPr>
        <w:t xml:space="preserve">āatbalsta iniciatīvas, kas “rodas </w:t>
      </w:r>
      <w:r w:rsidR="005A4A7F" w:rsidRPr="0020737D">
        <w:rPr>
          <w:rFonts w:asciiTheme="minorHAnsi" w:eastAsia="ヒラギノ角ゴ Pro W3" w:hAnsiTheme="minorHAnsi"/>
          <w:color w:val="000000"/>
          <w:sz w:val="22"/>
          <w:szCs w:val="22"/>
          <w:lang w:val="lv-LV" w:eastAsia="lv-LV"/>
        </w:rPr>
        <w:t xml:space="preserve">no apakšas”, kā arī ļoti mērķtiecīgi jāorganizē sabiedrības </w:t>
      </w:r>
      <w:r w:rsidR="0059520E" w:rsidRPr="0020737D">
        <w:rPr>
          <w:rFonts w:asciiTheme="minorHAnsi" w:eastAsia="ヒラギノ角ゴ Pro W3" w:hAnsiTheme="minorHAnsi"/>
          <w:color w:val="000000"/>
          <w:sz w:val="22"/>
          <w:szCs w:val="22"/>
          <w:lang w:val="lv-LV" w:eastAsia="lv-LV"/>
        </w:rPr>
        <w:t xml:space="preserve">iesaistīšana </w:t>
      </w:r>
      <w:r w:rsidR="005A4A7F" w:rsidRPr="0020737D">
        <w:rPr>
          <w:rFonts w:asciiTheme="minorHAnsi" w:eastAsia="ヒラギノ角ゴ Pro W3" w:hAnsiTheme="minorHAnsi"/>
          <w:color w:val="000000"/>
          <w:sz w:val="22"/>
          <w:szCs w:val="22"/>
          <w:lang w:val="lv-LV" w:eastAsia="lv-LV"/>
        </w:rPr>
        <w:t>(Kārkliņa, 2012)</w:t>
      </w:r>
      <w:r w:rsidR="0059520E" w:rsidRPr="0020737D">
        <w:rPr>
          <w:rFonts w:asciiTheme="minorHAnsi" w:eastAsia="ヒラギノ角ゴ Pro W3" w:hAnsiTheme="minorHAnsi"/>
          <w:color w:val="000000"/>
          <w:sz w:val="22"/>
          <w:szCs w:val="22"/>
          <w:lang w:val="lv-LV" w:eastAsia="lv-LV"/>
        </w:rPr>
        <w:t xml:space="preserve">. </w:t>
      </w:r>
    </w:p>
    <w:p w:rsidR="001419B0" w:rsidRPr="0020737D" w:rsidRDefault="001419B0" w:rsidP="00805C2C">
      <w:pPr>
        <w:spacing w:line="320" w:lineRule="atLeast"/>
        <w:ind w:right="-35"/>
        <w:jc w:val="both"/>
        <w:rPr>
          <w:rFonts w:asciiTheme="minorHAnsi" w:eastAsia="ヒラギノ角ゴ Pro W3" w:hAnsiTheme="minorHAnsi"/>
          <w:color w:val="000000"/>
          <w:sz w:val="22"/>
          <w:szCs w:val="22"/>
          <w:lang w:val="lv-LV" w:eastAsia="lv-LV"/>
        </w:rPr>
      </w:pPr>
    </w:p>
    <w:p w:rsidR="00CC4186" w:rsidRPr="0020737D" w:rsidRDefault="00647D38" w:rsidP="00805C2C">
      <w:pPr>
        <w:spacing w:line="320" w:lineRule="atLeast"/>
        <w:ind w:right="-35"/>
        <w:jc w:val="both"/>
        <w:rPr>
          <w:rFonts w:asciiTheme="minorHAnsi" w:eastAsia="ヒラギノ角ゴ Pro W3" w:hAnsiTheme="minorHAnsi"/>
          <w:color w:val="000000"/>
          <w:lang w:val="lv-LV" w:eastAsia="lv-LV"/>
        </w:rPr>
      </w:pPr>
      <w:r w:rsidRPr="0020737D">
        <w:rPr>
          <w:rFonts w:asciiTheme="minorHAnsi" w:eastAsia="ヒラギノ角ゴ Pro W3" w:hAnsiTheme="minorHAnsi"/>
          <w:color w:val="000000"/>
          <w:sz w:val="22"/>
          <w:szCs w:val="22"/>
          <w:lang w:val="lv-LV" w:eastAsia="lv-LV"/>
        </w:rPr>
        <w:t xml:space="preserve">Attīstības </w:t>
      </w:r>
      <w:r w:rsidR="00C90D2C" w:rsidRPr="0020737D">
        <w:rPr>
          <w:rFonts w:asciiTheme="minorHAnsi" w:eastAsia="ヒラギノ角ゴ Pro W3" w:hAnsiTheme="minorHAnsi"/>
          <w:color w:val="000000"/>
          <w:sz w:val="22"/>
          <w:szCs w:val="22"/>
          <w:lang w:val="lv-LV" w:eastAsia="lv-LV"/>
        </w:rPr>
        <w:t>valstu kopienu</w:t>
      </w:r>
      <w:r w:rsidR="00805C2C" w:rsidRPr="0020737D">
        <w:rPr>
          <w:rFonts w:asciiTheme="minorHAnsi" w:eastAsia="ヒラギノ角ゴ Pro W3" w:hAnsiTheme="minorHAnsi"/>
          <w:color w:val="000000"/>
          <w:sz w:val="22"/>
          <w:szCs w:val="22"/>
          <w:lang w:val="lv-LV" w:eastAsia="lv-LV"/>
        </w:rPr>
        <w:t xml:space="preserve"> stiprināšanas</w:t>
      </w:r>
      <w:r w:rsidR="00C90D2C" w:rsidRPr="0020737D">
        <w:rPr>
          <w:rFonts w:asciiTheme="minorHAnsi" w:eastAsia="ヒラギノ角ゴ Pro W3" w:hAnsiTheme="minorHAnsi"/>
          <w:color w:val="000000"/>
          <w:sz w:val="22"/>
          <w:szCs w:val="22"/>
          <w:lang w:val="lv-LV" w:eastAsia="lv-LV"/>
        </w:rPr>
        <w:t xml:space="preserve"> projektos</w:t>
      </w:r>
      <w:r w:rsidR="00805C2C" w:rsidRPr="0020737D">
        <w:rPr>
          <w:rFonts w:asciiTheme="minorHAnsi" w:eastAsia="ヒラギノ角ゴ Pro W3" w:hAnsiTheme="minorHAnsi"/>
          <w:color w:val="000000"/>
          <w:sz w:val="22"/>
          <w:szCs w:val="22"/>
          <w:lang w:val="lv-LV" w:eastAsia="lv-LV"/>
        </w:rPr>
        <w:t xml:space="preserve"> nereti uzsvars vērsts uz kopienas aktīvāko grupu atbalstu. Viena no šādām grupām</w:t>
      </w:r>
      <w:r w:rsidRPr="0020737D">
        <w:rPr>
          <w:rFonts w:asciiTheme="minorHAnsi" w:eastAsia="ヒラギノ角ゴ Pro W3" w:hAnsiTheme="minorHAnsi"/>
          <w:color w:val="000000"/>
          <w:sz w:val="22"/>
          <w:szCs w:val="22"/>
          <w:lang w:val="lv-LV" w:eastAsia="lv-LV"/>
        </w:rPr>
        <w:t xml:space="preserve"> </w:t>
      </w:r>
      <w:r w:rsidR="00805C2C" w:rsidRPr="0020737D">
        <w:rPr>
          <w:rFonts w:asciiTheme="minorHAnsi" w:eastAsia="ヒラギノ角ゴ Pro W3" w:hAnsiTheme="minorHAnsi"/>
          <w:color w:val="000000"/>
          <w:sz w:val="22"/>
          <w:szCs w:val="22"/>
          <w:lang w:val="lv-LV" w:eastAsia="lv-LV"/>
        </w:rPr>
        <w:t xml:space="preserve">ir lauku sieviešu kooperatīvi. Latvijā kopienu un uz vietu balstītās attīstības ideja praksē vislabāk īstenojas LEADER pieejā, kas nostiprināta arī Lauku attīstības programmā. </w:t>
      </w:r>
      <w:r w:rsidR="00A50680" w:rsidRPr="0020737D">
        <w:rPr>
          <w:rFonts w:asciiTheme="minorHAnsi" w:eastAsia="ヒラギノ角ゴ Pro W3" w:hAnsiTheme="minorHAnsi"/>
          <w:color w:val="000000"/>
          <w:sz w:val="22"/>
          <w:szCs w:val="22"/>
          <w:lang w:val="lv-LV" w:eastAsia="lv-LV"/>
        </w:rPr>
        <w:t>LEADER pieejas pilnais nosaukums ir “saiknes starp lauku attīstības darbībām”</w:t>
      </w:r>
      <w:r w:rsidR="001419B0" w:rsidRPr="0020737D">
        <w:rPr>
          <w:rFonts w:asciiTheme="minorHAnsi" w:eastAsia="ヒラギノ角ゴ Pro W3" w:hAnsiTheme="minorHAnsi"/>
          <w:color w:val="000000"/>
          <w:sz w:val="22"/>
          <w:szCs w:val="22"/>
          <w:lang w:val="lv-LV" w:eastAsia="lv-LV"/>
        </w:rPr>
        <w:t xml:space="preserve"> (</w:t>
      </w:r>
      <w:r w:rsidR="001419B0" w:rsidRPr="0020737D">
        <w:rPr>
          <w:rFonts w:asciiTheme="minorHAnsi" w:eastAsia="ヒラギノ角ゴ Pro W3" w:hAnsiTheme="minorHAnsi"/>
          <w:i/>
          <w:color w:val="000000"/>
          <w:sz w:val="22"/>
          <w:szCs w:val="22"/>
          <w:lang w:val="lv-LV" w:eastAsia="lv-LV"/>
        </w:rPr>
        <w:t>Liason entre actions de developpment rural</w:t>
      </w:r>
      <w:r w:rsidR="001419B0" w:rsidRPr="0020737D">
        <w:rPr>
          <w:rFonts w:asciiTheme="minorHAnsi" w:eastAsia="ヒラギノ角ゴ Pro W3" w:hAnsiTheme="minorHAnsi"/>
          <w:color w:val="000000"/>
          <w:sz w:val="22"/>
          <w:szCs w:val="22"/>
          <w:lang w:val="lv-LV" w:eastAsia="lv-LV"/>
        </w:rPr>
        <w:t xml:space="preserve">) </w:t>
      </w:r>
      <w:r w:rsidR="00A50680" w:rsidRPr="0020737D">
        <w:rPr>
          <w:rFonts w:asciiTheme="minorHAnsi" w:eastAsia="ヒラギノ角ゴ Pro W3" w:hAnsiTheme="minorHAnsi"/>
          <w:color w:val="000000"/>
          <w:sz w:val="22"/>
          <w:szCs w:val="22"/>
          <w:lang w:val="lv-LV" w:eastAsia="lv-LV"/>
        </w:rPr>
        <w:t xml:space="preserve"> un tās pamatā ir vietējās rīcības grupa, kas kopīgi izstrādā stratēģiju un to ī</w:t>
      </w:r>
      <w:r w:rsidR="001419B0" w:rsidRPr="0020737D">
        <w:rPr>
          <w:rFonts w:asciiTheme="minorHAnsi" w:eastAsia="ヒラギノ角ゴ Pro W3" w:hAnsiTheme="minorHAnsi"/>
          <w:color w:val="000000"/>
          <w:sz w:val="22"/>
          <w:szCs w:val="22"/>
          <w:lang w:val="lv-LV" w:eastAsia="lv-LV"/>
        </w:rPr>
        <w:t xml:space="preserve">steno. </w:t>
      </w:r>
    </w:p>
    <w:p w:rsidR="003C6907" w:rsidRPr="0020737D" w:rsidRDefault="003C6907" w:rsidP="00BF39C5">
      <w:pPr>
        <w:spacing w:after="120"/>
        <w:jc w:val="both"/>
        <w:rPr>
          <w:rFonts w:asciiTheme="minorHAnsi" w:eastAsia="ヒラギノ角ゴ Pro W3" w:hAnsiTheme="minorHAnsi"/>
          <w:color w:val="000000"/>
          <w:lang w:val="lv-LV" w:eastAsia="lv-LV"/>
        </w:rPr>
      </w:pPr>
    </w:p>
    <w:p w:rsidR="00263A19" w:rsidRPr="0020737D" w:rsidRDefault="00263A19" w:rsidP="00263A19">
      <w:pPr>
        <w:spacing w:after="120"/>
        <w:jc w:val="center"/>
        <w:rPr>
          <w:rFonts w:asciiTheme="minorHAnsi" w:eastAsia="ヒラギノ角ゴ Pro W3" w:hAnsiTheme="minorHAnsi"/>
          <w:color w:val="000000"/>
          <w:lang w:val="lv-LV" w:eastAsia="lv-LV"/>
        </w:rPr>
      </w:pPr>
      <w:r w:rsidRPr="0020737D">
        <w:rPr>
          <w:rFonts w:asciiTheme="minorHAnsi" w:eastAsia="ヒラギノ角ゴ Pro W3" w:hAnsiTheme="minorHAnsi"/>
          <w:noProof/>
          <w:color w:val="000000"/>
          <w:lang w:val="lv-LV" w:eastAsia="lv-LV"/>
        </w:rPr>
        <w:drawing>
          <wp:inline distT="0" distB="0" distL="0" distR="0">
            <wp:extent cx="3961765" cy="2063017"/>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eorijas.pn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977754" cy="2071343"/>
                    </a:xfrm>
                    <a:prstGeom prst="rect">
                      <a:avLst/>
                    </a:prstGeom>
                  </pic:spPr>
                </pic:pic>
              </a:graphicData>
            </a:graphic>
          </wp:inline>
        </w:drawing>
      </w:r>
    </w:p>
    <w:p w:rsidR="00263A19" w:rsidRPr="0020737D" w:rsidRDefault="005C04CC" w:rsidP="005C04CC">
      <w:pPr>
        <w:pStyle w:val="Caption"/>
        <w:rPr>
          <w:rFonts w:asciiTheme="minorHAnsi" w:eastAsia="ヒラギノ角ゴ Pro W3" w:hAnsiTheme="minorHAnsi"/>
          <w:b/>
          <w:i w:val="0"/>
          <w:color w:val="000000"/>
          <w:sz w:val="20"/>
          <w:szCs w:val="20"/>
          <w:lang w:val="lv-LV"/>
        </w:rPr>
      </w:pPr>
      <w:bookmarkStart w:id="50" w:name="_Toc463537514"/>
      <w:r w:rsidRPr="0020737D">
        <w:rPr>
          <w:lang w:val="lv-LV"/>
        </w:rPr>
        <w:t xml:space="preserve">Attēls </w:t>
      </w:r>
      <w:r w:rsidR="00543223" w:rsidRPr="0020737D">
        <w:rPr>
          <w:lang w:val="lv-LV"/>
        </w:rPr>
        <w:fldChar w:fldCharType="begin"/>
      </w:r>
      <w:r w:rsidR="00AD1A6C" w:rsidRPr="0020737D">
        <w:rPr>
          <w:lang w:val="lv-LV"/>
        </w:rPr>
        <w:instrText xml:space="preserve"> SEQ Attēls \* ARABIC </w:instrText>
      </w:r>
      <w:r w:rsidR="00543223" w:rsidRPr="0020737D">
        <w:rPr>
          <w:lang w:val="lv-LV"/>
        </w:rPr>
        <w:fldChar w:fldCharType="separate"/>
      </w:r>
      <w:r w:rsidR="00094E3E">
        <w:rPr>
          <w:noProof/>
          <w:lang w:val="lv-LV"/>
        </w:rPr>
        <w:t>15</w:t>
      </w:r>
      <w:r w:rsidR="00543223" w:rsidRPr="0020737D">
        <w:rPr>
          <w:lang w:val="lv-LV"/>
        </w:rPr>
        <w:fldChar w:fldCharType="end"/>
      </w:r>
      <w:r w:rsidRPr="0020737D">
        <w:rPr>
          <w:lang w:val="lv-LV"/>
        </w:rPr>
        <w:t xml:space="preserve">. </w:t>
      </w:r>
      <w:r w:rsidR="00263A19" w:rsidRPr="0020737D">
        <w:rPr>
          <w:rFonts w:asciiTheme="minorHAnsi" w:eastAsia="ヒラギノ角ゴ Pro W3" w:hAnsiTheme="minorHAnsi"/>
          <w:b/>
          <w:i w:val="0"/>
          <w:color w:val="000000"/>
          <w:sz w:val="20"/>
          <w:szCs w:val="20"/>
          <w:lang w:val="lv-LV"/>
        </w:rPr>
        <w:t>Nozīmīgākās vietējās attīstības teorijas</w:t>
      </w:r>
      <w:bookmarkEnd w:id="50"/>
    </w:p>
    <w:p w:rsidR="00263A19" w:rsidRPr="0020737D" w:rsidRDefault="00263A19" w:rsidP="00263A19">
      <w:pPr>
        <w:rPr>
          <w:rFonts w:asciiTheme="minorHAnsi" w:hAnsiTheme="minorHAnsi"/>
          <w:sz w:val="20"/>
          <w:szCs w:val="20"/>
          <w:lang w:val="lv-LV"/>
        </w:rPr>
      </w:pPr>
      <w:r w:rsidRPr="0020737D">
        <w:rPr>
          <w:rFonts w:asciiTheme="minorHAnsi" w:hAnsiTheme="minorHAnsi"/>
          <w:sz w:val="20"/>
          <w:szCs w:val="20"/>
          <w:lang w:val="lv-LV"/>
        </w:rPr>
        <w:t xml:space="preserve">Avots: autori. </w:t>
      </w:r>
    </w:p>
    <w:p w:rsidR="00263A19" w:rsidRPr="0020737D" w:rsidRDefault="00263A19" w:rsidP="00BF39C5">
      <w:pPr>
        <w:spacing w:after="120"/>
        <w:jc w:val="both"/>
        <w:rPr>
          <w:rFonts w:asciiTheme="minorHAnsi" w:eastAsia="ヒラギノ角ゴ Pro W3" w:hAnsiTheme="minorHAnsi"/>
          <w:color w:val="000000"/>
          <w:lang w:val="lv-LV" w:eastAsia="lv-LV"/>
        </w:rPr>
      </w:pPr>
    </w:p>
    <w:p w:rsidR="00263A19" w:rsidRPr="0020737D" w:rsidRDefault="000406CE" w:rsidP="000E1E86">
      <w:pPr>
        <w:spacing w:line="320" w:lineRule="atLeast"/>
        <w:jc w:val="both"/>
        <w:rPr>
          <w:rFonts w:asciiTheme="minorHAnsi" w:eastAsia="ヒラギノ角ゴ Pro W3" w:hAnsiTheme="minorHAnsi"/>
          <w:color w:val="000000"/>
          <w:sz w:val="22"/>
          <w:szCs w:val="22"/>
          <w:lang w:val="lv-LV" w:eastAsia="lv-LV"/>
        </w:rPr>
      </w:pPr>
      <w:r w:rsidRPr="0020737D">
        <w:rPr>
          <w:rFonts w:asciiTheme="minorHAnsi" w:eastAsia="ヒラギノ角ゴ Pro W3" w:hAnsiTheme="minorHAnsi"/>
          <w:color w:val="000000"/>
          <w:sz w:val="22"/>
          <w:szCs w:val="22"/>
          <w:lang w:val="lv-LV" w:eastAsia="lv-LV"/>
        </w:rPr>
        <w:t xml:space="preserve">Balstoties uz ekonomiskajiem un sociālajiem attīstības scenārijiem, kā arī </w:t>
      </w:r>
      <w:r w:rsidR="00953C6D" w:rsidRPr="0020737D">
        <w:rPr>
          <w:rFonts w:asciiTheme="minorHAnsi" w:eastAsia="ヒラギノ角ゴ Pro W3" w:hAnsiTheme="minorHAnsi"/>
          <w:color w:val="000000"/>
          <w:sz w:val="22"/>
          <w:szCs w:val="22"/>
          <w:lang w:val="lv-LV" w:eastAsia="lv-LV"/>
        </w:rPr>
        <w:t xml:space="preserve">aplūkotajām attīstības teorijām, </w:t>
      </w:r>
      <w:r w:rsidRPr="0020737D">
        <w:rPr>
          <w:rFonts w:asciiTheme="minorHAnsi" w:eastAsia="ヒラギノ角ゴ Pro W3" w:hAnsiTheme="minorHAnsi"/>
          <w:color w:val="000000"/>
          <w:sz w:val="22"/>
          <w:szCs w:val="22"/>
          <w:lang w:val="lv-LV" w:eastAsia="lv-LV"/>
        </w:rPr>
        <w:t xml:space="preserve">iespējams iezīmēt </w:t>
      </w:r>
      <w:r w:rsidR="00A97895" w:rsidRPr="0020737D">
        <w:rPr>
          <w:rFonts w:asciiTheme="minorHAnsi" w:eastAsia="ヒラギノ角ゴ Pro W3" w:hAnsiTheme="minorHAnsi"/>
          <w:color w:val="000000"/>
          <w:sz w:val="22"/>
          <w:szCs w:val="22"/>
          <w:lang w:val="lv-LV" w:eastAsia="lv-LV"/>
        </w:rPr>
        <w:t>dažādus</w:t>
      </w:r>
      <w:r w:rsidRPr="0020737D">
        <w:rPr>
          <w:rFonts w:asciiTheme="minorHAnsi" w:eastAsia="ヒラギノ角ゴ Pro W3" w:hAnsiTheme="minorHAnsi"/>
          <w:color w:val="000000"/>
          <w:sz w:val="22"/>
          <w:szCs w:val="22"/>
          <w:lang w:val="lv-LV" w:eastAsia="lv-LV"/>
        </w:rPr>
        <w:t xml:space="preserve"> vietējās ekonomikas attīstības skatu punktus. Šie skatu punkti ietver </w:t>
      </w:r>
      <w:r w:rsidR="00A97895" w:rsidRPr="0020737D">
        <w:rPr>
          <w:rFonts w:asciiTheme="minorHAnsi" w:eastAsia="ヒラギノ角ゴ Pro W3" w:hAnsiTheme="minorHAnsi"/>
          <w:color w:val="000000"/>
          <w:sz w:val="22"/>
          <w:szCs w:val="22"/>
          <w:lang w:val="lv-LV" w:eastAsia="lv-LV"/>
        </w:rPr>
        <w:t xml:space="preserve">četras </w:t>
      </w:r>
      <w:r w:rsidRPr="0020737D">
        <w:rPr>
          <w:rFonts w:asciiTheme="minorHAnsi" w:eastAsia="ヒラギノ角ゴ Pro W3" w:hAnsiTheme="minorHAnsi"/>
          <w:color w:val="000000"/>
          <w:sz w:val="22"/>
          <w:szCs w:val="22"/>
          <w:lang w:val="lv-LV" w:eastAsia="lv-LV"/>
        </w:rPr>
        <w:t>ekonomikas un sabiedrības attīs</w:t>
      </w:r>
      <w:r w:rsidR="004C7BF2" w:rsidRPr="0020737D">
        <w:rPr>
          <w:rFonts w:asciiTheme="minorHAnsi" w:eastAsia="ヒラギノ角ゴ Pro W3" w:hAnsiTheme="minorHAnsi"/>
          <w:color w:val="000000"/>
          <w:sz w:val="22"/>
          <w:szCs w:val="22"/>
          <w:lang w:val="lv-LV" w:eastAsia="lv-LV"/>
        </w:rPr>
        <w:t xml:space="preserve">tības izvēles, kas aizgūtas no </w:t>
      </w:r>
      <w:r w:rsidR="005341BC" w:rsidRPr="0020737D">
        <w:rPr>
          <w:rFonts w:asciiTheme="minorHAnsi" w:eastAsia="ヒラギノ角ゴ Pro W3" w:hAnsiTheme="minorHAnsi"/>
          <w:color w:val="000000"/>
          <w:sz w:val="22"/>
          <w:szCs w:val="22"/>
          <w:lang w:val="lv-LV" w:eastAsia="lv-LV"/>
        </w:rPr>
        <w:t>Klifa Heiga (</w:t>
      </w:r>
      <w:r w:rsidR="005341BC" w:rsidRPr="0020737D">
        <w:rPr>
          <w:rFonts w:asciiTheme="minorHAnsi" w:eastAsia="ヒラギノ角ゴ Pro W3" w:hAnsiTheme="minorHAnsi"/>
          <w:i/>
          <w:color w:val="000000"/>
          <w:sz w:val="22"/>
          <w:szCs w:val="22"/>
          <w:lang w:val="lv-LV" w:eastAsia="lv-LV"/>
        </w:rPr>
        <w:t>Cliff Hague</w:t>
      </w:r>
      <w:r w:rsidR="005341BC" w:rsidRPr="0020737D">
        <w:rPr>
          <w:rFonts w:asciiTheme="minorHAnsi" w:eastAsia="ヒラギノ角ゴ Pro W3" w:hAnsiTheme="minorHAnsi"/>
          <w:color w:val="000000"/>
          <w:sz w:val="22"/>
          <w:szCs w:val="22"/>
          <w:lang w:val="lv-LV" w:eastAsia="lv-LV"/>
        </w:rPr>
        <w:t>)  un līdzautoru 2011.g. publicētās monogrāfijas “Reģionālā un vietējā ekonomiskā attīstība” (Hague et. al., 2011)</w:t>
      </w:r>
      <w:r w:rsidR="00CA7C17" w:rsidRPr="0020737D">
        <w:rPr>
          <w:rFonts w:asciiTheme="minorHAnsi" w:eastAsia="ヒラギノ角ゴ Pro W3" w:hAnsiTheme="minorHAnsi"/>
          <w:color w:val="000000"/>
          <w:sz w:val="22"/>
          <w:szCs w:val="22"/>
          <w:lang w:val="lv-LV" w:eastAsia="lv-LV"/>
        </w:rPr>
        <w:t>.</w:t>
      </w:r>
      <w:r w:rsidR="005341BC" w:rsidRPr="0020737D">
        <w:rPr>
          <w:rFonts w:asciiTheme="minorHAnsi" w:eastAsia="ヒラギノ角ゴ Pro W3" w:hAnsiTheme="minorHAnsi"/>
          <w:color w:val="000000"/>
          <w:sz w:val="22"/>
          <w:szCs w:val="22"/>
          <w:lang w:val="lv-LV" w:eastAsia="lv-LV"/>
        </w:rPr>
        <w:t xml:space="preserve"> Šajā </w:t>
      </w:r>
      <w:r w:rsidR="004C7BF2" w:rsidRPr="0020737D">
        <w:rPr>
          <w:rFonts w:asciiTheme="minorHAnsi" w:eastAsia="ヒラギノ角ゴ Pro W3" w:hAnsiTheme="minorHAnsi"/>
          <w:color w:val="000000"/>
          <w:sz w:val="22"/>
          <w:szCs w:val="22"/>
          <w:lang w:val="lv-LV" w:eastAsia="lv-LV"/>
        </w:rPr>
        <w:t xml:space="preserve">monogrāfijā </w:t>
      </w:r>
      <w:r w:rsidR="00CA7C17" w:rsidRPr="0020737D">
        <w:rPr>
          <w:rFonts w:asciiTheme="minorHAnsi" w:eastAsia="ヒラギノ角ゴ Pro W3" w:hAnsiTheme="minorHAnsi"/>
          <w:color w:val="000000"/>
          <w:sz w:val="22"/>
          <w:szCs w:val="22"/>
          <w:lang w:val="lv-LV" w:eastAsia="lv-LV"/>
        </w:rPr>
        <w:t>K.</w:t>
      </w:r>
      <w:r w:rsidR="005341BC" w:rsidRPr="0020737D">
        <w:rPr>
          <w:rFonts w:asciiTheme="minorHAnsi" w:eastAsia="ヒラギノ角ゴ Pro W3" w:hAnsiTheme="minorHAnsi"/>
          <w:color w:val="000000"/>
          <w:sz w:val="22"/>
          <w:szCs w:val="22"/>
          <w:lang w:val="lv-LV" w:eastAsia="lv-LV"/>
        </w:rPr>
        <w:t xml:space="preserve">Heigs </w:t>
      </w:r>
      <w:r w:rsidR="00CA7C17" w:rsidRPr="0020737D">
        <w:rPr>
          <w:rFonts w:asciiTheme="minorHAnsi" w:eastAsia="ヒラギノ角ゴ Pro W3" w:hAnsiTheme="minorHAnsi"/>
          <w:color w:val="000000"/>
          <w:sz w:val="22"/>
          <w:szCs w:val="22"/>
          <w:lang w:val="lv-LV" w:eastAsia="lv-LV"/>
        </w:rPr>
        <w:t xml:space="preserve">un līdzautori </w:t>
      </w:r>
      <w:r w:rsidR="005341BC" w:rsidRPr="0020737D">
        <w:rPr>
          <w:rFonts w:asciiTheme="minorHAnsi" w:eastAsia="ヒラギノ角ゴ Pro W3" w:hAnsiTheme="minorHAnsi"/>
          <w:color w:val="000000"/>
          <w:sz w:val="22"/>
          <w:szCs w:val="22"/>
          <w:lang w:val="lv-LV" w:eastAsia="lv-LV"/>
        </w:rPr>
        <w:t xml:space="preserve">apraksta dažādu valstu </w:t>
      </w:r>
      <w:r w:rsidR="004C7BF2" w:rsidRPr="0020737D">
        <w:rPr>
          <w:rFonts w:asciiTheme="minorHAnsi" w:eastAsia="ヒラギノ角ゴ Pro W3" w:hAnsiTheme="minorHAnsi"/>
          <w:color w:val="000000"/>
          <w:sz w:val="22"/>
          <w:szCs w:val="22"/>
          <w:lang w:val="lv-LV" w:eastAsia="lv-LV"/>
        </w:rPr>
        <w:t xml:space="preserve">t.sk. arī attīstības valstu </w:t>
      </w:r>
      <w:r w:rsidR="005341BC" w:rsidRPr="0020737D">
        <w:rPr>
          <w:rFonts w:asciiTheme="minorHAnsi" w:eastAsia="ヒラギノ角ゴ Pro W3" w:hAnsiTheme="minorHAnsi"/>
          <w:color w:val="000000"/>
          <w:sz w:val="22"/>
          <w:szCs w:val="22"/>
          <w:lang w:val="lv-LV" w:eastAsia="lv-LV"/>
        </w:rPr>
        <w:t>vietējo pašvaldību un reģionu risinājumus</w:t>
      </w:r>
      <w:r w:rsidR="00CA7C17" w:rsidRPr="0020737D">
        <w:rPr>
          <w:rFonts w:asciiTheme="minorHAnsi" w:eastAsia="ヒラギノ角ゴ Pro W3" w:hAnsiTheme="minorHAnsi"/>
          <w:color w:val="000000"/>
          <w:sz w:val="22"/>
          <w:szCs w:val="22"/>
          <w:lang w:val="lv-LV" w:eastAsia="lv-LV"/>
        </w:rPr>
        <w:t xml:space="preserve"> </w:t>
      </w:r>
      <w:r w:rsidR="004C7BF2" w:rsidRPr="0020737D">
        <w:rPr>
          <w:rFonts w:asciiTheme="minorHAnsi" w:eastAsia="ヒラギノ角ゴ Pro W3" w:hAnsiTheme="minorHAnsi"/>
          <w:color w:val="000000"/>
          <w:sz w:val="22"/>
          <w:szCs w:val="22"/>
          <w:lang w:val="lv-LV" w:eastAsia="lv-LV"/>
        </w:rPr>
        <w:t>vairākās vietējās ekonomikas attīstības jomās – zemes un mājokļu tirgū, vietējās uzņēmējdarbības veici</w:t>
      </w:r>
      <w:r w:rsidR="00A97895" w:rsidRPr="0020737D">
        <w:rPr>
          <w:rFonts w:asciiTheme="minorHAnsi" w:eastAsia="ヒラギノ角ゴ Pro W3" w:hAnsiTheme="minorHAnsi"/>
          <w:color w:val="000000"/>
          <w:sz w:val="22"/>
          <w:szCs w:val="22"/>
          <w:lang w:val="lv-LV" w:eastAsia="lv-LV"/>
        </w:rPr>
        <w:t>nāšanā, tūrismā, zemes un mājokļu tirgū, vides pārvaldīb</w:t>
      </w:r>
      <w:r w:rsidR="000814A2" w:rsidRPr="0020737D">
        <w:rPr>
          <w:rFonts w:asciiTheme="minorHAnsi" w:eastAsia="ヒラギノ角ゴ Pro W3" w:hAnsiTheme="minorHAnsi"/>
          <w:color w:val="000000"/>
          <w:sz w:val="22"/>
          <w:szCs w:val="22"/>
          <w:lang w:val="lv-LV" w:eastAsia="lv-LV"/>
        </w:rPr>
        <w:t xml:space="preserve">ā u.c. jomās. </w:t>
      </w:r>
      <w:r w:rsidR="004C7BF2" w:rsidRPr="0020737D">
        <w:rPr>
          <w:rFonts w:asciiTheme="minorHAnsi" w:eastAsia="ヒラギノ角ゴ Pro W3" w:hAnsiTheme="minorHAnsi"/>
          <w:color w:val="000000"/>
          <w:sz w:val="22"/>
          <w:szCs w:val="22"/>
          <w:lang w:val="lv-LV" w:eastAsia="lv-LV"/>
        </w:rPr>
        <w:t>Autori p</w:t>
      </w:r>
      <w:r w:rsidR="005341BC" w:rsidRPr="0020737D">
        <w:rPr>
          <w:rFonts w:asciiTheme="minorHAnsi" w:eastAsia="ヒラギノ角ゴ Pro W3" w:hAnsiTheme="minorHAnsi"/>
          <w:color w:val="000000"/>
          <w:sz w:val="22"/>
          <w:szCs w:val="22"/>
          <w:lang w:val="lv-LV" w:eastAsia="lv-LV"/>
        </w:rPr>
        <w:t xml:space="preserve">ašvaldību prakses </w:t>
      </w:r>
      <w:r w:rsidR="004C7BF2" w:rsidRPr="0020737D">
        <w:rPr>
          <w:rFonts w:asciiTheme="minorHAnsi" w:eastAsia="ヒラギノ角ゴ Pro W3" w:hAnsiTheme="minorHAnsi"/>
          <w:color w:val="000000"/>
          <w:sz w:val="22"/>
          <w:szCs w:val="22"/>
          <w:lang w:val="lv-LV" w:eastAsia="lv-LV"/>
        </w:rPr>
        <w:t xml:space="preserve">iedala četrās </w:t>
      </w:r>
      <w:r w:rsidR="005341BC" w:rsidRPr="0020737D">
        <w:rPr>
          <w:rFonts w:asciiTheme="minorHAnsi" w:eastAsia="ヒラギノ角ゴ Pro W3" w:hAnsiTheme="minorHAnsi"/>
          <w:color w:val="000000"/>
          <w:sz w:val="22"/>
          <w:szCs w:val="22"/>
          <w:lang w:val="lv-LV" w:eastAsia="lv-LV"/>
        </w:rPr>
        <w:t>grupās</w:t>
      </w:r>
      <w:r w:rsidR="00CA7C17" w:rsidRPr="0020737D">
        <w:rPr>
          <w:rFonts w:asciiTheme="minorHAnsi" w:eastAsia="ヒラギノ角ゴ Pro W3" w:hAnsiTheme="minorHAnsi"/>
          <w:color w:val="000000"/>
          <w:sz w:val="22"/>
          <w:szCs w:val="22"/>
          <w:lang w:val="lv-LV" w:eastAsia="lv-LV"/>
        </w:rPr>
        <w:t>,</w:t>
      </w:r>
      <w:r w:rsidR="005341BC" w:rsidRPr="0020737D">
        <w:rPr>
          <w:rFonts w:asciiTheme="minorHAnsi" w:eastAsia="ヒラギノ角ゴ Pro W3" w:hAnsiTheme="minorHAnsi"/>
          <w:color w:val="000000"/>
          <w:sz w:val="22"/>
          <w:szCs w:val="22"/>
          <w:lang w:val="lv-LV" w:eastAsia="lv-LV"/>
        </w:rPr>
        <w:t xml:space="preserve"> par pamatu ņemot </w:t>
      </w:r>
      <w:r w:rsidR="00CA7C17" w:rsidRPr="0020737D">
        <w:rPr>
          <w:rFonts w:asciiTheme="minorHAnsi" w:eastAsia="ヒラギノ角ゴ Pro W3" w:hAnsiTheme="minorHAnsi"/>
          <w:color w:val="000000"/>
          <w:sz w:val="22"/>
          <w:szCs w:val="22"/>
          <w:lang w:val="lv-LV" w:eastAsia="lv-LV"/>
        </w:rPr>
        <w:t xml:space="preserve">tirgus attīstības potenciālu </w:t>
      </w:r>
      <w:r w:rsidR="004C7BF2" w:rsidRPr="0020737D">
        <w:rPr>
          <w:rFonts w:asciiTheme="minorHAnsi" w:eastAsia="ヒラギノ角ゴ Pro W3" w:hAnsiTheme="minorHAnsi"/>
          <w:color w:val="000000"/>
          <w:sz w:val="22"/>
          <w:szCs w:val="22"/>
          <w:lang w:val="lv-LV" w:eastAsia="lv-LV"/>
        </w:rPr>
        <w:t xml:space="preserve">pašvaldībā un pašas pašvaldības stratēģisko orientāciju </w:t>
      </w:r>
      <w:r w:rsidR="00CA7C17" w:rsidRPr="0020737D">
        <w:rPr>
          <w:rFonts w:asciiTheme="minorHAnsi" w:eastAsia="ヒラギノ角ゴ Pro W3" w:hAnsiTheme="minorHAnsi"/>
          <w:color w:val="000000"/>
          <w:sz w:val="22"/>
          <w:szCs w:val="22"/>
          <w:lang w:val="lv-LV" w:eastAsia="lv-LV"/>
        </w:rPr>
        <w:t>un pašvaldību orientāciju par labu straujai vai arī līdzsvarotai ekonomiskajai attīstībai (Hague et.al., 2011)</w:t>
      </w:r>
      <w:r w:rsidR="000814A2" w:rsidRPr="0020737D">
        <w:rPr>
          <w:rFonts w:asciiTheme="minorHAnsi" w:eastAsia="ヒラギノ角ゴ Pro W3" w:hAnsiTheme="minorHAnsi"/>
          <w:color w:val="000000"/>
          <w:sz w:val="22"/>
          <w:szCs w:val="22"/>
          <w:lang w:val="lv-LV" w:eastAsia="lv-LV"/>
        </w:rPr>
        <w:t>.</w:t>
      </w:r>
      <w:r w:rsidR="00CA7C17" w:rsidRPr="0020737D">
        <w:rPr>
          <w:rFonts w:asciiTheme="minorHAnsi" w:eastAsia="ヒラギノ角ゴ Pro W3" w:hAnsiTheme="minorHAnsi"/>
          <w:color w:val="000000"/>
          <w:sz w:val="22"/>
          <w:szCs w:val="22"/>
          <w:lang w:val="lv-LV" w:eastAsia="lv-LV"/>
        </w:rPr>
        <w:t xml:space="preserve"> </w:t>
      </w:r>
      <w:r w:rsidR="005341BC" w:rsidRPr="0020737D">
        <w:rPr>
          <w:rFonts w:asciiTheme="minorHAnsi" w:eastAsia="ヒラギノ角ゴ Pro W3" w:hAnsiTheme="minorHAnsi"/>
          <w:color w:val="000000"/>
          <w:sz w:val="22"/>
          <w:szCs w:val="22"/>
          <w:lang w:val="lv-LV" w:eastAsia="lv-LV"/>
        </w:rPr>
        <w:t xml:space="preserve">Balstoties uz </w:t>
      </w:r>
      <w:r w:rsidR="00CA7C17" w:rsidRPr="0020737D">
        <w:rPr>
          <w:rFonts w:asciiTheme="minorHAnsi" w:eastAsia="ヒラギノ角ゴ Pro W3" w:hAnsiTheme="minorHAnsi"/>
          <w:color w:val="000000"/>
          <w:sz w:val="22"/>
          <w:szCs w:val="22"/>
          <w:lang w:val="lv-LV" w:eastAsia="lv-LV"/>
        </w:rPr>
        <w:t>K.</w:t>
      </w:r>
      <w:r w:rsidR="005341BC" w:rsidRPr="0020737D">
        <w:rPr>
          <w:rFonts w:asciiTheme="minorHAnsi" w:eastAsia="ヒラギノ角ゴ Pro W3" w:hAnsiTheme="minorHAnsi"/>
          <w:color w:val="000000"/>
          <w:sz w:val="22"/>
          <w:szCs w:val="22"/>
          <w:lang w:val="lv-LV" w:eastAsia="lv-LV"/>
        </w:rPr>
        <w:t>Heiga</w:t>
      </w:r>
      <w:r w:rsidR="00E33ACE" w:rsidRPr="0020737D">
        <w:rPr>
          <w:rFonts w:asciiTheme="minorHAnsi" w:eastAsia="ヒラギノ角ゴ Pro W3" w:hAnsiTheme="minorHAnsi"/>
          <w:color w:val="000000"/>
          <w:sz w:val="22"/>
          <w:szCs w:val="22"/>
          <w:lang w:val="lv-LV" w:eastAsia="lv-LV"/>
        </w:rPr>
        <w:t xml:space="preserve">, līdzautoru un </w:t>
      </w:r>
      <w:r w:rsidR="004C7BF2" w:rsidRPr="0020737D">
        <w:rPr>
          <w:rFonts w:asciiTheme="minorHAnsi" w:eastAsia="ヒラギノ角ゴ Pro W3" w:hAnsiTheme="minorHAnsi"/>
          <w:color w:val="000000"/>
          <w:sz w:val="22"/>
          <w:szCs w:val="22"/>
          <w:lang w:val="lv-LV" w:eastAsia="lv-LV"/>
        </w:rPr>
        <w:t xml:space="preserve">iepriekš apkopotajām </w:t>
      </w:r>
      <w:r w:rsidR="00F631C7" w:rsidRPr="0020737D">
        <w:rPr>
          <w:rFonts w:asciiTheme="minorHAnsi" w:eastAsia="ヒラギノ角ゴ Pro W3" w:hAnsiTheme="minorHAnsi"/>
          <w:color w:val="000000"/>
          <w:sz w:val="22"/>
          <w:szCs w:val="22"/>
          <w:lang w:val="lv-LV" w:eastAsia="lv-LV"/>
        </w:rPr>
        <w:t>attīstības teorijām,</w:t>
      </w:r>
      <w:r w:rsidR="004C7BF2" w:rsidRPr="0020737D">
        <w:rPr>
          <w:rFonts w:asciiTheme="minorHAnsi" w:eastAsia="ヒラギノ角ゴ Pro W3" w:hAnsiTheme="minorHAnsi"/>
          <w:color w:val="000000"/>
          <w:sz w:val="22"/>
          <w:szCs w:val="22"/>
          <w:lang w:val="lv-LV" w:eastAsia="lv-LV"/>
        </w:rPr>
        <w:t xml:space="preserve"> pašvaldību </w:t>
      </w:r>
      <w:r w:rsidR="00E33ACE" w:rsidRPr="0020737D">
        <w:rPr>
          <w:rFonts w:asciiTheme="minorHAnsi" w:eastAsia="ヒラギノ角ゴ Pro W3" w:hAnsiTheme="minorHAnsi"/>
          <w:color w:val="000000"/>
          <w:sz w:val="22"/>
          <w:szCs w:val="22"/>
          <w:lang w:val="lv-LV" w:eastAsia="lv-LV"/>
        </w:rPr>
        <w:t xml:space="preserve">ekonomiskajās izvēlēs </w:t>
      </w:r>
      <w:r w:rsidR="00E168C5" w:rsidRPr="0020737D">
        <w:rPr>
          <w:rFonts w:asciiTheme="minorHAnsi" w:eastAsia="ヒラギノ角ゴ Pro W3" w:hAnsiTheme="minorHAnsi"/>
          <w:color w:val="000000"/>
          <w:sz w:val="22"/>
          <w:szCs w:val="22"/>
          <w:lang w:val="lv-LV" w:eastAsia="lv-LV"/>
        </w:rPr>
        <w:t>būtiski ir divi apsvērumi – brīvā tirgus spēja nodrošināt labumus un pašvaldības attīstības redzējums par sociālo taisnīgumu un ilgtspējīgu attīstību</w:t>
      </w:r>
      <w:r w:rsidR="00E33ACE" w:rsidRPr="0020737D">
        <w:rPr>
          <w:rFonts w:asciiTheme="minorHAnsi" w:eastAsia="ヒラギノ角ゴ Pro W3" w:hAnsiTheme="minorHAnsi"/>
          <w:color w:val="000000"/>
          <w:sz w:val="22"/>
          <w:szCs w:val="22"/>
          <w:lang w:val="lv-LV" w:eastAsia="lv-LV"/>
        </w:rPr>
        <w:t xml:space="preserve">. </w:t>
      </w:r>
    </w:p>
    <w:p w:rsidR="000E1E86" w:rsidRPr="0020737D" w:rsidRDefault="000E1E86" w:rsidP="000E1E86">
      <w:pPr>
        <w:spacing w:line="320" w:lineRule="atLeast"/>
        <w:jc w:val="both"/>
        <w:rPr>
          <w:rFonts w:asciiTheme="minorHAnsi" w:eastAsia="ヒラギノ角ゴ Pro W3" w:hAnsiTheme="minorHAnsi"/>
          <w:color w:val="000000"/>
          <w:sz w:val="22"/>
          <w:szCs w:val="22"/>
          <w:lang w:val="lv-LV" w:eastAsia="lv-LV"/>
        </w:rPr>
      </w:pPr>
    </w:p>
    <w:p w:rsidR="006E627D" w:rsidRPr="0020737D" w:rsidRDefault="00CC35BC" w:rsidP="00A11186">
      <w:pPr>
        <w:pStyle w:val="ListParagraph"/>
        <w:numPr>
          <w:ilvl w:val="0"/>
          <w:numId w:val="2"/>
        </w:numPr>
        <w:spacing w:line="320" w:lineRule="atLeast"/>
        <w:jc w:val="both"/>
        <w:rPr>
          <w:rFonts w:eastAsia="ヒラギノ角ゴ Pro W3"/>
          <w:color w:val="000000"/>
          <w:sz w:val="22"/>
          <w:szCs w:val="22"/>
          <w:lang w:eastAsia="lv-LV"/>
        </w:rPr>
      </w:pPr>
      <w:r w:rsidRPr="0020737D">
        <w:rPr>
          <w:rFonts w:eastAsia="ヒラギノ角ゴ Pro W3"/>
          <w:i/>
          <w:color w:val="000000"/>
          <w:sz w:val="22"/>
          <w:szCs w:val="22"/>
          <w:lang w:eastAsia="lv-LV"/>
        </w:rPr>
        <w:t>Brīvā t</w:t>
      </w:r>
      <w:r w:rsidR="00454EE4" w:rsidRPr="0020737D">
        <w:rPr>
          <w:rFonts w:eastAsia="ヒラギノ角ゴ Pro W3"/>
          <w:i/>
          <w:color w:val="000000"/>
          <w:sz w:val="22"/>
          <w:szCs w:val="22"/>
          <w:lang w:eastAsia="lv-LV"/>
        </w:rPr>
        <w:t>irgus spēja nodrošināt labumus</w:t>
      </w:r>
      <w:r w:rsidR="005341BC" w:rsidRPr="0020737D">
        <w:rPr>
          <w:rFonts w:eastAsia="ヒラギノ角ゴ Pro W3"/>
          <w:i/>
          <w:color w:val="000000"/>
          <w:sz w:val="22"/>
          <w:szCs w:val="22"/>
          <w:lang w:eastAsia="lv-LV"/>
        </w:rPr>
        <w:t xml:space="preserve">. </w:t>
      </w:r>
      <w:r w:rsidR="00E33ACE" w:rsidRPr="0020737D">
        <w:rPr>
          <w:rFonts w:eastAsia="ヒラギノ角ゴ Pro W3"/>
          <w:color w:val="000000"/>
          <w:sz w:val="22"/>
          <w:szCs w:val="22"/>
          <w:lang w:eastAsia="lv-LV"/>
        </w:rPr>
        <w:t>V</w:t>
      </w:r>
      <w:r w:rsidR="007572AC" w:rsidRPr="0020737D">
        <w:rPr>
          <w:rFonts w:eastAsia="ヒラギノ角ゴ Pro W3"/>
          <w:color w:val="000000"/>
          <w:sz w:val="22"/>
          <w:szCs w:val="22"/>
          <w:lang w:eastAsia="lv-LV"/>
        </w:rPr>
        <w:t xml:space="preserve">ai brīvs tirgus </w:t>
      </w:r>
      <w:r w:rsidR="00EE06CB" w:rsidRPr="0020737D">
        <w:rPr>
          <w:rFonts w:eastAsia="ヒラギノ角ゴ Pro W3"/>
          <w:color w:val="000000"/>
          <w:sz w:val="22"/>
          <w:szCs w:val="22"/>
          <w:lang w:eastAsia="lv-LV"/>
        </w:rPr>
        <w:t>var</w:t>
      </w:r>
      <w:r w:rsidR="007572AC" w:rsidRPr="0020737D">
        <w:rPr>
          <w:rFonts w:eastAsia="ヒラギノ角ゴ Pro W3"/>
          <w:color w:val="000000"/>
          <w:sz w:val="22"/>
          <w:szCs w:val="22"/>
          <w:lang w:eastAsia="lv-LV"/>
        </w:rPr>
        <w:t xml:space="preserve"> </w:t>
      </w:r>
      <w:r w:rsidR="006E627D" w:rsidRPr="0020737D">
        <w:rPr>
          <w:rFonts w:eastAsia="ヒラギノ角ゴ Pro W3"/>
          <w:color w:val="000000"/>
          <w:sz w:val="22"/>
          <w:szCs w:val="22"/>
          <w:lang w:eastAsia="lv-LV"/>
        </w:rPr>
        <w:t>nodrošināt labumus noteiktā teritor</w:t>
      </w:r>
      <w:r w:rsidR="005341BC" w:rsidRPr="0020737D">
        <w:rPr>
          <w:rFonts w:eastAsia="ヒラギノ角ゴ Pro W3"/>
          <w:color w:val="000000"/>
          <w:sz w:val="22"/>
          <w:szCs w:val="22"/>
          <w:lang w:eastAsia="lv-LV"/>
        </w:rPr>
        <w:t xml:space="preserve">ijā, vai arī tas nav iespējams, </w:t>
      </w:r>
      <w:r w:rsidR="006E627D" w:rsidRPr="0020737D">
        <w:rPr>
          <w:rFonts w:eastAsia="ヒラギノ角ゴ Pro W3"/>
          <w:color w:val="000000"/>
          <w:sz w:val="22"/>
          <w:szCs w:val="22"/>
          <w:lang w:eastAsia="lv-LV"/>
        </w:rPr>
        <w:t xml:space="preserve">jo tirgus </w:t>
      </w:r>
      <w:r w:rsidR="00E33ACE" w:rsidRPr="0020737D">
        <w:rPr>
          <w:rFonts w:eastAsia="ヒラギノ角ゴ Pro W3"/>
          <w:color w:val="000000"/>
          <w:sz w:val="22"/>
          <w:szCs w:val="22"/>
          <w:lang w:eastAsia="lv-LV"/>
        </w:rPr>
        <w:t>ir mazs – tajā ir maz vai vispār nav spēlētāju (ražotāju, pakalpojumu sniedzēju), tas ir</w:t>
      </w:r>
      <w:r w:rsidRPr="0020737D">
        <w:rPr>
          <w:rFonts w:eastAsia="ヒラギノ角ゴ Pro W3"/>
          <w:color w:val="000000"/>
          <w:sz w:val="22"/>
          <w:szCs w:val="22"/>
          <w:lang w:eastAsia="lv-LV"/>
        </w:rPr>
        <w:t xml:space="preserve"> neaktīvs</w:t>
      </w:r>
      <w:r w:rsidR="006E627D" w:rsidRPr="0020737D">
        <w:rPr>
          <w:rFonts w:eastAsia="ヒラギノ角ゴ Pro W3"/>
          <w:color w:val="000000"/>
          <w:sz w:val="22"/>
          <w:szCs w:val="22"/>
          <w:lang w:eastAsia="lv-LV"/>
        </w:rPr>
        <w:t xml:space="preserve">, </w:t>
      </w:r>
      <w:r w:rsidR="007572AC" w:rsidRPr="0020737D">
        <w:rPr>
          <w:rFonts w:eastAsia="ヒラギノ角ゴ Pro W3"/>
          <w:color w:val="000000"/>
          <w:sz w:val="22"/>
          <w:szCs w:val="22"/>
          <w:lang w:eastAsia="lv-LV"/>
        </w:rPr>
        <w:t xml:space="preserve">un </w:t>
      </w:r>
      <w:r w:rsidR="006E627D" w:rsidRPr="0020737D">
        <w:rPr>
          <w:rFonts w:eastAsia="ヒラギノ角ゴ Pro W3"/>
          <w:color w:val="000000"/>
          <w:sz w:val="22"/>
          <w:szCs w:val="22"/>
          <w:lang w:eastAsia="lv-LV"/>
        </w:rPr>
        <w:t>privātajam sektoram nav motivācijas investēt un uzņemties risku</w:t>
      </w:r>
      <w:r w:rsidRPr="0020737D">
        <w:rPr>
          <w:rFonts w:eastAsia="ヒラギノ角ゴ Pro W3"/>
          <w:color w:val="000000"/>
          <w:sz w:val="22"/>
          <w:szCs w:val="22"/>
          <w:lang w:eastAsia="lv-LV"/>
        </w:rPr>
        <w:t>.</w:t>
      </w:r>
    </w:p>
    <w:p w:rsidR="00F36D21" w:rsidRPr="0020737D" w:rsidRDefault="00454EE4" w:rsidP="00A11186">
      <w:pPr>
        <w:pStyle w:val="ListParagraph"/>
        <w:numPr>
          <w:ilvl w:val="0"/>
          <w:numId w:val="2"/>
        </w:numPr>
        <w:spacing w:line="320" w:lineRule="atLeast"/>
        <w:jc w:val="both"/>
        <w:rPr>
          <w:rFonts w:eastAsia="ヒラギノ角ゴ Pro W3"/>
          <w:color w:val="000000"/>
          <w:sz w:val="22"/>
          <w:szCs w:val="22"/>
        </w:rPr>
      </w:pPr>
      <w:r w:rsidRPr="0020737D">
        <w:rPr>
          <w:rFonts w:eastAsia="ヒラギノ角ゴ Pro W3"/>
          <w:i/>
          <w:color w:val="000000"/>
          <w:sz w:val="22"/>
          <w:szCs w:val="22"/>
          <w:lang w:eastAsia="lv-LV"/>
        </w:rPr>
        <w:lastRenderedPageBreak/>
        <w:t xml:space="preserve"> </w:t>
      </w:r>
      <w:r w:rsidR="005341BC" w:rsidRPr="0020737D">
        <w:rPr>
          <w:rFonts w:eastAsia="ヒラギノ角ゴ Pro W3"/>
          <w:i/>
          <w:color w:val="000000"/>
          <w:sz w:val="22"/>
          <w:szCs w:val="22"/>
          <w:lang w:eastAsia="lv-LV"/>
        </w:rPr>
        <w:t xml:space="preserve">Pašvaldības attīstības redzējums </w:t>
      </w:r>
      <w:r w:rsidRPr="0020737D">
        <w:rPr>
          <w:rFonts w:eastAsia="ヒラギノ角ゴ Pro W3"/>
          <w:i/>
          <w:color w:val="000000"/>
          <w:sz w:val="22"/>
          <w:szCs w:val="22"/>
          <w:lang w:eastAsia="lv-LV"/>
        </w:rPr>
        <w:t xml:space="preserve">par </w:t>
      </w:r>
      <w:r w:rsidR="005341BC" w:rsidRPr="0020737D">
        <w:rPr>
          <w:rFonts w:eastAsia="ヒラギノ角ゴ Pro W3"/>
          <w:i/>
          <w:color w:val="000000"/>
          <w:sz w:val="22"/>
          <w:szCs w:val="22"/>
          <w:lang w:eastAsia="lv-LV"/>
        </w:rPr>
        <w:t xml:space="preserve">sociālo </w:t>
      </w:r>
      <w:r w:rsidRPr="0020737D">
        <w:rPr>
          <w:rFonts w:eastAsia="ヒラギノ角ゴ Pro W3"/>
          <w:i/>
          <w:color w:val="000000"/>
          <w:sz w:val="22"/>
          <w:szCs w:val="22"/>
          <w:lang w:eastAsia="lv-LV"/>
        </w:rPr>
        <w:t xml:space="preserve">taisnīgumu </w:t>
      </w:r>
      <w:r w:rsidR="007572AC" w:rsidRPr="0020737D">
        <w:rPr>
          <w:rFonts w:eastAsia="ヒラギノ角ゴ Pro W3"/>
          <w:i/>
          <w:color w:val="000000"/>
          <w:sz w:val="22"/>
          <w:szCs w:val="22"/>
          <w:lang w:eastAsia="lv-LV"/>
        </w:rPr>
        <w:t>un ilgtspē</w:t>
      </w:r>
      <w:r w:rsidR="005341BC" w:rsidRPr="0020737D">
        <w:rPr>
          <w:rFonts w:eastAsia="ヒラギノ角ゴ Pro W3"/>
          <w:i/>
          <w:color w:val="000000"/>
          <w:sz w:val="22"/>
          <w:szCs w:val="22"/>
          <w:lang w:eastAsia="lv-LV"/>
        </w:rPr>
        <w:t xml:space="preserve">jīgu attīstību. </w:t>
      </w:r>
      <w:r w:rsidR="007572AC" w:rsidRPr="0020737D">
        <w:rPr>
          <w:rFonts w:eastAsia="ヒラギノ角ゴ Pro W3"/>
          <w:color w:val="000000"/>
          <w:sz w:val="22"/>
          <w:szCs w:val="22"/>
          <w:lang w:eastAsia="lv-LV"/>
        </w:rPr>
        <w:t xml:space="preserve"> </w:t>
      </w:r>
      <w:r w:rsidR="00E33ACE" w:rsidRPr="0020737D">
        <w:rPr>
          <w:rFonts w:eastAsia="ヒラギノ角ゴ Pro W3"/>
          <w:color w:val="000000"/>
          <w:sz w:val="22"/>
          <w:szCs w:val="22"/>
          <w:lang w:eastAsia="lv-LV"/>
        </w:rPr>
        <w:t xml:space="preserve">Šajā jautājumā pašvaldībām pamatā paveras divas izvēles. Pirmā izvēle </w:t>
      </w:r>
      <w:r w:rsidR="004C7BF2" w:rsidRPr="0020737D">
        <w:rPr>
          <w:rFonts w:eastAsia="ヒラギノ角ゴ Pro W3"/>
          <w:color w:val="000000"/>
          <w:sz w:val="22"/>
          <w:szCs w:val="22"/>
          <w:lang w:eastAsia="lv-LV"/>
        </w:rPr>
        <w:t xml:space="preserve">ir par to, vai pašvaldībā izteiktāks ir </w:t>
      </w:r>
      <w:r w:rsidR="006E627D" w:rsidRPr="0020737D">
        <w:rPr>
          <w:rFonts w:eastAsia="ヒラギノ角ゴ Pro W3"/>
          <w:color w:val="000000"/>
          <w:sz w:val="22"/>
          <w:szCs w:val="22"/>
          <w:lang w:eastAsia="lv-LV"/>
        </w:rPr>
        <w:t>liberāls</w:t>
      </w:r>
      <w:r w:rsidR="007572AC" w:rsidRPr="0020737D">
        <w:rPr>
          <w:rFonts w:eastAsia="ヒラギノ角ゴ Pro W3"/>
          <w:color w:val="000000"/>
          <w:sz w:val="22"/>
          <w:szCs w:val="22"/>
          <w:lang w:eastAsia="lv-LV"/>
        </w:rPr>
        <w:t>,</w:t>
      </w:r>
      <w:r w:rsidR="006E627D" w:rsidRPr="0020737D">
        <w:rPr>
          <w:rFonts w:eastAsia="ヒラギノ角ゴ Pro W3"/>
          <w:color w:val="000000"/>
          <w:sz w:val="22"/>
          <w:szCs w:val="22"/>
          <w:lang w:eastAsia="lv-LV"/>
        </w:rPr>
        <w:t xml:space="preserve"> vai </w:t>
      </w:r>
      <w:r w:rsidR="00CC35BC" w:rsidRPr="0020737D">
        <w:rPr>
          <w:rFonts w:eastAsia="ヒラギノ角ゴ Pro W3"/>
          <w:color w:val="000000"/>
          <w:sz w:val="22"/>
          <w:szCs w:val="22"/>
          <w:lang w:eastAsia="lv-LV"/>
        </w:rPr>
        <w:t>arī sociālistisks</w:t>
      </w:r>
      <w:r w:rsidR="006E627D" w:rsidRPr="0020737D">
        <w:rPr>
          <w:rFonts w:eastAsia="ヒラギノ角ゴ Pro W3"/>
          <w:color w:val="000000"/>
          <w:sz w:val="22"/>
          <w:szCs w:val="22"/>
          <w:lang w:eastAsia="lv-LV"/>
        </w:rPr>
        <w:t xml:space="preserve"> skatījums par taisnīgumu sabiedrībā</w:t>
      </w:r>
      <w:r w:rsidR="007572AC" w:rsidRPr="0020737D">
        <w:rPr>
          <w:rFonts w:eastAsia="ヒラギノ角ゴ Pro W3"/>
          <w:color w:val="000000"/>
          <w:sz w:val="22"/>
          <w:szCs w:val="22"/>
          <w:lang w:eastAsia="lv-LV"/>
        </w:rPr>
        <w:t xml:space="preserve">. </w:t>
      </w:r>
      <w:r w:rsidR="004C7BF2" w:rsidRPr="0020737D">
        <w:rPr>
          <w:rFonts w:eastAsia="ヒラギノ角ゴ Pro W3"/>
          <w:color w:val="000000"/>
          <w:sz w:val="22"/>
          <w:szCs w:val="22"/>
          <w:lang w:eastAsia="lv-LV"/>
        </w:rPr>
        <w:t xml:space="preserve">Otrkārt, </w:t>
      </w:r>
      <w:r w:rsidR="00CA7C17" w:rsidRPr="0020737D">
        <w:rPr>
          <w:rFonts w:eastAsia="ヒラギノ角ゴ Pro W3"/>
          <w:color w:val="000000"/>
          <w:sz w:val="22"/>
          <w:szCs w:val="22"/>
          <w:lang w:eastAsia="lv-LV"/>
        </w:rPr>
        <w:t xml:space="preserve">jāaptver </w:t>
      </w:r>
      <w:r w:rsidR="004C7BF2" w:rsidRPr="0020737D">
        <w:rPr>
          <w:rFonts w:eastAsia="ヒラギノ角ゴ Pro W3"/>
          <w:color w:val="000000"/>
          <w:sz w:val="22"/>
          <w:szCs w:val="22"/>
          <w:lang w:eastAsia="lv-LV"/>
        </w:rPr>
        <w:t xml:space="preserve">arī pašvaldības ekonomiskās attīstības ilgtspējas dimensija. </w:t>
      </w:r>
      <w:r w:rsidR="00E33ACE" w:rsidRPr="0020737D">
        <w:rPr>
          <w:rFonts w:eastAsia="ヒラギノ角ゴ Pro W3"/>
          <w:color w:val="000000"/>
          <w:sz w:val="22"/>
          <w:szCs w:val="22"/>
          <w:lang w:eastAsia="lv-LV"/>
        </w:rPr>
        <w:t xml:space="preserve">Var jautāt - </w:t>
      </w:r>
      <w:r w:rsidR="004C7BF2" w:rsidRPr="0020737D">
        <w:rPr>
          <w:rFonts w:eastAsia="ヒラギノ角ゴ Pro W3"/>
          <w:color w:val="000000"/>
          <w:sz w:val="22"/>
          <w:szCs w:val="22"/>
          <w:lang w:eastAsia="lv-LV"/>
        </w:rPr>
        <w:t xml:space="preserve">vai </w:t>
      </w:r>
      <w:r w:rsidR="00CC35BC" w:rsidRPr="0020737D">
        <w:rPr>
          <w:rFonts w:eastAsia="ヒラギノ角ゴ Pro W3"/>
          <w:color w:val="000000"/>
          <w:sz w:val="22"/>
          <w:szCs w:val="22"/>
          <w:lang w:eastAsia="lv-LV"/>
        </w:rPr>
        <w:t xml:space="preserve">pašvaldība </w:t>
      </w:r>
      <w:r w:rsidR="00953C6D" w:rsidRPr="0020737D">
        <w:rPr>
          <w:rFonts w:eastAsia="ヒラギノ角ゴ Pro W3"/>
          <w:color w:val="000000"/>
          <w:sz w:val="22"/>
          <w:szCs w:val="22"/>
          <w:lang w:eastAsia="lv-LV"/>
        </w:rPr>
        <w:t xml:space="preserve">sagaida </w:t>
      </w:r>
      <w:r w:rsidR="00CC35BC" w:rsidRPr="0020737D">
        <w:rPr>
          <w:rFonts w:eastAsia="ヒラギノ角ゴ Pro W3"/>
          <w:color w:val="000000"/>
          <w:sz w:val="22"/>
          <w:szCs w:val="22"/>
          <w:lang w:eastAsia="lv-LV"/>
        </w:rPr>
        <w:t xml:space="preserve">tūlītēju </w:t>
      </w:r>
      <w:r w:rsidR="00953C6D" w:rsidRPr="0020737D">
        <w:rPr>
          <w:rFonts w:eastAsia="ヒラギノ角ゴ Pro W3"/>
          <w:color w:val="000000"/>
          <w:sz w:val="22"/>
          <w:szCs w:val="22"/>
          <w:lang w:eastAsia="lv-LV"/>
        </w:rPr>
        <w:t xml:space="preserve">ekonomisku </w:t>
      </w:r>
      <w:r w:rsidR="00CC35BC" w:rsidRPr="0020737D">
        <w:rPr>
          <w:rFonts w:eastAsia="ヒラギノ角ゴ Pro W3"/>
          <w:color w:val="000000"/>
          <w:sz w:val="22"/>
          <w:szCs w:val="22"/>
          <w:lang w:eastAsia="lv-LV"/>
        </w:rPr>
        <w:t xml:space="preserve">izaugsmi </w:t>
      </w:r>
      <w:r w:rsidR="007572AC" w:rsidRPr="0020737D">
        <w:rPr>
          <w:rFonts w:eastAsia="ヒラギノ角ゴ Pro W3"/>
          <w:color w:val="000000"/>
          <w:sz w:val="22"/>
          <w:szCs w:val="22"/>
          <w:lang w:eastAsia="lv-LV"/>
        </w:rPr>
        <w:t xml:space="preserve">savā teritorijā, </w:t>
      </w:r>
      <w:r w:rsidR="00CC35BC" w:rsidRPr="0020737D">
        <w:rPr>
          <w:rFonts w:eastAsia="ヒラギノ角ゴ Pro W3"/>
          <w:color w:val="000000"/>
          <w:sz w:val="22"/>
          <w:szCs w:val="22"/>
          <w:lang w:eastAsia="lv-LV"/>
        </w:rPr>
        <w:t xml:space="preserve">vai arī tā ir gatava </w:t>
      </w:r>
      <w:r w:rsidR="007572AC" w:rsidRPr="0020737D">
        <w:rPr>
          <w:rFonts w:eastAsia="ヒラギノ角ゴ Pro W3"/>
          <w:color w:val="000000"/>
          <w:sz w:val="22"/>
          <w:szCs w:val="22"/>
          <w:lang w:eastAsia="lv-LV"/>
        </w:rPr>
        <w:t>atteikties no tūlītējiem ieguvumiem</w:t>
      </w:r>
      <w:r w:rsidR="00CA7C17" w:rsidRPr="0020737D">
        <w:rPr>
          <w:rFonts w:eastAsia="ヒラギノ角ゴ Pro W3"/>
          <w:color w:val="000000"/>
          <w:sz w:val="22"/>
          <w:szCs w:val="22"/>
          <w:lang w:eastAsia="lv-LV"/>
        </w:rPr>
        <w:t xml:space="preserve"> </w:t>
      </w:r>
      <w:r w:rsidR="004C7BF2" w:rsidRPr="0020737D">
        <w:rPr>
          <w:rFonts w:eastAsia="ヒラギノ角ゴ Pro W3"/>
          <w:color w:val="000000"/>
          <w:sz w:val="22"/>
          <w:szCs w:val="22"/>
          <w:lang w:eastAsia="lv-LV"/>
        </w:rPr>
        <w:t xml:space="preserve">attīstībā, sagaidot, ka līdzsvarotāks </w:t>
      </w:r>
      <w:r w:rsidR="00CA7C17" w:rsidRPr="0020737D">
        <w:rPr>
          <w:rFonts w:eastAsia="ヒラギノ角ゴ Pro W3"/>
          <w:color w:val="000000"/>
          <w:sz w:val="22"/>
          <w:szCs w:val="22"/>
          <w:lang w:eastAsia="lv-LV"/>
        </w:rPr>
        <w:t xml:space="preserve">attīstības process </w:t>
      </w:r>
      <w:r w:rsidR="00E33ACE" w:rsidRPr="0020737D">
        <w:rPr>
          <w:rFonts w:eastAsia="ヒラギノ角ゴ Pro W3"/>
          <w:color w:val="000000"/>
          <w:sz w:val="22"/>
          <w:szCs w:val="22"/>
          <w:lang w:eastAsia="lv-LV"/>
        </w:rPr>
        <w:t xml:space="preserve">nesīs daudz lielākus </w:t>
      </w:r>
      <w:r w:rsidR="00EE06CB" w:rsidRPr="0020737D">
        <w:rPr>
          <w:rFonts w:eastAsia="ヒラギノ角ゴ Pro W3"/>
          <w:color w:val="000000"/>
          <w:sz w:val="22"/>
          <w:szCs w:val="22"/>
          <w:lang w:eastAsia="lv-LV"/>
        </w:rPr>
        <w:t>augļus ilgākā</w:t>
      </w:r>
      <w:r w:rsidR="00E33ACE" w:rsidRPr="0020737D">
        <w:rPr>
          <w:rFonts w:eastAsia="ヒラギノ角ゴ Pro W3"/>
          <w:color w:val="000000"/>
          <w:sz w:val="22"/>
          <w:szCs w:val="22"/>
          <w:lang w:eastAsia="lv-LV"/>
        </w:rPr>
        <w:t xml:space="preserve"> laika posmā, jo </w:t>
      </w:r>
      <w:r w:rsidR="00EE06CB" w:rsidRPr="0020737D">
        <w:rPr>
          <w:rFonts w:eastAsia="ヒラギノ角ゴ Pro W3"/>
          <w:color w:val="000000"/>
          <w:sz w:val="22"/>
          <w:szCs w:val="22"/>
          <w:lang w:eastAsia="lv-LV"/>
        </w:rPr>
        <w:t xml:space="preserve"> </w:t>
      </w:r>
      <w:r w:rsidR="00E33ACE" w:rsidRPr="0020737D">
        <w:rPr>
          <w:rFonts w:eastAsia="ヒラギノ角ゴ Pro W3"/>
          <w:color w:val="000000"/>
          <w:sz w:val="22"/>
          <w:szCs w:val="22"/>
          <w:lang w:eastAsia="lv-LV"/>
        </w:rPr>
        <w:t>a</w:t>
      </w:r>
      <w:r w:rsidR="004C7BF2" w:rsidRPr="0020737D">
        <w:rPr>
          <w:rFonts w:eastAsia="ヒラギノ角ゴ Pro W3"/>
          <w:color w:val="000000"/>
          <w:sz w:val="22"/>
          <w:szCs w:val="22"/>
          <w:lang w:eastAsia="lv-LV"/>
        </w:rPr>
        <w:t xml:space="preserve">ttīstībā tiks nodrošināts sociālās, ekonomiskās un vides attīstības līdzsvars. </w:t>
      </w:r>
    </w:p>
    <w:p w:rsidR="000E1E86" w:rsidRPr="0020737D" w:rsidRDefault="000E1E86" w:rsidP="00F36D21">
      <w:pPr>
        <w:spacing w:line="320" w:lineRule="atLeast"/>
        <w:jc w:val="both"/>
        <w:rPr>
          <w:rFonts w:asciiTheme="minorHAnsi" w:eastAsia="ヒラギノ角ゴ Pro W3" w:hAnsiTheme="minorHAnsi"/>
          <w:color w:val="000000"/>
          <w:sz w:val="22"/>
          <w:szCs w:val="22"/>
          <w:lang w:val="lv-LV"/>
        </w:rPr>
      </w:pPr>
    </w:p>
    <w:p w:rsidR="00CC35BC" w:rsidRPr="0020737D" w:rsidRDefault="007572AC" w:rsidP="00F36D21">
      <w:pPr>
        <w:spacing w:line="320" w:lineRule="atLeast"/>
        <w:jc w:val="both"/>
        <w:rPr>
          <w:rFonts w:asciiTheme="minorHAnsi" w:eastAsia="ヒラギノ角ゴ Pro W3" w:hAnsiTheme="minorHAnsi"/>
          <w:color w:val="000000"/>
          <w:sz w:val="22"/>
          <w:szCs w:val="22"/>
          <w:lang w:val="lv-LV"/>
        </w:rPr>
      </w:pPr>
      <w:r w:rsidRPr="0020737D">
        <w:rPr>
          <w:rFonts w:asciiTheme="minorHAnsi" w:eastAsia="ヒラギノ角ゴ Pro W3" w:hAnsiTheme="minorHAnsi"/>
          <w:color w:val="000000"/>
          <w:sz w:val="22"/>
          <w:szCs w:val="22"/>
          <w:lang w:val="lv-LV"/>
        </w:rPr>
        <w:t xml:space="preserve">Ja pašvaldības ekonomika kopumā ir attīstīta un </w:t>
      </w:r>
      <w:r w:rsidR="00CC35BC" w:rsidRPr="0020737D">
        <w:rPr>
          <w:rFonts w:asciiTheme="minorHAnsi" w:eastAsia="ヒラギノ角ゴ Pro W3" w:hAnsiTheme="minorHAnsi"/>
          <w:color w:val="000000"/>
          <w:sz w:val="22"/>
          <w:szCs w:val="22"/>
          <w:lang w:val="lv-LV"/>
        </w:rPr>
        <w:t xml:space="preserve">tirgus </w:t>
      </w:r>
      <w:r w:rsidRPr="0020737D">
        <w:rPr>
          <w:rFonts w:asciiTheme="minorHAnsi" w:eastAsia="ヒラギノ角ゴ Pro W3" w:hAnsiTheme="minorHAnsi"/>
          <w:color w:val="000000"/>
          <w:sz w:val="22"/>
          <w:szCs w:val="22"/>
          <w:lang w:val="lv-LV"/>
        </w:rPr>
        <w:t xml:space="preserve">spēj nodrošināt labumus iedzīvotājiem, kuri </w:t>
      </w:r>
      <w:r w:rsidR="00881934" w:rsidRPr="0020737D">
        <w:rPr>
          <w:rFonts w:asciiTheme="minorHAnsi" w:eastAsia="ヒラギノ角ゴ Pro W3" w:hAnsiTheme="minorHAnsi"/>
          <w:color w:val="000000"/>
          <w:sz w:val="22"/>
          <w:szCs w:val="22"/>
          <w:lang w:val="lv-LV"/>
        </w:rPr>
        <w:t>ir spējīgi par šiem labumiem</w:t>
      </w:r>
      <w:r w:rsidR="005341BC" w:rsidRPr="0020737D">
        <w:rPr>
          <w:rFonts w:asciiTheme="minorHAnsi" w:eastAsia="ヒラギノ角ゴ Pro W3" w:hAnsiTheme="minorHAnsi"/>
          <w:color w:val="000000"/>
          <w:sz w:val="22"/>
          <w:szCs w:val="22"/>
          <w:lang w:val="lv-LV"/>
        </w:rPr>
        <w:t xml:space="preserve"> </w:t>
      </w:r>
      <w:r w:rsidR="00CA7C17" w:rsidRPr="0020737D">
        <w:rPr>
          <w:rFonts w:asciiTheme="minorHAnsi" w:eastAsia="ヒラギノ角ゴ Pro W3" w:hAnsiTheme="minorHAnsi"/>
          <w:color w:val="000000"/>
          <w:sz w:val="22"/>
          <w:szCs w:val="22"/>
          <w:lang w:val="lv-LV"/>
        </w:rPr>
        <w:t xml:space="preserve">arī </w:t>
      </w:r>
      <w:r w:rsidRPr="0020737D">
        <w:rPr>
          <w:rFonts w:asciiTheme="minorHAnsi" w:eastAsia="ヒラギノ角ゴ Pro W3" w:hAnsiTheme="minorHAnsi"/>
          <w:color w:val="000000"/>
          <w:sz w:val="22"/>
          <w:szCs w:val="22"/>
          <w:lang w:val="lv-LV"/>
        </w:rPr>
        <w:t xml:space="preserve">maksāt, pašvaldības </w:t>
      </w:r>
      <w:r w:rsidR="00CA7C17" w:rsidRPr="0020737D">
        <w:rPr>
          <w:rFonts w:asciiTheme="minorHAnsi" w:eastAsia="ヒラギノ角ゴ Pro W3" w:hAnsiTheme="minorHAnsi"/>
          <w:color w:val="000000"/>
          <w:sz w:val="22"/>
          <w:szCs w:val="22"/>
          <w:lang w:val="lv-LV"/>
        </w:rPr>
        <w:t>ekonomiskās attīstība</w:t>
      </w:r>
      <w:r w:rsidR="00B77C7D" w:rsidRPr="0020737D">
        <w:rPr>
          <w:rFonts w:asciiTheme="minorHAnsi" w:eastAsia="ヒラギノ角ゴ Pro W3" w:hAnsiTheme="minorHAnsi"/>
          <w:color w:val="000000"/>
          <w:sz w:val="22"/>
          <w:szCs w:val="22"/>
          <w:lang w:val="lv-LV"/>
        </w:rPr>
        <w:t xml:space="preserve"> </w:t>
      </w:r>
      <w:r w:rsidR="00E33ACE" w:rsidRPr="0020737D">
        <w:rPr>
          <w:rFonts w:asciiTheme="minorHAnsi" w:eastAsia="ヒラギノ角ゴ Pro W3" w:hAnsiTheme="minorHAnsi"/>
          <w:color w:val="000000"/>
          <w:sz w:val="22"/>
          <w:szCs w:val="22"/>
          <w:lang w:val="lv-LV"/>
        </w:rPr>
        <w:t xml:space="preserve">tiks pakārtota izaugsmes vai ilgtspējīgas pašvaldības darbības modelim. </w:t>
      </w:r>
    </w:p>
    <w:p w:rsidR="000E1E86" w:rsidRPr="0020737D" w:rsidRDefault="000E1E86" w:rsidP="00F36D21">
      <w:pPr>
        <w:spacing w:line="320" w:lineRule="atLeast"/>
        <w:jc w:val="both"/>
        <w:rPr>
          <w:rFonts w:asciiTheme="minorHAnsi" w:eastAsia="ヒラギノ角ゴ Pro W3" w:hAnsiTheme="minorHAnsi"/>
          <w:color w:val="000000"/>
          <w:sz w:val="22"/>
          <w:szCs w:val="22"/>
          <w:lang w:val="lv-LV"/>
        </w:rPr>
      </w:pPr>
    </w:p>
    <w:p w:rsidR="00CC35BC" w:rsidRPr="0020737D" w:rsidRDefault="00CC35BC" w:rsidP="00A11186">
      <w:pPr>
        <w:pStyle w:val="ListParagraph"/>
        <w:numPr>
          <w:ilvl w:val="0"/>
          <w:numId w:val="3"/>
        </w:numPr>
        <w:spacing w:line="320" w:lineRule="atLeast"/>
        <w:jc w:val="both"/>
        <w:rPr>
          <w:rFonts w:eastAsia="ヒラギノ角ゴ Pro W3"/>
          <w:i/>
          <w:color w:val="000000"/>
          <w:sz w:val="22"/>
          <w:szCs w:val="22"/>
        </w:rPr>
      </w:pPr>
      <w:r w:rsidRPr="0020737D">
        <w:rPr>
          <w:rFonts w:eastAsia="ヒラギノ角ゴ Pro W3"/>
          <w:i/>
          <w:color w:val="000000"/>
          <w:sz w:val="22"/>
          <w:szCs w:val="22"/>
        </w:rPr>
        <w:t>Izaugsmes pašvaldība</w:t>
      </w:r>
      <w:r w:rsidRPr="0020737D">
        <w:rPr>
          <w:rFonts w:eastAsia="ヒラギノ角ゴ Pro W3"/>
          <w:color w:val="000000"/>
          <w:sz w:val="22"/>
          <w:szCs w:val="22"/>
        </w:rPr>
        <w:t>,</w:t>
      </w:r>
      <w:r w:rsidRPr="0020737D">
        <w:rPr>
          <w:sz w:val="22"/>
          <w:szCs w:val="22"/>
        </w:rPr>
        <w:t xml:space="preserve"> kurā </w:t>
      </w:r>
      <w:r w:rsidR="007572AC" w:rsidRPr="0020737D">
        <w:rPr>
          <w:sz w:val="22"/>
          <w:szCs w:val="22"/>
        </w:rPr>
        <w:t xml:space="preserve">tirgus </w:t>
      </w:r>
      <w:r w:rsidR="00685366" w:rsidRPr="0020737D">
        <w:rPr>
          <w:sz w:val="22"/>
          <w:szCs w:val="22"/>
        </w:rPr>
        <w:t xml:space="preserve">pamatā </w:t>
      </w:r>
      <w:r w:rsidR="00953C6D" w:rsidRPr="0020737D">
        <w:rPr>
          <w:sz w:val="22"/>
          <w:szCs w:val="22"/>
        </w:rPr>
        <w:t>spēj</w:t>
      </w:r>
      <w:r w:rsidR="007572AC" w:rsidRPr="0020737D">
        <w:rPr>
          <w:sz w:val="22"/>
          <w:szCs w:val="22"/>
        </w:rPr>
        <w:t xml:space="preserve"> n</w:t>
      </w:r>
      <w:r w:rsidR="00685366" w:rsidRPr="0020737D">
        <w:rPr>
          <w:sz w:val="22"/>
          <w:szCs w:val="22"/>
        </w:rPr>
        <w:t xml:space="preserve">odrošināt labumus </w:t>
      </w:r>
      <w:r w:rsidR="004C7BF2" w:rsidRPr="0020737D">
        <w:rPr>
          <w:sz w:val="22"/>
          <w:szCs w:val="22"/>
        </w:rPr>
        <w:t xml:space="preserve">pašvaldības </w:t>
      </w:r>
      <w:r w:rsidR="00685366" w:rsidRPr="0020737D">
        <w:rPr>
          <w:sz w:val="22"/>
          <w:szCs w:val="22"/>
        </w:rPr>
        <w:t xml:space="preserve">iedzīvotājiem. </w:t>
      </w:r>
      <w:r w:rsidR="007572AC" w:rsidRPr="0020737D">
        <w:rPr>
          <w:sz w:val="22"/>
          <w:szCs w:val="22"/>
        </w:rPr>
        <w:t>P</w:t>
      </w:r>
      <w:r w:rsidRPr="0020737D">
        <w:rPr>
          <w:sz w:val="22"/>
          <w:szCs w:val="22"/>
        </w:rPr>
        <w:t>rivātajiem inv</w:t>
      </w:r>
      <w:r w:rsidR="007572AC" w:rsidRPr="0020737D">
        <w:rPr>
          <w:sz w:val="22"/>
          <w:szCs w:val="22"/>
        </w:rPr>
        <w:t xml:space="preserve">estoriem ir motivācija investēt. </w:t>
      </w:r>
      <w:r w:rsidRPr="0020737D">
        <w:rPr>
          <w:sz w:val="22"/>
          <w:szCs w:val="22"/>
        </w:rPr>
        <w:t>Pašvaldības ekonomiskais modelis ir orientēts uz strauju izaugsmi, jeb ekonomisko izrāvienu</w:t>
      </w:r>
      <w:r w:rsidR="00953C6D" w:rsidRPr="0020737D">
        <w:rPr>
          <w:sz w:val="22"/>
          <w:szCs w:val="22"/>
        </w:rPr>
        <w:t xml:space="preserve">, kas tiek panākts caur aktīvu </w:t>
      </w:r>
      <w:r w:rsidR="00672FC5" w:rsidRPr="0020737D">
        <w:rPr>
          <w:sz w:val="22"/>
          <w:szCs w:val="22"/>
        </w:rPr>
        <w:t xml:space="preserve">investīciju </w:t>
      </w:r>
      <w:r w:rsidR="00953C6D" w:rsidRPr="0020737D">
        <w:rPr>
          <w:sz w:val="22"/>
          <w:szCs w:val="22"/>
        </w:rPr>
        <w:t xml:space="preserve">piesaisti un teritoriālo resursu maksimālu izmantošanu saimnieciskiem mērķiem. </w:t>
      </w:r>
    </w:p>
    <w:p w:rsidR="00672FC5" w:rsidRPr="0020737D" w:rsidRDefault="001965A3" w:rsidP="00A11186">
      <w:pPr>
        <w:pStyle w:val="ListParagraph"/>
        <w:numPr>
          <w:ilvl w:val="0"/>
          <w:numId w:val="3"/>
        </w:numPr>
        <w:spacing w:line="320" w:lineRule="atLeast"/>
        <w:jc w:val="both"/>
        <w:rPr>
          <w:rFonts w:eastAsia="ヒラギノ角ゴ Pro W3"/>
          <w:color w:val="000000"/>
          <w:sz w:val="22"/>
          <w:szCs w:val="22"/>
          <w:lang w:eastAsia="lv-LV"/>
        </w:rPr>
      </w:pPr>
      <w:r w:rsidRPr="0020737D">
        <w:rPr>
          <w:rFonts w:eastAsia="ヒラギノ角ゴ Pro W3"/>
          <w:i/>
          <w:color w:val="000000"/>
          <w:sz w:val="22"/>
          <w:szCs w:val="22"/>
        </w:rPr>
        <w:t>Eko</w:t>
      </w:r>
      <w:r w:rsidR="004C4766" w:rsidRPr="0020737D">
        <w:rPr>
          <w:rFonts w:eastAsia="ヒラギノ角ゴ Pro W3"/>
          <w:i/>
          <w:color w:val="000000"/>
          <w:sz w:val="22"/>
          <w:szCs w:val="22"/>
        </w:rPr>
        <w:t xml:space="preserve"> pašvaldības, </w:t>
      </w:r>
      <w:r w:rsidR="00881934" w:rsidRPr="0020737D">
        <w:rPr>
          <w:rFonts w:eastAsia="ヒラギノ角ゴ Pro W3"/>
          <w:color w:val="000000"/>
          <w:sz w:val="22"/>
          <w:szCs w:val="22"/>
        </w:rPr>
        <w:t xml:space="preserve">kuras </w:t>
      </w:r>
      <w:r w:rsidR="00ED6AD9" w:rsidRPr="0020737D">
        <w:rPr>
          <w:rFonts w:eastAsia="ヒラギノ角ゴ Pro W3"/>
          <w:color w:val="000000"/>
          <w:sz w:val="22"/>
          <w:szCs w:val="22"/>
        </w:rPr>
        <w:t xml:space="preserve">apzinās, ka strauja ekonomiskā attīstība </w:t>
      </w:r>
      <w:r w:rsidR="00881934" w:rsidRPr="0020737D">
        <w:rPr>
          <w:rFonts w:eastAsia="ヒラギノ角ゴ Pro W3"/>
          <w:color w:val="000000"/>
          <w:sz w:val="22"/>
          <w:szCs w:val="22"/>
        </w:rPr>
        <w:t xml:space="preserve">ne vienmēr ir </w:t>
      </w:r>
      <w:r w:rsidR="00ED6AD9" w:rsidRPr="0020737D">
        <w:rPr>
          <w:rFonts w:eastAsia="ヒラギノ角ゴ Pro W3"/>
          <w:color w:val="000000"/>
          <w:sz w:val="22"/>
          <w:szCs w:val="22"/>
        </w:rPr>
        <w:t>ilgtspējīga</w:t>
      </w:r>
      <w:r w:rsidR="00881934" w:rsidRPr="0020737D">
        <w:rPr>
          <w:rFonts w:eastAsia="ヒラギノ角ゴ Pro W3"/>
          <w:color w:val="000000"/>
          <w:sz w:val="22"/>
          <w:szCs w:val="22"/>
        </w:rPr>
        <w:t xml:space="preserve">, tāpēc </w:t>
      </w:r>
      <w:r w:rsidR="00ED6AD9" w:rsidRPr="0020737D">
        <w:rPr>
          <w:rFonts w:eastAsia="ヒラギノ角ゴ Pro W3"/>
          <w:color w:val="000000"/>
          <w:sz w:val="22"/>
          <w:szCs w:val="22"/>
        </w:rPr>
        <w:t xml:space="preserve">cenšas </w:t>
      </w:r>
      <w:r w:rsidR="00CA7C17" w:rsidRPr="0020737D">
        <w:rPr>
          <w:rFonts w:eastAsia="ヒラギノ角ゴ Pro W3"/>
          <w:color w:val="000000"/>
          <w:sz w:val="22"/>
          <w:szCs w:val="22"/>
        </w:rPr>
        <w:t xml:space="preserve">pārstrukturēt savu ekonomiku, </w:t>
      </w:r>
      <w:r w:rsidR="004C7BF2" w:rsidRPr="0020737D">
        <w:rPr>
          <w:rFonts w:eastAsia="ヒラギノ角ゴ Pro W3"/>
          <w:color w:val="000000"/>
          <w:sz w:val="22"/>
          <w:szCs w:val="22"/>
        </w:rPr>
        <w:t xml:space="preserve">stratēģiski </w:t>
      </w:r>
      <w:r w:rsidR="00ED6AD9" w:rsidRPr="0020737D">
        <w:rPr>
          <w:rFonts w:eastAsia="ヒラギノ角ゴ Pro W3"/>
          <w:color w:val="000000"/>
          <w:sz w:val="22"/>
          <w:szCs w:val="22"/>
        </w:rPr>
        <w:t xml:space="preserve">piesaistot </w:t>
      </w:r>
      <w:r w:rsidR="004C7BF2" w:rsidRPr="0020737D">
        <w:rPr>
          <w:rFonts w:eastAsia="ヒラギノ角ゴ Pro W3"/>
          <w:color w:val="000000"/>
          <w:sz w:val="22"/>
          <w:szCs w:val="22"/>
        </w:rPr>
        <w:t xml:space="preserve">pārmaiņām nepieciešamās </w:t>
      </w:r>
      <w:r w:rsidR="00ED6AD9" w:rsidRPr="0020737D">
        <w:rPr>
          <w:rFonts w:eastAsia="ヒラギノ角ゴ Pro W3"/>
          <w:color w:val="000000"/>
          <w:sz w:val="22"/>
          <w:szCs w:val="22"/>
        </w:rPr>
        <w:t>investīcijas,</w:t>
      </w:r>
      <w:r w:rsidR="004C7BF2" w:rsidRPr="0020737D">
        <w:rPr>
          <w:rFonts w:eastAsia="ヒラギノ角ゴ Pro W3"/>
          <w:color w:val="000000"/>
          <w:sz w:val="22"/>
          <w:szCs w:val="22"/>
        </w:rPr>
        <w:t xml:space="preserve"> zināšanas, cilvēkresursus. Ekonomikas </w:t>
      </w:r>
      <w:r w:rsidR="00E33ACE" w:rsidRPr="0020737D">
        <w:rPr>
          <w:rFonts w:eastAsia="ヒラギノ角ゴ Pro W3"/>
          <w:color w:val="000000"/>
          <w:sz w:val="22"/>
          <w:szCs w:val="22"/>
        </w:rPr>
        <w:t xml:space="preserve">pārveides redzējumi </w:t>
      </w:r>
      <w:r w:rsidR="004C7BF2" w:rsidRPr="0020737D">
        <w:rPr>
          <w:rFonts w:eastAsia="ヒラギノ角ゴ Pro W3"/>
          <w:color w:val="000000"/>
          <w:sz w:val="22"/>
          <w:szCs w:val="22"/>
        </w:rPr>
        <w:t xml:space="preserve">mēdz būt dažādi, tomēr </w:t>
      </w:r>
      <w:r w:rsidR="00E33ACE" w:rsidRPr="0020737D">
        <w:rPr>
          <w:rFonts w:eastAsia="ヒラギノ角ゴ Pro W3"/>
          <w:color w:val="000000"/>
          <w:sz w:val="22"/>
          <w:szCs w:val="22"/>
        </w:rPr>
        <w:t xml:space="preserve">visbiežāk tie ir saistīti ar vēlmi stiprināt vietējās ekonomikas </w:t>
      </w:r>
      <w:r w:rsidR="00CA7C17" w:rsidRPr="0020737D">
        <w:rPr>
          <w:rFonts w:eastAsia="ヒラギノ角ゴ Pro W3"/>
          <w:color w:val="000000"/>
          <w:sz w:val="22"/>
          <w:szCs w:val="22"/>
        </w:rPr>
        <w:t xml:space="preserve">noturību </w:t>
      </w:r>
      <w:r w:rsidR="0096246D" w:rsidRPr="0020737D">
        <w:rPr>
          <w:rFonts w:eastAsia="ヒラギノ角ゴ Pro W3"/>
          <w:color w:val="000000"/>
          <w:sz w:val="22"/>
          <w:szCs w:val="22"/>
        </w:rPr>
        <w:t xml:space="preserve">pret </w:t>
      </w:r>
      <w:r w:rsidR="00E33ACE" w:rsidRPr="0020737D">
        <w:rPr>
          <w:rFonts w:eastAsia="ヒラギノ角ゴ Pro W3"/>
          <w:color w:val="000000"/>
          <w:sz w:val="22"/>
          <w:szCs w:val="22"/>
        </w:rPr>
        <w:t xml:space="preserve">dažādiem </w:t>
      </w:r>
      <w:r w:rsidR="0096246D" w:rsidRPr="0020737D">
        <w:rPr>
          <w:rFonts w:eastAsia="ヒラギノ角ゴ Pro W3"/>
          <w:color w:val="000000"/>
          <w:sz w:val="22"/>
          <w:szCs w:val="22"/>
        </w:rPr>
        <w:t>nākotnes izaicināju</w:t>
      </w:r>
      <w:r w:rsidR="00E33ACE" w:rsidRPr="0020737D">
        <w:rPr>
          <w:rFonts w:eastAsia="ヒラギノ角ゴ Pro W3"/>
          <w:color w:val="000000"/>
          <w:sz w:val="22"/>
          <w:szCs w:val="22"/>
        </w:rPr>
        <w:t xml:space="preserve">miem - fosilo resursu izsīkšanu, </w:t>
      </w:r>
      <w:r w:rsidR="00EE06CB" w:rsidRPr="0020737D">
        <w:rPr>
          <w:rFonts w:eastAsia="ヒラギノ角ゴ Pro W3"/>
          <w:color w:val="000000"/>
          <w:sz w:val="22"/>
          <w:szCs w:val="22"/>
        </w:rPr>
        <w:t>enerģijas</w:t>
      </w:r>
      <w:r w:rsidR="0096246D" w:rsidRPr="0020737D">
        <w:rPr>
          <w:rFonts w:eastAsia="ヒラギノ角ゴ Pro W3"/>
          <w:color w:val="000000"/>
          <w:sz w:val="22"/>
          <w:szCs w:val="22"/>
        </w:rPr>
        <w:t xml:space="preserve"> cenu celšanos, klimata izmaiņām</w:t>
      </w:r>
      <w:r w:rsidR="00672FC5" w:rsidRPr="0020737D">
        <w:rPr>
          <w:rFonts w:eastAsia="ヒラギノ角ゴ Pro W3"/>
          <w:color w:val="000000"/>
          <w:sz w:val="22"/>
          <w:szCs w:val="22"/>
        </w:rPr>
        <w:t xml:space="preserve">, </w:t>
      </w:r>
      <w:r w:rsidR="00EE06CB" w:rsidRPr="0020737D">
        <w:rPr>
          <w:rFonts w:eastAsia="ヒラギノ角ゴ Pro W3"/>
          <w:color w:val="000000"/>
          <w:sz w:val="22"/>
          <w:szCs w:val="22"/>
        </w:rPr>
        <w:t>tehnolo</w:t>
      </w:r>
      <w:r w:rsidR="00CA7C17" w:rsidRPr="0020737D">
        <w:rPr>
          <w:rFonts w:eastAsia="ヒラギノ角ゴ Pro W3"/>
          <w:color w:val="000000"/>
          <w:sz w:val="22"/>
          <w:szCs w:val="22"/>
        </w:rPr>
        <w:t xml:space="preserve">ģiju ietekmi </w:t>
      </w:r>
      <w:r w:rsidR="00E33ACE" w:rsidRPr="0020737D">
        <w:rPr>
          <w:rFonts w:eastAsia="ヒラギノ角ゴ Pro W3"/>
          <w:color w:val="000000"/>
          <w:sz w:val="22"/>
          <w:szCs w:val="22"/>
        </w:rPr>
        <w:t xml:space="preserve">uz nodarbinātību un </w:t>
      </w:r>
      <w:r w:rsidR="0096246D" w:rsidRPr="0020737D">
        <w:rPr>
          <w:rFonts w:eastAsia="ヒラギノ角ゴ Pro W3"/>
          <w:color w:val="000000"/>
          <w:sz w:val="22"/>
          <w:szCs w:val="22"/>
        </w:rPr>
        <w:t xml:space="preserve">citiem izaicinājumiem. </w:t>
      </w:r>
    </w:p>
    <w:p w:rsidR="000E1E86" w:rsidRPr="0020737D" w:rsidRDefault="000E1E86" w:rsidP="00F36D21">
      <w:pPr>
        <w:spacing w:line="320" w:lineRule="atLeast"/>
        <w:jc w:val="both"/>
        <w:rPr>
          <w:rFonts w:asciiTheme="minorHAnsi" w:eastAsia="ヒラギノ角ゴ Pro W3" w:hAnsiTheme="minorHAnsi"/>
          <w:color w:val="000000"/>
          <w:sz w:val="22"/>
          <w:szCs w:val="22"/>
          <w:lang w:val="lv-LV" w:eastAsia="lv-LV"/>
        </w:rPr>
      </w:pPr>
    </w:p>
    <w:p w:rsidR="00ED6AD9" w:rsidRPr="0020737D" w:rsidRDefault="00ED6AD9" w:rsidP="00F36D21">
      <w:pPr>
        <w:spacing w:line="320" w:lineRule="atLeast"/>
        <w:jc w:val="both"/>
        <w:rPr>
          <w:rFonts w:asciiTheme="minorHAnsi" w:eastAsia="ヒラギノ角ゴ Pro W3" w:hAnsiTheme="minorHAnsi"/>
          <w:color w:val="000000"/>
          <w:sz w:val="22"/>
          <w:szCs w:val="22"/>
          <w:lang w:val="lv-LV" w:eastAsia="lv-LV"/>
        </w:rPr>
      </w:pPr>
      <w:r w:rsidRPr="0020737D">
        <w:rPr>
          <w:rFonts w:asciiTheme="minorHAnsi" w:eastAsia="ヒラギノ角ゴ Pro W3" w:hAnsiTheme="minorHAnsi"/>
          <w:color w:val="000000"/>
          <w:sz w:val="22"/>
          <w:szCs w:val="22"/>
          <w:lang w:val="lv-LV" w:eastAsia="lv-LV"/>
        </w:rPr>
        <w:t xml:space="preserve">Ja </w:t>
      </w:r>
      <w:r w:rsidR="00E33ACE" w:rsidRPr="0020737D">
        <w:rPr>
          <w:rFonts w:asciiTheme="minorHAnsi" w:eastAsia="ヒラギノ角ゴ Pro W3" w:hAnsiTheme="minorHAnsi"/>
          <w:color w:val="000000"/>
          <w:sz w:val="22"/>
          <w:szCs w:val="22"/>
          <w:lang w:val="lv-LV" w:eastAsia="lv-LV"/>
        </w:rPr>
        <w:t xml:space="preserve">brīvais </w:t>
      </w:r>
      <w:r w:rsidRPr="0020737D">
        <w:rPr>
          <w:rFonts w:asciiTheme="minorHAnsi" w:eastAsia="ヒラギノ角ゴ Pro W3" w:hAnsiTheme="minorHAnsi"/>
          <w:color w:val="000000"/>
          <w:sz w:val="22"/>
          <w:szCs w:val="22"/>
          <w:lang w:val="lv-LV" w:eastAsia="lv-LV"/>
        </w:rPr>
        <w:t xml:space="preserve">tirgus </w:t>
      </w:r>
      <w:r w:rsidR="00E33ACE" w:rsidRPr="0020737D">
        <w:rPr>
          <w:rFonts w:asciiTheme="minorHAnsi" w:eastAsia="ヒラギノ角ゴ Pro W3" w:hAnsiTheme="minorHAnsi"/>
          <w:color w:val="000000"/>
          <w:sz w:val="22"/>
          <w:szCs w:val="22"/>
          <w:lang w:val="lv-LV" w:eastAsia="lv-LV"/>
        </w:rPr>
        <w:t xml:space="preserve">nevar </w:t>
      </w:r>
      <w:r w:rsidR="00B77C7D" w:rsidRPr="0020737D">
        <w:rPr>
          <w:rFonts w:asciiTheme="minorHAnsi" w:eastAsia="ヒラギノ角ゴ Pro W3" w:hAnsiTheme="minorHAnsi"/>
          <w:color w:val="000000"/>
          <w:sz w:val="22"/>
          <w:szCs w:val="22"/>
          <w:lang w:val="lv-LV" w:eastAsia="lv-LV"/>
        </w:rPr>
        <w:t xml:space="preserve">nodrošināt labumus, pašvaldību </w:t>
      </w:r>
      <w:r w:rsidR="00E33ACE" w:rsidRPr="0020737D">
        <w:rPr>
          <w:rFonts w:asciiTheme="minorHAnsi" w:eastAsia="ヒラギノ角ゴ Pro W3" w:hAnsiTheme="minorHAnsi"/>
          <w:color w:val="000000"/>
          <w:sz w:val="22"/>
          <w:szCs w:val="22"/>
          <w:lang w:val="lv-LV" w:eastAsia="lv-LV"/>
        </w:rPr>
        <w:t xml:space="preserve">ekonomiskā darbība ir </w:t>
      </w:r>
      <w:r w:rsidR="00085128" w:rsidRPr="0020737D">
        <w:rPr>
          <w:rFonts w:asciiTheme="minorHAnsi" w:eastAsia="ヒラギノ角ゴ Pro W3" w:hAnsiTheme="minorHAnsi"/>
          <w:color w:val="000000"/>
          <w:sz w:val="22"/>
          <w:szCs w:val="22"/>
          <w:lang w:val="lv-LV" w:eastAsia="lv-LV"/>
        </w:rPr>
        <w:t xml:space="preserve">lielā mērā </w:t>
      </w:r>
      <w:r w:rsidR="00E33ACE" w:rsidRPr="0020737D">
        <w:rPr>
          <w:rFonts w:asciiTheme="minorHAnsi" w:eastAsia="ヒラギノ角ゴ Pro W3" w:hAnsiTheme="minorHAnsi"/>
          <w:color w:val="000000"/>
          <w:sz w:val="22"/>
          <w:szCs w:val="22"/>
          <w:lang w:val="lv-LV" w:eastAsia="lv-LV"/>
        </w:rPr>
        <w:t xml:space="preserve">atkarīga no pieejas ārējiem </w:t>
      </w:r>
      <w:r w:rsidR="00085128" w:rsidRPr="0020737D">
        <w:rPr>
          <w:rFonts w:asciiTheme="minorHAnsi" w:eastAsia="ヒラギノ角ゴ Pro W3" w:hAnsiTheme="minorHAnsi"/>
          <w:color w:val="000000"/>
          <w:sz w:val="22"/>
          <w:szCs w:val="22"/>
          <w:lang w:val="lv-LV" w:eastAsia="lv-LV"/>
        </w:rPr>
        <w:t xml:space="preserve">attīstības resursiem. </w:t>
      </w:r>
      <w:r w:rsidR="00E33ACE" w:rsidRPr="0020737D">
        <w:rPr>
          <w:rFonts w:asciiTheme="minorHAnsi" w:eastAsia="ヒラギノ角ゴ Pro W3" w:hAnsiTheme="minorHAnsi"/>
          <w:color w:val="000000"/>
          <w:sz w:val="22"/>
          <w:szCs w:val="22"/>
          <w:lang w:val="lv-LV" w:eastAsia="lv-LV"/>
        </w:rPr>
        <w:t xml:space="preserve"> </w:t>
      </w:r>
    </w:p>
    <w:p w:rsidR="00CA7C17" w:rsidRPr="0020737D" w:rsidRDefault="00CA7C17" w:rsidP="00F36D21">
      <w:pPr>
        <w:spacing w:line="320" w:lineRule="atLeast"/>
        <w:jc w:val="both"/>
        <w:rPr>
          <w:rFonts w:asciiTheme="minorHAnsi" w:eastAsia="ヒラギノ角ゴ Pro W3" w:hAnsiTheme="minorHAnsi"/>
          <w:i/>
          <w:color w:val="000000"/>
          <w:sz w:val="22"/>
          <w:szCs w:val="22"/>
          <w:lang w:val="lv-LV" w:eastAsia="lv-LV"/>
        </w:rPr>
      </w:pPr>
    </w:p>
    <w:p w:rsidR="00881934" w:rsidRPr="0020737D" w:rsidRDefault="0096246D" w:rsidP="00A11186">
      <w:pPr>
        <w:pStyle w:val="ListParagraph"/>
        <w:numPr>
          <w:ilvl w:val="0"/>
          <w:numId w:val="3"/>
        </w:numPr>
        <w:spacing w:line="320" w:lineRule="atLeast"/>
        <w:jc w:val="both"/>
        <w:rPr>
          <w:rFonts w:eastAsia="ヒラギノ角ゴ Pro W3"/>
          <w:color w:val="000000"/>
          <w:sz w:val="22"/>
          <w:szCs w:val="22"/>
          <w:lang w:eastAsia="lv-LV"/>
        </w:rPr>
      </w:pPr>
      <w:r w:rsidRPr="0020737D">
        <w:rPr>
          <w:rFonts w:eastAsia="ヒラギノ角ゴ Pro W3"/>
          <w:i/>
          <w:color w:val="000000"/>
          <w:sz w:val="22"/>
          <w:szCs w:val="22"/>
          <w:lang w:eastAsia="lv-LV"/>
        </w:rPr>
        <w:t>Projektu pašvaldība</w:t>
      </w:r>
      <w:r w:rsidR="000814A2" w:rsidRPr="0020737D">
        <w:rPr>
          <w:rFonts w:eastAsia="ヒラギノ角ゴ Pro W3"/>
          <w:i/>
          <w:color w:val="000000"/>
          <w:sz w:val="22"/>
          <w:szCs w:val="22"/>
          <w:lang w:eastAsia="lv-LV"/>
        </w:rPr>
        <w:t xml:space="preserve">i </w:t>
      </w:r>
      <w:r w:rsidR="006A4744" w:rsidRPr="0020737D">
        <w:rPr>
          <w:rFonts w:eastAsia="ヒラギノ角ゴ Pro W3"/>
          <w:color w:val="000000"/>
          <w:sz w:val="22"/>
          <w:szCs w:val="22"/>
          <w:lang w:eastAsia="lv-LV"/>
        </w:rPr>
        <w:t xml:space="preserve">attīstību ierobežo </w:t>
      </w:r>
      <w:r w:rsidR="00815A7C" w:rsidRPr="0020737D">
        <w:rPr>
          <w:rFonts w:eastAsia="ヒラギノ角ゴ Pro W3"/>
          <w:color w:val="000000"/>
          <w:sz w:val="22"/>
          <w:szCs w:val="22"/>
          <w:lang w:eastAsia="lv-LV"/>
        </w:rPr>
        <w:t xml:space="preserve">pašai </w:t>
      </w:r>
      <w:r w:rsidR="000D7A19" w:rsidRPr="0020737D">
        <w:rPr>
          <w:rFonts w:eastAsia="ヒラギノ角ゴ Pro W3"/>
          <w:color w:val="000000"/>
          <w:sz w:val="22"/>
          <w:szCs w:val="22"/>
          <w:lang w:eastAsia="lv-LV"/>
        </w:rPr>
        <w:t>pieejamie</w:t>
      </w:r>
      <w:r w:rsidR="00493D4B" w:rsidRPr="0020737D">
        <w:rPr>
          <w:rFonts w:eastAsia="ヒラギノ角ゴ Pro W3"/>
          <w:color w:val="000000"/>
          <w:sz w:val="22"/>
          <w:szCs w:val="22"/>
          <w:lang w:eastAsia="lv-LV"/>
        </w:rPr>
        <w:t xml:space="preserve"> attīstības resursi. </w:t>
      </w:r>
      <w:r w:rsidR="000814A2" w:rsidRPr="0020737D">
        <w:rPr>
          <w:rFonts w:eastAsia="ヒラギノ角ゴ Pro W3"/>
          <w:color w:val="000000"/>
          <w:sz w:val="22"/>
          <w:szCs w:val="22"/>
          <w:lang w:eastAsia="lv-LV"/>
        </w:rPr>
        <w:t xml:space="preserve">Tāpēc </w:t>
      </w:r>
      <w:r w:rsidR="00BA3975" w:rsidRPr="0020737D">
        <w:rPr>
          <w:rFonts w:eastAsia="ヒラギノ角ゴ Pro W3"/>
          <w:color w:val="000000"/>
          <w:sz w:val="22"/>
          <w:szCs w:val="22"/>
          <w:lang w:eastAsia="lv-LV"/>
        </w:rPr>
        <w:t xml:space="preserve">pašvaldība visbiežāk </w:t>
      </w:r>
      <w:r w:rsidRPr="0020737D">
        <w:rPr>
          <w:rFonts w:eastAsia="ヒラギノ角ゴ Pro W3"/>
          <w:color w:val="000000"/>
          <w:sz w:val="22"/>
          <w:szCs w:val="22"/>
          <w:lang w:eastAsia="lv-LV"/>
        </w:rPr>
        <w:t xml:space="preserve">mērķtiecīgi </w:t>
      </w:r>
      <w:r w:rsidR="00BA3975" w:rsidRPr="0020737D">
        <w:rPr>
          <w:rFonts w:eastAsia="ヒラギノ角ゴ Pro W3"/>
          <w:color w:val="000000"/>
          <w:sz w:val="22"/>
          <w:szCs w:val="22"/>
          <w:lang w:eastAsia="lv-LV"/>
        </w:rPr>
        <w:t xml:space="preserve">izvēlas vienu jomu, teritoriju, projektu vai nozari, kuru mērķtiecīgi attīstīt. </w:t>
      </w:r>
      <w:r w:rsidRPr="0020737D">
        <w:rPr>
          <w:rFonts w:eastAsia="ヒラギノ角ゴ Pro W3"/>
          <w:color w:val="000000"/>
          <w:sz w:val="22"/>
          <w:szCs w:val="22"/>
          <w:lang w:eastAsia="lv-LV"/>
        </w:rPr>
        <w:t>Tā kā pašas pašvaldības iespējas un resursi attīstībai i</w:t>
      </w:r>
      <w:r w:rsidR="000814A2" w:rsidRPr="0020737D">
        <w:rPr>
          <w:rFonts w:eastAsia="ヒラギノ角ゴ Pro W3"/>
          <w:color w:val="000000"/>
          <w:sz w:val="22"/>
          <w:szCs w:val="22"/>
          <w:lang w:eastAsia="lv-LV"/>
        </w:rPr>
        <w:t>r ierobežoti, nepieciešama ārēja</w:t>
      </w:r>
      <w:r w:rsidRPr="0020737D">
        <w:rPr>
          <w:rFonts w:eastAsia="ヒラギノ角ゴ Pro W3"/>
          <w:color w:val="000000"/>
          <w:sz w:val="22"/>
          <w:szCs w:val="22"/>
          <w:lang w:eastAsia="lv-LV"/>
        </w:rPr>
        <w:t xml:space="preserve"> </w:t>
      </w:r>
      <w:r w:rsidR="000814A2" w:rsidRPr="0020737D">
        <w:rPr>
          <w:rFonts w:eastAsia="ヒラギノ角ゴ Pro W3"/>
          <w:color w:val="000000"/>
          <w:sz w:val="22"/>
          <w:szCs w:val="22"/>
          <w:lang w:eastAsia="lv-LV"/>
        </w:rPr>
        <w:t xml:space="preserve">resursu piesaiste </w:t>
      </w:r>
      <w:r w:rsidRPr="0020737D">
        <w:rPr>
          <w:rFonts w:eastAsia="ヒラギノ角ゴ Pro W3"/>
          <w:color w:val="000000"/>
          <w:sz w:val="22"/>
          <w:szCs w:val="22"/>
          <w:lang w:eastAsia="lv-LV"/>
        </w:rPr>
        <w:t>(</w:t>
      </w:r>
      <w:r w:rsidR="000814A2" w:rsidRPr="0020737D">
        <w:rPr>
          <w:rFonts w:eastAsia="ヒラギノ角ゴ Pro W3"/>
          <w:color w:val="000000"/>
          <w:sz w:val="22"/>
          <w:szCs w:val="22"/>
          <w:lang w:eastAsia="lv-LV"/>
        </w:rPr>
        <w:t xml:space="preserve">visbiežāk izmantojot projektus vai citu uz konkurenci vērstu finansējuma iegūšanas veidu). </w:t>
      </w:r>
      <w:r w:rsidR="00BA3975" w:rsidRPr="0020737D">
        <w:rPr>
          <w:rFonts w:eastAsia="ヒラギノ角ゴ Pro W3"/>
          <w:color w:val="000000"/>
          <w:sz w:val="22"/>
          <w:szCs w:val="22"/>
          <w:lang w:eastAsia="lv-LV"/>
        </w:rPr>
        <w:t>Lai arī tirgus ir ierobežots, pašvaldība tomēr cenšas pakalpojumus nodot privātajam sektoram. Mazinoties pašas pašvaldības spējām nodrošināt pakalpojumus, tā ir ieinteresēta</w:t>
      </w:r>
      <w:r w:rsidR="000814A2" w:rsidRPr="0020737D">
        <w:rPr>
          <w:rFonts w:eastAsia="ヒラギノ角ゴ Pro W3"/>
          <w:color w:val="000000"/>
          <w:sz w:val="22"/>
          <w:szCs w:val="22"/>
          <w:lang w:eastAsia="lv-LV"/>
        </w:rPr>
        <w:t xml:space="preserve"> veidot</w:t>
      </w:r>
      <w:r w:rsidRPr="0020737D">
        <w:rPr>
          <w:rFonts w:eastAsia="ヒラギノ角ゴ Pro W3"/>
          <w:color w:val="000000"/>
          <w:sz w:val="22"/>
          <w:szCs w:val="22"/>
          <w:lang w:eastAsia="lv-LV"/>
        </w:rPr>
        <w:t xml:space="preserve"> partnerattiecības ar </w:t>
      </w:r>
      <w:r w:rsidR="000814A2" w:rsidRPr="0020737D">
        <w:rPr>
          <w:rFonts w:eastAsia="ヒラギノ角ゴ Pro W3"/>
          <w:color w:val="000000"/>
          <w:sz w:val="22"/>
          <w:szCs w:val="22"/>
          <w:lang w:eastAsia="lv-LV"/>
        </w:rPr>
        <w:t xml:space="preserve">uzņēmējiem, lai īstenotu publiskās un privātās partnerības projektus un nevalstisko sektoru, lai īstenotu dažādas sociālās un kultūras programmas. </w:t>
      </w:r>
    </w:p>
    <w:p w:rsidR="0096246D" w:rsidRPr="0020737D" w:rsidRDefault="00F631C7" w:rsidP="00A11186">
      <w:pPr>
        <w:pStyle w:val="ListParagraph"/>
        <w:numPr>
          <w:ilvl w:val="0"/>
          <w:numId w:val="3"/>
        </w:numPr>
        <w:spacing w:line="320" w:lineRule="atLeast"/>
        <w:jc w:val="both"/>
        <w:rPr>
          <w:rFonts w:eastAsia="ヒラギノ角ゴ Pro W3"/>
          <w:color w:val="000000"/>
          <w:sz w:val="22"/>
          <w:szCs w:val="22"/>
          <w:lang w:eastAsia="lv-LV"/>
        </w:rPr>
      </w:pPr>
      <w:r w:rsidRPr="0020737D">
        <w:rPr>
          <w:rFonts w:eastAsia="ヒラギノ角ゴ Pro W3"/>
          <w:i/>
          <w:color w:val="000000"/>
          <w:sz w:val="22"/>
          <w:szCs w:val="22"/>
          <w:lang w:eastAsia="lv-LV"/>
        </w:rPr>
        <w:t>Alternatīvā pašvaldī</w:t>
      </w:r>
      <w:r w:rsidR="00493D4B" w:rsidRPr="0020737D">
        <w:rPr>
          <w:rFonts w:eastAsia="ヒラギノ角ゴ Pro W3"/>
          <w:i/>
          <w:color w:val="000000"/>
          <w:sz w:val="22"/>
          <w:szCs w:val="22"/>
          <w:lang w:eastAsia="lv-LV"/>
        </w:rPr>
        <w:t>ba</w:t>
      </w:r>
      <w:r w:rsidR="006A4744" w:rsidRPr="0020737D">
        <w:rPr>
          <w:rFonts w:eastAsia="ヒラギノ角ゴ Pro W3"/>
          <w:i/>
          <w:color w:val="000000"/>
          <w:sz w:val="22"/>
          <w:szCs w:val="22"/>
          <w:lang w:eastAsia="lv-LV"/>
        </w:rPr>
        <w:t xml:space="preserve">. </w:t>
      </w:r>
      <w:r w:rsidR="006A4744" w:rsidRPr="0020737D">
        <w:rPr>
          <w:rFonts w:eastAsia="ヒラギノ角ゴ Pro W3"/>
          <w:color w:val="000000"/>
          <w:sz w:val="22"/>
          <w:szCs w:val="22"/>
          <w:lang w:eastAsia="lv-LV"/>
        </w:rPr>
        <w:t xml:space="preserve">Arī alternatīvās pašvaldības attīstību ierobežo </w:t>
      </w:r>
      <w:r w:rsidR="000B67F9" w:rsidRPr="0020737D">
        <w:rPr>
          <w:rFonts w:eastAsia="ヒラギノ角ゴ Pro W3"/>
          <w:color w:val="000000"/>
          <w:sz w:val="22"/>
          <w:szCs w:val="22"/>
          <w:lang w:eastAsia="lv-LV"/>
        </w:rPr>
        <w:t>nepietiekamie</w:t>
      </w:r>
      <w:r w:rsidR="006A4744" w:rsidRPr="0020737D">
        <w:rPr>
          <w:rFonts w:eastAsia="ヒラギノ角ゴ Pro W3"/>
          <w:color w:val="000000"/>
          <w:sz w:val="22"/>
          <w:szCs w:val="22"/>
          <w:lang w:eastAsia="lv-LV"/>
        </w:rPr>
        <w:t xml:space="preserve"> resursi. </w:t>
      </w:r>
      <w:r w:rsidR="00BA3975" w:rsidRPr="0020737D">
        <w:rPr>
          <w:rFonts w:eastAsia="ヒラギノ角ゴ Pro W3"/>
          <w:color w:val="000000"/>
          <w:sz w:val="22"/>
          <w:szCs w:val="22"/>
          <w:lang w:eastAsia="lv-LV"/>
        </w:rPr>
        <w:t xml:space="preserve">Tomēr atšķirībā no projektu pašvaldības, alternatīvā pašvaldība </w:t>
      </w:r>
      <w:r w:rsidR="000D3F38" w:rsidRPr="0020737D">
        <w:rPr>
          <w:rFonts w:eastAsia="ヒラギノ角ゴ Pro W3"/>
          <w:color w:val="000000"/>
          <w:sz w:val="22"/>
          <w:szCs w:val="22"/>
          <w:lang w:eastAsia="lv-LV"/>
        </w:rPr>
        <w:t>par svarīgāko neuzskata ekonomiskās izaugsmes sasniegšanu, bet gan sociālā miera un vides ilgtspējas nodrošināš</w:t>
      </w:r>
      <w:r w:rsidR="00F36D21" w:rsidRPr="0020737D">
        <w:rPr>
          <w:rFonts w:eastAsia="ヒラギノ角ゴ Pro W3"/>
          <w:color w:val="000000"/>
          <w:sz w:val="22"/>
          <w:szCs w:val="22"/>
          <w:lang w:eastAsia="lv-LV"/>
        </w:rPr>
        <w:t xml:space="preserve">anu. </w:t>
      </w:r>
      <w:r w:rsidR="000D7A19" w:rsidRPr="0020737D">
        <w:rPr>
          <w:rFonts w:eastAsia="ヒラギノ角ゴ Pro W3"/>
          <w:color w:val="000000"/>
          <w:sz w:val="22"/>
          <w:szCs w:val="22"/>
          <w:lang w:eastAsia="lv-LV"/>
        </w:rPr>
        <w:t>Veiksmīgi risinā</w:t>
      </w:r>
      <w:r w:rsidR="00B5087E" w:rsidRPr="0020737D">
        <w:rPr>
          <w:rFonts w:eastAsia="ヒラギノ角ゴ Pro W3"/>
          <w:color w:val="000000"/>
          <w:sz w:val="22"/>
          <w:szCs w:val="22"/>
          <w:lang w:eastAsia="lv-LV"/>
        </w:rPr>
        <w:t xml:space="preserve">jumi iespējami kopienā balstītajās attīstības idejās, </w:t>
      </w:r>
      <w:r w:rsidR="00F36D21" w:rsidRPr="0020737D">
        <w:rPr>
          <w:rFonts w:eastAsia="ヒラギノ角ゴ Pro W3"/>
          <w:color w:val="000000"/>
          <w:sz w:val="22"/>
          <w:szCs w:val="22"/>
          <w:lang w:eastAsia="lv-LV"/>
        </w:rPr>
        <w:t>atbalstot veiksmīgas individuālā līmenī īst</w:t>
      </w:r>
      <w:r w:rsidR="008831E8" w:rsidRPr="0020737D">
        <w:rPr>
          <w:rFonts w:eastAsia="ヒラギノ角ゴ Pro W3"/>
          <w:color w:val="000000"/>
          <w:sz w:val="22"/>
          <w:szCs w:val="22"/>
          <w:lang w:eastAsia="lv-LV"/>
        </w:rPr>
        <w:t>e</w:t>
      </w:r>
      <w:r w:rsidR="00F36D21" w:rsidRPr="0020737D">
        <w:rPr>
          <w:rFonts w:eastAsia="ヒラギノ角ゴ Pro W3"/>
          <w:color w:val="000000"/>
          <w:sz w:val="22"/>
          <w:szCs w:val="22"/>
          <w:lang w:eastAsia="lv-LV"/>
        </w:rPr>
        <w:t xml:space="preserve">notās mikroiniciatīvas. </w:t>
      </w:r>
      <w:r w:rsidR="00B5087E" w:rsidRPr="0020737D">
        <w:rPr>
          <w:rFonts w:eastAsia="ヒラギノ角ゴ Pro W3"/>
          <w:color w:val="000000"/>
          <w:sz w:val="22"/>
          <w:szCs w:val="22"/>
          <w:lang w:eastAsia="lv-LV"/>
        </w:rPr>
        <w:t xml:space="preserve">Tā kā alternatīvās pašvaldībās parasti novērojamas būtiskas valsts un tirgus nepilnības, pašvaldība </w:t>
      </w:r>
      <w:r w:rsidR="00F36D21" w:rsidRPr="0020737D">
        <w:rPr>
          <w:rFonts w:eastAsia="ヒラギノ角ゴ Pro W3"/>
          <w:color w:val="000000"/>
          <w:sz w:val="22"/>
          <w:szCs w:val="22"/>
          <w:lang w:eastAsia="lv-LV"/>
        </w:rPr>
        <w:t xml:space="preserve">pati ir nozīmīgs spēlētājs vietējās ekonomikas attīstībā Redzot, ka politika un likumdošana ilgstoši nepiedāvā efektīvus ceļus vietējo problēmu </w:t>
      </w:r>
      <w:r w:rsidR="00F36D21" w:rsidRPr="0020737D">
        <w:rPr>
          <w:rFonts w:eastAsia="ヒラギノ角ゴ Pro W3"/>
          <w:color w:val="000000"/>
          <w:sz w:val="22"/>
          <w:szCs w:val="22"/>
          <w:lang w:eastAsia="lv-LV"/>
        </w:rPr>
        <w:lastRenderedPageBreak/>
        <w:t xml:space="preserve">risināšanai, pašvaldība savu ceļu pozicionē kā attīstība par spīti valstij/sistēmai un vēlas mazāku kontroli un regulāciju no valsts.  </w:t>
      </w:r>
    </w:p>
    <w:p w:rsidR="00ED6AD9" w:rsidRPr="0020737D" w:rsidRDefault="00ED6AD9" w:rsidP="00BF39C5">
      <w:pPr>
        <w:spacing w:after="120"/>
        <w:jc w:val="both"/>
        <w:rPr>
          <w:rFonts w:asciiTheme="minorHAnsi" w:eastAsia="ヒラギノ角ゴ Pro W3" w:hAnsiTheme="minorHAnsi"/>
          <w:color w:val="000000"/>
          <w:lang w:val="lv-LV" w:eastAsia="lv-LV"/>
        </w:rPr>
      </w:pPr>
    </w:p>
    <w:p w:rsidR="00B92378" w:rsidRPr="0020737D" w:rsidRDefault="00B92378" w:rsidP="00B92378">
      <w:pPr>
        <w:pStyle w:val="Caption"/>
        <w:rPr>
          <w:rFonts w:asciiTheme="minorHAnsi" w:hAnsiTheme="minorHAnsi"/>
          <w:color w:val="000000" w:themeColor="text1"/>
          <w:sz w:val="22"/>
          <w:szCs w:val="22"/>
          <w:lang w:val="lv-LV"/>
        </w:rPr>
      </w:pPr>
      <w:bookmarkStart w:id="51" w:name="_Ref451099148"/>
    </w:p>
    <w:p w:rsidR="00B92378" w:rsidRPr="0020737D" w:rsidRDefault="005C04CC" w:rsidP="005C04CC">
      <w:pPr>
        <w:pStyle w:val="Caption"/>
        <w:rPr>
          <w:rFonts w:asciiTheme="minorHAnsi" w:eastAsia="ヒラギノ角ゴ Pro W3" w:hAnsiTheme="minorHAnsi"/>
          <w:i w:val="0"/>
          <w:color w:val="000000"/>
          <w:sz w:val="22"/>
          <w:szCs w:val="22"/>
          <w:lang w:val="lv-LV"/>
        </w:rPr>
      </w:pPr>
      <w:bookmarkStart w:id="52" w:name="_Toc463537492"/>
      <w:r w:rsidRPr="0020737D">
        <w:rPr>
          <w:lang w:val="lv-LV"/>
        </w:rPr>
        <w:t xml:space="preserve">Tabula </w:t>
      </w:r>
      <w:r w:rsidR="00543223" w:rsidRPr="0020737D">
        <w:rPr>
          <w:lang w:val="lv-LV"/>
        </w:rPr>
        <w:fldChar w:fldCharType="begin"/>
      </w:r>
      <w:r w:rsidR="00AD1A6C" w:rsidRPr="0020737D">
        <w:rPr>
          <w:lang w:val="lv-LV"/>
        </w:rPr>
        <w:instrText xml:space="preserve"> SEQ Tabula \* ARABIC </w:instrText>
      </w:r>
      <w:r w:rsidR="00543223" w:rsidRPr="0020737D">
        <w:rPr>
          <w:lang w:val="lv-LV"/>
        </w:rPr>
        <w:fldChar w:fldCharType="separate"/>
      </w:r>
      <w:r w:rsidR="00094E3E">
        <w:rPr>
          <w:noProof/>
          <w:lang w:val="lv-LV"/>
        </w:rPr>
        <w:t>6</w:t>
      </w:r>
      <w:r w:rsidR="00543223" w:rsidRPr="0020737D">
        <w:rPr>
          <w:lang w:val="lv-LV"/>
        </w:rPr>
        <w:fldChar w:fldCharType="end"/>
      </w:r>
      <w:r w:rsidRPr="0020737D">
        <w:rPr>
          <w:lang w:val="lv-LV"/>
        </w:rPr>
        <w:t xml:space="preserve">. </w:t>
      </w:r>
      <w:r w:rsidR="00B92378" w:rsidRPr="0020737D">
        <w:rPr>
          <w:rFonts w:asciiTheme="minorHAnsi" w:eastAsia="ヒラギノ角ゴ Pro W3" w:hAnsiTheme="minorHAnsi"/>
          <w:b/>
          <w:i w:val="0"/>
          <w:color w:val="000000"/>
          <w:sz w:val="22"/>
          <w:szCs w:val="22"/>
          <w:lang w:val="lv-LV"/>
        </w:rPr>
        <w:t>Pašvaldību ekonomiskās attīstības orientācijas 4 scenārijos</w:t>
      </w:r>
      <w:bookmarkEnd w:id="51"/>
      <w:bookmarkEnd w:id="52"/>
    </w:p>
    <w:p w:rsidR="00B92378" w:rsidRPr="0020737D" w:rsidRDefault="00B92378" w:rsidP="00BF39C5">
      <w:pPr>
        <w:spacing w:after="120"/>
        <w:jc w:val="both"/>
        <w:rPr>
          <w:rFonts w:asciiTheme="minorHAnsi" w:eastAsia="ヒラギノ角ゴ Pro W3" w:hAnsiTheme="minorHAnsi"/>
          <w:color w:val="000000"/>
          <w:lang w:val="lv-LV" w:eastAsia="lv-LV"/>
        </w:rPr>
      </w:pPr>
    </w:p>
    <w:tbl>
      <w:tblPr>
        <w:tblStyle w:val="GridTable2-Accent210"/>
        <w:tblW w:w="8500" w:type="dxa"/>
        <w:tblLook w:val="0420" w:firstRow="1" w:lastRow="0" w:firstColumn="0" w:lastColumn="0" w:noHBand="0" w:noVBand="1"/>
      </w:tblPr>
      <w:tblGrid>
        <w:gridCol w:w="1818"/>
        <w:gridCol w:w="1556"/>
        <w:gridCol w:w="1758"/>
        <w:gridCol w:w="1656"/>
        <w:gridCol w:w="1712"/>
      </w:tblGrid>
      <w:tr w:rsidR="00CC4DD9" w:rsidRPr="0020737D" w:rsidTr="005C04CC">
        <w:trPr>
          <w:cnfStyle w:val="100000000000" w:firstRow="1" w:lastRow="0" w:firstColumn="0" w:lastColumn="0" w:oddVBand="0" w:evenVBand="0" w:oddHBand="0" w:evenHBand="0" w:firstRowFirstColumn="0" w:firstRowLastColumn="0" w:lastRowFirstColumn="0" w:lastRowLastColumn="0"/>
          <w:trHeight w:val="584"/>
        </w:trPr>
        <w:tc>
          <w:tcPr>
            <w:tcW w:w="1818" w:type="dxa"/>
            <w:hideMark/>
          </w:tcPr>
          <w:p w:rsidR="007901D8" w:rsidRPr="0020737D" w:rsidRDefault="007901D8" w:rsidP="007901D8">
            <w:pPr>
              <w:spacing w:after="120"/>
              <w:jc w:val="both"/>
              <w:rPr>
                <w:rFonts w:asciiTheme="minorHAnsi" w:eastAsia="ヒラギノ角ゴ Pro W3" w:hAnsiTheme="minorHAnsi"/>
                <w:color w:val="000000"/>
                <w:sz w:val="20"/>
                <w:szCs w:val="20"/>
                <w:lang w:val="lv-LV"/>
              </w:rPr>
            </w:pPr>
          </w:p>
        </w:tc>
        <w:tc>
          <w:tcPr>
            <w:tcW w:w="1556" w:type="dxa"/>
            <w:hideMark/>
          </w:tcPr>
          <w:p w:rsidR="007901D8" w:rsidRPr="0020737D" w:rsidRDefault="00524F2A" w:rsidP="00CC4DD9">
            <w:pPr>
              <w:spacing w:after="120"/>
              <w:rPr>
                <w:rFonts w:asciiTheme="minorHAnsi" w:eastAsia="ヒラギノ角ゴ Pro W3" w:hAnsiTheme="minorHAnsi"/>
                <w:sz w:val="20"/>
                <w:szCs w:val="20"/>
                <w:lang w:val="lv-LV"/>
              </w:rPr>
            </w:pPr>
            <w:r w:rsidRPr="0020737D">
              <w:rPr>
                <w:rFonts w:asciiTheme="minorHAnsi" w:eastAsia="ヒラギノ角ゴ Pro W3" w:hAnsiTheme="minorHAnsi"/>
                <w:sz w:val="20"/>
                <w:szCs w:val="20"/>
                <w:lang w:val="lv-LV"/>
              </w:rPr>
              <w:t>Eko pašvaldība</w:t>
            </w:r>
          </w:p>
        </w:tc>
        <w:tc>
          <w:tcPr>
            <w:tcW w:w="1758" w:type="dxa"/>
            <w:hideMark/>
          </w:tcPr>
          <w:p w:rsidR="007901D8" w:rsidRPr="0020737D" w:rsidRDefault="007901D8" w:rsidP="00CC4DD9">
            <w:pPr>
              <w:spacing w:after="120"/>
              <w:rPr>
                <w:rFonts w:asciiTheme="minorHAnsi" w:eastAsia="ヒラギノ角ゴ Pro W3" w:hAnsiTheme="minorHAnsi"/>
                <w:sz w:val="20"/>
                <w:szCs w:val="20"/>
                <w:lang w:val="lv-LV"/>
              </w:rPr>
            </w:pPr>
            <w:r w:rsidRPr="0020737D">
              <w:rPr>
                <w:rFonts w:asciiTheme="minorHAnsi" w:eastAsia="ヒラギノ角ゴ Pro W3" w:hAnsiTheme="minorHAnsi"/>
                <w:sz w:val="20"/>
                <w:szCs w:val="20"/>
                <w:lang w:val="lv-LV"/>
              </w:rPr>
              <w:t>Izaugsmes pašvaldība</w:t>
            </w:r>
          </w:p>
        </w:tc>
        <w:tc>
          <w:tcPr>
            <w:tcW w:w="1656" w:type="dxa"/>
            <w:hideMark/>
          </w:tcPr>
          <w:p w:rsidR="007901D8" w:rsidRPr="0020737D" w:rsidRDefault="007901D8" w:rsidP="00CC4DD9">
            <w:pPr>
              <w:spacing w:after="120"/>
              <w:rPr>
                <w:rFonts w:asciiTheme="minorHAnsi" w:eastAsia="ヒラギノ角ゴ Pro W3" w:hAnsiTheme="minorHAnsi"/>
                <w:sz w:val="20"/>
                <w:szCs w:val="20"/>
                <w:lang w:val="lv-LV"/>
              </w:rPr>
            </w:pPr>
            <w:r w:rsidRPr="0020737D">
              <w:rPr>
                <w:rFonts w:asciiTheme="minorHAnsi" w:eastAsia="ヒラギノ角ゴ Pro W3" w:hAnsiTheme="minorHAnsi"/>
                <w:sz w:val="20"/>
                <w:szCs w:val="20"/>
                <w:lang w:val="lv-LV"/>
              </w:rPr>
              <w:t>Alternatīvā pašvaldība</w:t>
            </w:r>
          </w:p>
        </w:tc>
        <w:tc>
          <w:tcPr>
            <w:tcW w:w="1712" w:type="dxa"/>
            <w:hideMark/>
          </w:tcPr>
          <w:p w:rsidR="007901D8" w:rsidRPr="0020737D" w:rsidRDefault="007901D8" w:rsidP="00CC4DD9">
            <w:pPr>
              <w:spacing w:after="120"/>
              <w:rPr>
                <w:rFonts w:asciiTheme="minorHAnsi" w:eastAsia="ヒラギノ角ゴ Pro W3" w:hAnsiTheme="minorHAnsi"/>
                <w:sz w:val="20"/>
                <w:szCs w:val="20"/>
                <w:lang w:val="lv-LV"/>
              </w:rPr>
            </w:pPr>
            <w:r w:rsidRPr="0020737D">
              <w:rPr>
                <w:rFonts w:asciiTheme="minorHAnsi" w:eastAsia="ヒラギノ角ゴ Pro W3" w:hAnsiTheme="minorHAnsi"/>
                <w:sz w:val="20"/>
                <w:szCs w:val="20"/>
                <w:lang w:val="lv-LV"/>
              </w:rPr>
              <w:t>Projektu pašvaldība</w:t>
            </w:r>
          </w:p>
        </w:tc>
      </w:tr>
      <w:tr w:rsidR="00CC4DD9" w:rsidRPr="0020737D" w:rsidTr="005C04CC">
        <w:trPr>
          <w:cnfStyle w:val="000000100000" w:firstRow="0" w:lastRow="0" w:firstColumn="0" w:lastColumn="0" w:oddVBand="0" w:evenVBand="0" w:oddHBand="1" w:evenHBand="0" w:firstRowFirstColumn="0" w:firstRowLastColumn="0" w:lastRowFirstColumn="0" w:lastRowLastColumn="0"/>
          <w:trHeight w:val="584"/>
        </w:trPr>
        <w:tc>
          <w:tcPr>
            <w:tcW w:w="1818" w:type="dxa"/>
            <w:hideMark/>
          </w:tcPr>
          <w:p w:rsidR="007901D8" w:rsidRPr="0020737D" w:rsidRDefault="007901D8" w:rsidP="007901D8">
            <w:pPr>
              <w:spacing w:after="120"/>
              <w:jc w:val="both"/>
              <w:rPr>
                <w:rFonts w:asciiTheme="minorHAnsi" w:eastAsia="ヒラギノ角ゴ Pro W3" w:hAnsiTheme="minorHAnsi"/>
                <w:b/>
                <w:color w:val="000000"/>
                <w:sz w:val="20"/>
                <w:szCs w:val="20"/>
                <w:lang w:val="lv-LV"/>
              </w:rPr>
            </w:pPr>
            <w:r w:rsidRPr="0020737D">
              <w:rPr>
                <w:rFonts w:asciiTheme="minorHAnsi" w:eastAsia="ヒラギノ角ゴ Pro W3" w:hAnsiTheme="minorHAnsi"/>
                <w:b/>
                <w:color w:val="000000"/>
                <w:sz w:val="20"/>
                <w:szCs w:val="20"/>
                <w:lang w:val="lv-LV"/>
              </w:rPr>
              <w:t xml:space="preserve">Ekonomikas attīstības modelis </w:t>
            </w:r>
          </w:p>
        </w:tc>
        <w:tc>
          <w:tcPr>
            <w:tcW w:w="1556" w:type="dxa"/>
            <w:hideMark/>
          </w:tcPr>
          <w:p w:rsidR="007901D8" w:rsidRPr="0020737D" w:rsidRDefault="007901D8" w:rsidP="007901D8">
            <w:pPr>
              <w:spacing w:after="120"/>
              <w:jc w:val="both"/>
              <w:rPr>
                <w:rFonts w:asciiTheme="minorHAnsi" w:eastAsia="ヒラギノ角ゴ Pro W3" w:hAnsiTheme="minorHAnsi"/>
                <w:color w:val="000000"/>
                <w:sz w:val="20"/>
                <w:szCs w:val="20"/>
                <w:lang w:val="lv-LV"/>
              </w:rPr>
            </w:pPr>
            <w:r w:rsidRPr="0020737D">
              <w:rPr>
                <w:rFonts w:asciiTheme="minorHAnsi" w:eastAsia="ヒラギノ角ゴ Pro W3" w:hAnsiTheme="minorHAnsi"/>
                <w:color w:val="000000"/>
                <w:sz w:val="20"/>
                <w:szCs w:val="20"/>
                <w:lang w:val="lv-LV"/>
              </w:rPr>
              <w:t xml:space="preserve">Neoliberāls </w:t>
            </w:r>
          </w:p>
        </w:tc>
        <w:tc>
          <w:tcPr>
            <w:tcW w:w="1758" w:type="dxa"/>
            <w:hideMark/>
          </w:tcPr>
          <w:p w:rsidR="007901D8" w:rsidRPr="0020737D" w:rsidRDefault="007901D8" w:rsidP="007901D8">
            <w:pPr>
              <w:spacing w:after="120"/>
              <w:jc w:val="both"/>
              <w:rPr>
                <w:rFonts w:asciiTheme="minorHAnsi" w:eastAsia="ヒラギノ角ゴ Pro W3" w:hAnsiTheme="minorHAnsi"/>
                <w:color w:val="000000"/>
                <w:sz w:val="20"/>
                <w:szCs w:val="20"/>
                <w:lang w:val="lv-LV"/>
              </w:rPr>
            </w:pPr>
            <w:r w:rsidRPr="0020737D">
              <w:rPr>
                <w:rFonts w:asciiTheme="minorHAnsi" w:eastAsia="ヒラギノ角ゴ Pro W3" w:hAnsiTheme="minorHAnsi"/>
                <w:color w:val="000000"/>
                <w:sz w:val="20"/>
                <w:szCs w:val="20"/>
                <w:lang w:val="lv-LV"/>
              </w:rPr>
              <w:t>Neoliberāls</w:t>
            </w:r>
          </w:p>
        </w:tc>
        <w:tc>
          <w:tcPr>
            <w:tcW w:w="1656" w:type="dxa"/>
            <w:hideMark/>
          </w:tcPr>
          <w:p w:rsidR="007901D8" w:rsidRPr="0020737D" w:rsidRDefault="007901D8" w:rsidP="007901D8">
            <w:pPr>
              <w:spacing w:after="120"/>
              <w:jc w:val="both"/>
              <w:rPr>
                <w:rFonts w:asciiTheme="minorHAnsi" w:eastAsia="ヒラギノ角ゴ Pro W3" w:hAnsiTheme="minorHAnsi"/>
                <w:color w:val="000000"/>
                <w:sz w:val="20"/>
                <w:szCs w:val="20"/>
                <w:lang w:val="lv-LV"/>
              </w:rPr>
            </w:pPr>
            <w:r w:rsidRPr="0020737D">
              <w:rPr>
                <w:rFonts w:asciiTheme="minorHAnsi" w:eastAsia="ヒラギノ角ゴ Pro W3" w:hAnsiTheme="minorHAnsi"/>
                <w:color w:val="000000"/>
                <w:sz w:val="20"/>
                <w:szCs w:val="20"/>
                <w:lang w:val="lv-LV"/>
              </w:rPr>
              <w:t xml:space="preserve">Keinsiānisms </w:t>
            </w:r>
          </w:p>
        </w:tc>
        <w:tc>
          <w:tcPr>
            <w:tcW w:w="1712" w:type="dxa"/>
            <w:hideMark/>
          </w:tcPr>
          <w:p w:rsidR="007901D8" w:rsidRPr="0020737D" w:rsidRDefault="007901D8" w:rsidP="007901D8">
            <w:pPr>
              <w:spacing w:after="120"/>
              <w:jc w:val="both"/>
              <w:rPr>
                <w:rFonts w:asciiTheme="minorHAnsi" w:eastAsia="ヒラギノ角ゴ Pro W3" w:hAnsiTheme="minorHAnsi"/>
                <w:color w:val="000000"/>
                <w:sz w:val="20"/>
                <w:szCs w:val="20"/>
                <w:lang w:val="lv-LV"/>
              </w:rPr>
            </w:pPr>
            <w:r w:rsidRPr="0020737D">
              <w:rPr>
                <w:rFonts w:asciiTheme="minorHAnsi" w:eastAsia="ヒラギノ角ゴ Pro W3" w:hAnsiTheme="minorHAnsi"/>
                <w:color w:val="000000"/>
                <w:sz w:val="20"/>
                <w:szCs w:val="20"/>
                <w:lang w:val="lv-LV"/>
              </w:rPr>
              <w:t xml:space="preserve">Keinsiānisms </w:t>
            </w:r>
          </w:p>
        </w:tc>
      </w:tr>
      <w:tr w:rsidR="00CC4DD9" w:rsidRPr="0020737D" w:rsidTr="005C04CC">
        <w:trPr>
          <w:trHeight w:val="584"/>
        </w:trPr>
        <w:tc>
          <w:tcPr>
            <w:tcW w:w="1818" w:type="dxa"/>
            <w:hideMark/>
          </w:tcPr>
          <w:p w:rsidR="007901D8" w:rsidRPr="0020737D" w:rsidRDefault="007901D8" w:rsidP="007901D8">
            <w:pPr>
              <w:spacing w:after="120"/>
              <w:jc w:val="both"/>
              <w:rPr>
                <w:rFonts w:asciiTheme="minorHAnsi" w:eastAsia="ヒラギノ角ゴ Pro W3" w:hAnsiTheme="minorHAnsi"/>
                <w:b/>
                <w:color w:val="000000"/>
                <w:sz w:val="20"/>
                <w:szCs w:val="20"/>
                <w:lang w:val="lv-LV"/>
              </w:rPr>
            </w:pPr>
            <w:r w:rsidRPr="0020737D">
              <w:rPr>
                <w:rFonts w:asciiTheme="minorHAnsi" w:eastAsia="ヒラギノ角ゴ Pro W3" w:hAnsiTheme="minorHAnsi"/>
                <w:b/>
                <w:color w:val="000000"/>
                <w:sz w:val="20"/>
                <w:szCs w:val="20"/>
                <w:lang w:val="lv-LV"/>
              </w:rPr>
              <w:t xml:space="preserve">Sabiedrības attīstības modelis </w:t>
            </w:r>
          </w:p>
        </w:tc>
        <w:tc>
          <w:tcPr>
            <w:tcW w:w="1556" w:type="dxa"/>
            <w:hideMark/>
          </w:tcPr>
          <w:p w:rsidR="007901D8" w:rsidRPr="0020737D" w:rsidRDefault="007901D8" w:rsidP="007901D8">
            <w:pPr>
              <w:spacing w:after="120"/>
              <w:jc w:val="both"/>
              <w:rPr>
                <w:rFonts w:asciiTheme="minorHAnsi" w:eastAsia="ヒラギノ角ゴ Pro W3" w:hAnsiTheme="minorHAnsi"/>
                <w:color w:val="000000"/>
                <w:sz w:val="20"/>
                <w:szCs w:val="20"/>
                <w:lang w:val="lv-LV"/>
              </w:rPr>
            </w:pPr>
            <w:r w:rsidRPr="0020737D">
              <w:rPr>
                <w:rFonts w:asciiTheme="minorHAnsi" w:eastAsia="ヒラギノ角ゴ Pro W3" w:hAnsiTheme="minorHAnsi"/>
                <w:color w:val="000000"/>
                <w:sz w:val="20"/>
                <w:szCs w:val="20"/>
                <w:lang w:val="lv-LV"/>
              </w:rPr>
              <w:t xml:space="preserve">Sociālistisks </w:t>
            </w:r>
          </w:p>
        </w:tc>
        <w:tc>
          <w:tcPr>
            <w:tcW w:w="1758" w:type="dxa"/>
            <w:hideMark/>
          </w:tcPr>
          <w:p w:rsidR="007901D8" w:rsidRPr="0020737D" w:rsidRDefault="007901D8" w:rsidP="007901D8">
            <w:pPr>
              <w:spacing w:after="120"/>
              <w:jc w:val="both"/>
              <w:rPr>
                <w:rFonts w:asciiTheme="minorHAnsi" w:eastAsia="ヒラギノ角ゴ Pro W3" w:hAnsiTheme="minorHAnsi"/>
                <w:color w:val="000000"/>
                <w:sz w:val="20"/>
                <w:szCs w:val="20"/>
                <w:lang w:val="lv-LV"/>
              </w:rPr>
            </w:pPr>
            <w:r w:rsidRPr="0020737D">
              <w:rPr>
                <w:rFonts w:asciiTheme="minorHAnsi" w:eastAsia="ヒラギノ角ゴ Pro W3" w:hAnsiTheme="minorHAnsi"/>
                <w:color w:val="000000"/>
                <w:sz w:val="20"/>
                <w:szCs w:val="20"/>
                <w:lang w:val="lv-LV"/>
              </w:rPr>
              <w:t xml:space="preserve">Liberāls </w:t>
            </w:r>
          </w:p>
        </w:tc>
        <w:tc>
          <w:tcPr>
            <w:tcW w:w="1656" w:type="dxa"/>
            <w:hideMark/>
          </w:tcPr>
          <w:p w:rsidR="007901D8" w:rsidRPr="0020737D" w:rsidRDefault="007901D8" w:rsidP="007901D8">
            <w:pPr>
              <w:spacing w:after="120"/>
              <w:jc w:val="both"/>
              <w:rPr>
                <w:rFonts w:asciiTheme="minorHAnsi" w:eastAsia="ヒラギノ角ゴ Pro W3" w:hAnsiTheme="minorHAnsi"/>
                <w:color w:val="000000"/>
                <w:sz w:val="20"/>
                <w:szCs w:val="20"/>
                <w:lang w:val="lv-LV"/>
              </w:rPr>
            </w:pPr>
            <w:r w:rsidRPr="0020737D">
              <w:rPr>
                <w:rFonts w:asciiTheme="minorHAnsi" w:eastAsia="ヒラギノ角ゴ Pro W3" w:hAnsiTheme="minorHAnsi"/>
                <w:color w:val="000000"/>
                <w:sz w:val="20"/>
                <w:szCs w:val="20"/>
                <w:lang w:val="lv-LV"/>
              </w:rPr>
              <w:t xml:space="preserve">Sociālistisks </w:t>
            </w:r>
          </w:p>
        </w:tc>
        <w:tc>
          <w:tcPr>
            <w:tcW w:w="1712" w:type="dxa"/>
            <w:hideMark/>
          </w:tcPr>
          <w:p w:rsidR="007901D8" w:rsidRPr="0020737D" w:rsidRDefault="007901D8" w:rsidP="007901D8">
            <w:pPr>
              <w:spacing w:after="120"/>
              <w:jc w:val="both"/>
              <w:rPr>
                <w:rFonts w:asciiTheme="minorHAnsi" w:eastAsia="ヒラギノ角ゴ Pro W3" w:hAnsiTheme="minorHAnsi"/>
                <w:color w:val="000000"/>
                <w:sz w:val="20"/>
                <w:szCs w:val="20"/>
                <w:lang w:val="lv-LV"/>
              </w:rPr>
            </w:pPr>
            <w:r w:rsidRPr="0020737D">
              <w:rPr>
                <w:rFonts w:asciiTheme="minorHAnsi" w:eastAsia="ヒラギノ角ゴ Pro W3" w:hAnsiTheme="minorHAnsi"/>
                <w:color w:val="000000"/>
                <w:sz w:val="20"/>
                <w:szCs w:val="20"/>
                <w:lang w:val="lv-LV"/>
              </w:rPr>
              <w:t xml:space="preserve">Liberāls </w:t>
            </w:r>
          </w:p>
        </w:tc>
      </w:tr>
      <w:tr w:rsidR="00CC4DD9" w:rsidRPr="0020737D" w:rsidTr="005C04CC">
        <w:trPr>
          <w:cnfStyle w:val="000000100000" w:firstRow="0" w:lastRow="0" w:firstColumn="0" w:lastColumn="0" w:oddVBand="0" w:evenVBand="0" w:oddHBand="1" w:evenHBand="0" w:firstRowFirstColumn="0" w:firstRowLastColumn="0" w:lastRowFirstColumn="0" w:lastRowLastColumn="0"/>
          <w:trHeight w:val="584"/>
        </w:trPr>
        <w:tc>
          <w:tcPr>
            <w:tcW w:w="1818" w:type="dxa"/>
            <w:hideMark/>
          </w:tcPr>
          <w:p w:rsidR="007901D8" w:rsidRPr="0020737D" w:rsidRDefault="00CC4DD9" w:rsidP="007901D8">
            <w:pPr>
              <w:spacing w:after="120"/>
              <w:jc w:val="both"/>
              <w:rPr>
                <w:rFonts w:asciiTheme="minorHAnsi" w:eastAsia="ヒラギノ角ゴ Pro W3" w:hAnsiTheme="minorHAnsi"/>
                <w:b/>
                <w:color w:val="000000"/>
                <w:sz w:val="20"/>
                <w:szCs w:val="20"/>
                <w:lang w:val="lv-LV"/>
              </w:rPr>
            </w:pPr>
            <w:r w:rsidRPr="0020737D">
              <w:rPr>
                <w:rFonts w:asciiTheme="minorHAnsi" w:eastAsia="ヒラギノ角ゴ Pro W3" w:hAnsiTheme="minorHAnsi"/>
                <w:b/>
                <w:color w:val="000000"/>
                <w:sz w:val="20"/>
                <w:szCs w:val="20"/>
                <w:lang w:val="lv-LV"/>
              </w:rPr>
              <w:t>Attīstības stratēģija</w:t>
            </w:r>
            <w:r w:rsidR="007901D8" w:rsidRPr="0020737D">
              <w:rPr>
                <w:rFonts w:asciiTheme="minorHAnsi" w:eastAsia="ヒラギノ角ゴ Pro W3" w:hAnsiTheme="minorHAnsi"/>
                <w:b/>
                <w:color w:val="000000"/>
                <w:sz w:val="20"/>
                <w:szCs w:val="20"/>
                <w:lang w:val="lv-LV"/>
              </w:rPr>
              <w:t xml:space="preserve"> </w:t>
            </w:r>
          </w:p>
        </w:tc>
        <w:tc>
          <w:tcPr>
            <w:tcW w:w="1556" w:type="dxa"/>
            <w:hideMark/>
          </w:tcPr>
          <w:p w:rsidR="007901D8" w:rsidRPr="0020737D" w:rsidRDefault="007901D8" w:rsidP="007901D8">
            <w:pPr>
              <w:spacing w:after="120"/>
              <w:jc w:val="both"/>
              <w:rPr>
                <w:rFonts w:asciiTheme="minorHAnsi" w:eastAsia="ヒラギノ角ゴ Pro W3" w:hAnsiTheme="minorHAnsi"/>
                <w:color w:val="000000"/>
                <w:sz w:val="20"/>
                <w:szCs w:val="20"/>
                <w:lang w:val="lv-LV"/>
              </w:rPr>
            </w:pPr>
            <w:r w:rsidRPr="0020737D">
              <w:rPr>
                <w:rFonts w:asciiTheme="minorHAnsi" w:eastAsia="ヒラギノ角ゴ Pro W3" w:hAnsiTheme="minorHAnsi"/>
                <w:color w:val="000000"/>
                <w:sz w:val="20"/>
                <w:szCs w:val="20"/>
                <w:lang w:val="lv-LV"/>
              </w:rPr>
              <w:t>Eko-modernizācija</w:t>
            </w:r>
          </w:p>
        </w:tc>
        <w:tc>
          <w:tcPr>
            <w:tcW w:w="1758" w:type="dxa"/>
            <w:hideMark/>
          </w:tcPr>
          <w:p w:rsidR="007901D8" w:rsidRPr="0020737D" w:rsidRDefault="007901D8" w:rsidP="007901D8">
            <w:pPr>
              <w:spacing w:after="120"/>
              <w:jc w:val="both"/>
              <w:rPr>
                <w:rFonts w:asciiTheme="minorHAnsi" w:eastAsia="ヒラギノ角ゴ Pro W3" w:hAnsiTheme="minorHAnsi"/>
                <w:color w:val="000000"/>
                <w:sz w:val="20"/>
                <w:szCs w:val="20"/>
                <w:lang w:val="lv-LV"/>
              </w:rPr>
            </w:pPr>
            <w:r w:rsidRPr="0020737D">
              <w:rPr>
                <w:rFonts w:asciiTheme="minorHAnsi" w:eastAsia="ヒラギノ角ゴ Pro W3" w:hAnsiTheme="minorHAnsi"/>
                <w:color w:val="000000"/>
                <w:sz w:val="20"/>
                <w:szCs w:val="20"/>
                <w:lang w:val="lv-LV"/>
              </w:rPr>
              <w:t>Ekonomiskā izaugsme</w:t>
            </w:r>
          </w:p>
        </w:tc>
        <w:tc>
          <w:tcPr>
            <w:tcW w:w="1656" w:type="dxa"/>
            <w:hideMark/>
          </w:tcPr>
          <w:p w:rsidR="007901D8" w:rsidRPr="0020737D" w:rsidRDefault="007901D8" w:rsidP="007901D8">
            <w:pPr>
              <w:spacing w:after="120"/>
              <w:jc w:val="both"/>
              <w:rPr>
                <w:rFonts w:asciiTheme="minorHAnsi" w:eastAsia="ヒラギノ角ゴ Pro W3" w:hAnsiTheme="minorHAnsi"/>
                <w:color w:val="000000"/>
                <w:sz w:val="20"/>
                <w:szCs w:val="20"/>
                <w:lang w:val="lv-LV"/>
              </w:rPr>
            </w:pPr>
            <w:r w:rsidRPr="0020737D">
              <w:rPr>
                <w:rFonts w:asciiTheme="minorHAnsi" w:eastAsia="ヒラギノ角ゴ Pro W3" w:hAnsiTheme="minorHAnsi"/>
                <w:color w:val="000000"/>
                <w:sz w:val="20"/>
                <w:szCs w:val="20"/>
                <w:lang w:val="lv-LV"/>
              </w:rPr>
              <w:t>Attīstība par spīti sistēmai</w:t>
            </w:r>
          </w:p>
        </w:tc>
        <w:tc>
          <w:tcPr>
            <w:tcW w:w="1712" w:type="dxa"/>
            <w:hideMark/>
          </w:tcPr>
          <w:p w:rsidR="007901D8" w:rsidRPr="0020737D" w:rsidRDefault="00881934" w:rsidP="007901D8">
            <w:pPr>
              <w:spacing w:after="120"/>
              <w:jc w:val="both"/>
              <w:rPr>
                <w:rFonts w:asciiTheme="minorHAnsi" w:eastAsia="ヒラギノ角ゴ Pro W3" w:hAnsiTheme="minorHAnsi"/>
                <w:color w:val="000000"/>
                <w:sz w:val="20"/>
                <w:szCs w:val="20"/>
                <w:lang w:val="lv-LV"/>
              </w:rPr>
            </w:pPr>
            <w:r w:rsidRPr="0020737D">
              <w:rPr>
                <w:rFonts w:asciiTheme="minorHAnsi" w:eastAsia="ヒラギノ角ゴ Pro W3" w:hAnsiTheme="minorHAnsi"/>
                <w:color w:val="000000"/>
                <w:sz w:val="20"/>
                <w:szCs w:val="20"/>
                <w:lang w:val="lv-LV"/>
              </w:rPr>
              <w:t xml:space="preserve">No projekta uz projektu. </w:t>
            </w:r>
            <w:r w:rsidR="007901D8" w:rsidRPr="0020737D">
              <w:rPr>
                <w:rFonts w:asciiTheme="minorHAnsi" w:eastAsia="ヒラギノ角ゴ Pro W3" w:hAnsiTheme="minorHAnsi"/>
                <w:color w:val="000000"/>
                <w:sz w:val="20"/>
                <w:szCs w:val="20"/>
                <w:lang w:val="lv-LV"/>
              </w:rPr>
              <w:t xml:space="preserve">Specializēšanās </w:t>
            </w:r>
          </w:p>
        </w:tc>
      </w:tr>
    </w:tbl>
    <w:p w:rsidR="00C15F9B" w:rsidRPr="0020737D" w:rsidRDefault="00C15F9B" w:rsidP="00AB2A87">
      <w:pPr>
        <w:rPr>
          <w:rFonts w:asciiTheme="minorHAnsi" w:hAnsiTheme="minorHAnsi"/>
          <w:sz w:val="22"/>
          <w:szCs w:val="22"/>
          <w:lang w:val="lv-LV"/>
        </w:rPr>
      </w:pPr>
    </w:p>
    <w:p w:rsidR="00AB2A87" w:rsidRPr="0020737D" w:rsidRDefault="00AB2A87" w:rsidP="00AB2A87">
      <w:pPr>
        <w:rPr>
          <w:rFonts w:asciiTheme="minorHAnsi" w:hAnsiTheme="minorHAnsi"/>
          <w:sz w:val="22"/>
          <w:szCs w:val="22"/>
          <w:lang w:val="lv-LV"/>
        </w:rPr>
      </w:pPr>
      <w:r w:rsidRPr="0020737D">
        <w:rPr>
          <w:rFonts w:asciiTheme="minorHAnsi" w:hAnsiTheme="minorHAnsi"/>
          <w:sz w:val="22"/>
          <w:szCs w:val="22"/>
          <w:lang w:val="lv-LV"/>
        </w:rPr>
        <w:t xml:space="preserve">Avots: autori, balstoties uz Hague et. al. (2011) </w:t>
      </w:r>
    </w:p>
    <w:p w:rsidR="003C6907" w:rsidRPr="0020737D" w:rsidRDefault="003C6907" w:rsidP="00BF39C5">
      <w:pPr>
        <w:spacing w:after="120"/>
        <w:jc w:val="both"/>
        <w:rPr>
          <w:rFonts w:asciiTheme="minorHAnsi" w:eastAsia="ヒラギノ角ゴ Pro W3" w:hAnsiTheme="minorHAnsi"/>
          <w:color w:val="000000"/>
          <w:lang w:val="lv-LV"/>
        </w:rPr>
      </w:pPr>
    </w:p>
    <w:p w:rsidR="00CC4DD9" w:rsidRPr="0020737D" w:rsidRDefault="00CC4DD9" w:rsidP="00BF39C5">
      <w:pPr>
        <w:spacing w:after="120"/>
        <w:jc w:val="both"/>
        <w:rPr>
          <w:rFonts w:asciiTheme="minorHAnsi" w:eastAsia="ヒラギノ角ゴ Pro W3" w:hAnsiTheme="minorHAnsi"/>
          <w:color w:val="000000"/>
          <w:lang w:val="lv-LV"/>
        </w:rPr>
      </w:pPr>
    </w:p>
    <w:p w:rsidR="00B975D4" w:rsidRPr="0020737D" w:rsidRDefault="007652EE" w:rsidP="00BF39C5">
      <w:pPr>
        <w:spacing w:after="120"/>
        <w:jc w:val="both"/>
        <w:rPr>
          <w:rFonts w:asciiTheme="minorHAnsi" w:eastAsia="ヒラギノ角ゴ Pro W3" w:hAnsiTheme="minorHAnsi"/>
          <w:color w:val="000000"/>
          <w:lang w:val="lv-LV"/>
        </w:rPr>
      </w:pPr>
      <w:r w:rsidRPr="0020737D">
        <w:rPr>
          <w:rFonts w:asciiTheme="minorHAnsi" w:eastAsia="ヒラギノ角ゴ Pro W3" w:hAnsiTheme="minorHAnsi"/>
          <w:noProof/>
          <w:color w:val="000000"/>
          <w:lang w:val="lv-LV" w:eastAsia="lv-LV"/>
        </w:rPr>
        <w:drawing>
          <wp:inline distT="0" distB="0" distL="0" distR="0">
            <wp:extent cx="6201732" cy="2920727"/>
            <wp:effectExtent l="0" t="0" r="0" b="63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asvaldibu ekonomiskas orientacijas.pn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6209430" cy="2924352"/>
                    </a:xfrm>
                    <a:prstGeom prst="rect">
                      <a:avLst/>
                    </a:prstGeom>
                  </pic:spPr>
                </pic:pic>
              </a:graphicData>
            </a:graphic>
          </wp:inline>
        </w:drawing>
      </w:r>
    </w:p>
    <w:p w:rsidR="00050E6C" w:rsidRPr="0020737D" w:rsidRDefault="005C04CC" w:rsidP="005C04CC">
      <w:pPr>
        <w:pStyle w:val="Caption"/>
        <w:rPr>
          <w:rFonts w:asciiTheme="minorHAnsi" w:eastAsia="ヒラギノ角ゴ Pro W3" w:hAnsiTheme="minorHAnsi"/>
          <w:b/>
          <w:i w:val="0"/>
          <w:color w:val="000000"/>
          <w:sz w:val="22"/>
          <w:szCs w:val="22"/>
          <w:lang w:val="lv-LV"/>
        </w:rPr>
      </w:pPr>
      <w:bookmarkStart w:id="53" w:name="_Toc451162557"/>
      <w:bookmarkStart w:id="54" w:name="_Toc463537515"/>
      <w:r w:rsidRPr="0020737D">
        <w:rPr>
          <w:lang w:val="lv-LV"/>
        </w:rPr>
        <w:t xml:space="preserve">Attēls </w:t>
      </w:r>
      <w:r w:rsidR="00543223" w:rsidRPr="0020737D">
        <w:rPr>
          <w:lang w:val="lv-LV"/>
        </w:rPr>
        <w:fldChar w:fldCharType="begin"/>
      </w:r>
      <w:r w:rsidR="00AD1A6C" w:rsidRPr="0020737D">
        <w:rPr>
          <w:lang w:val="lv-LV"/>
        </w:rPr>
        <w:instrText xml:space="preserve"> SEQ Attēls \* ARABIC </w:instrText>
      </w:r>
      <w:r w:rsidR="00543223" w:rsidRPr="0020737D">
        <w:rPr>
          <w:lang w:val="lv-LV"/>
        </w:rPr>
        <w:fldChar w:fldCharType="separate"/>
      </w:r>
      <w:r w:rsidR="00094E3E">
        <w:rPr>
          <w:noProof/>
          <w:lang w:val="lv-LV"/>
        </w:rPr>
        <w:t>16</w:t>
      </w:r>
      <w:r w:rsidR="00543223" w:rsidRPr="0020737D">
        <w:rPr>
          <w:lang w:val="lv-LV"/>
        </w:rPr>
        <w:fldChar w:fldCharType="end"/>
      </w:r>
      <w:r w:rsidRPr="0020737D">
        <w:rPr>
          <w:lang w:val="lv-LV"/>
        </w:rPr>
        <w:t xml:space="preserve">. </w:t>
      </w:r>
      <w:r w:rsidR="00050E6C" w:rsidRPr="0020737D">
        <w:rPr>
          <w:rFonts w:asciiTheme="minorHAnsi" w:hAnsiTheme="minorHAnsi"/>
          <w:color w:val="000000" w:themeColor="text1"/>
          <w:sz w:val="22"/>
          <w:szCs w:val="22"/>
          <w:lang w:val="lv-LV"/>
        </w:rPr>
        <w:t xml:space="preserve"> </w:t>
      </w:r>
      <w:r w:rsidR="00050E6C" w:rsidRPr="0020737D">
        <w:rPr>
          <w:rFonts w:asciiTheme="minorHAnsi" w:eastAsia="ヒラギノ角ゴ Pro W3" w:hAnsiTheme="minorHAnsi"/>
          <w:b/>
          <w:i w:val="0"/>
          <w:color w:val="000000"/>
          <w:sz w:val="22"/>
          <w:szCs w:val="22"/>
          <w:lang w:val="lv-LV"/>
        </w:rPr>
        <w:t xml:space="preserve">Pašvaldību </w:t>
      </w:r>
      <w:r w:rsidR="00CC4DD9" w:rsidRPr="0020737D">
        <w:rPr>
          <w:rFonts w:asciiTheme="minorHAnsi" w:eastAsia="ヒラギノ角ゴ Pro W3" w:hAnsiTheme="minorHAnsi"/>
          <w:b/>
          <w:i w:val="0"/>
          <w:color w:val="000000"/>
          <w:sz w:val="22"/>
          <w:szCs w:val="22"/>
          <w:lang w:val="lv-LV"/>
        </w:rPr>
        <w:t>ekonomiskās attīstības orientācijas 4 scenārijos</w:t>
      </w:r>
      <w:bookmarkEnd w:id="53"/>
      <w:bookmarkEnd w:id="54"/>
    </w:p>
    <w:p w:rsidR="00050E6C" w:rsidRPr="0020737D" w:rsidRDefault="00050E6C" w:rsidP="00050E6C">
      <w:pPr>
        <w:rPr>
          <w:rFonts w:asciiTheme="minorHAnsi" w:hAnsiTheme="minorHAnsi"/>
          <w:sz w:val="22"/>
          <w:szCs w:val="22"/>
          <w:lang w:val="lv-LV"/>
        </w:rPr>
      </w:pPr>
      <w:r w:rsidRPr="0020737D">
        <w:rPr>
          <w:rFonts w:asciiTheme="minorHAnsi" w:hAnsiTheme="minorHAnsi"/>
          <w:sz w:val="22"/>
          <w:szCs w:val="22"/>
          <w:lang w:val="lv-LV"/>
        </w:rPr>
        <w:t>Avots: autori, balstoties uz Hague et. al</w:t>
      </w:r>
      <w:r w:rsidR="005341BC" w:rsidRPr="0020737D">
        <w:rPr>
          <w:rFonts w:asciiTheme="minorHAnsi" w:hAnsiTheme="minorHAnsi"/>
          <w:sz w:val="22"/>
          <w:szCs w:val="22"/>
          <w:lang w:val="lv-LV"/>
        </w:rPr>
        <w:t>. (2011</w:t>
      </w:r>
      <w:r w:rsidRPr="0020737D">
        <w:rPr>
          <w:rFonts w:asciiTheme="minorHAnsi" w:hAnsiTheme="minorHAnsi"/>
          <w:sz w:val="22"/>
          <w:szCs w:val="22"/>
          <w:lang w:val="lv-LV"/>
        </w:rPr>
        <w:t xml:space="preserve">) </w:t>
      </w:r>
    </w:p>
    <w:p w:rsidR="00AB1F24" w:rsidRPr="0020737D" w:rsidRDefault="00AB1F24" w:rsidP="005B0ECD">
      <w:pPr>
        <w:pStyle w:val="Heading2"/>
        <w:rPr>
          <w:rFonts w:asciiTheme="minorHAnsi" w:eastAsia="ヒラギノ角ゴ Pro W3" w:hAnsiTheme="minorHAnsi"/>
          <w:color w:val="3B3838" w:themeColor="background2" w:themeShade="40"/>
          <w:lang w:val="lv-LV"/>
        </w:rPr>
      </w:pPr>
    </w:p>
    <w:p w:rsidR="000E1E86" w:rsidRPr="0020737D" w:rsidRDefault="00F36D21" w:rsidP="00053817">
      <w:pPr>
        <w:spacing w:line="320" w:lineRule="atLeast"/>
        <w:jc w:val="both"/>
        <w:rPr>
          <w:rFonts w:asciiTheme="minorHAnsi" w:hAnsiTheme="minorHAnsi"/>
          <w:sz w:val="22"/>
          <w:szCs w:val="22"/>
          <w:lang w:val="lv-LV"/>
        </w:rPr>
      </w:pPr>
      <w:r w:rsidRPr="0020737D">
        <w:rPr>
          <w:rFonts w:asciiTheme="minorHAnsi" w:hAnsiTheme="minorHAnsi"/>
          <w:sz w:val="22"/>
          <w:szCs w:val="22"/>
          <w:lang w:val="lv-LV"/>
        </w:rPr>
        <w:t xml:space="preserve">Šajā nodaļā piedāvātās ekonomiskās orientācijas iezīmē ideāltipus, pēc kuriem savā darbībā varētu vadīties pašvaldības. </w:t>
      </w:r>
      <w:r w:rsidR="00053817" w:rsidRPr="0020737D">
        <w:rPr>
          <w:rFonts w:asciiTheme="minorHAnsi" w:hAnsiTheme="minorHAnsi"/>
          <w:sz w:val="22"/>
          <w:szCs w:val="22"/>
          <w:lang w:val="lv-LV"/>
        </w:rPr>
        <w:t>Jāuzsver</w:t>
      </w:r>
      <w:r w:rsidRPr="0020737D">
        <w:rPr>
          <w:rFonts w:asciiTheme="minorHAnsi" w:hAnsiTheme="minorHAnsi"/>
          <w:sz w:val="22"/>
          <w:szCs w:val="22"/>
          <w:lang w:val="lv-LV"/>
        </w:rPr>
        <w:t xml:space="preserve">, ka </w:t>
      </w:r>
      <w:r w:rsidRPr="0020737D">
        <w:rPr>
          <w:rFonts w:asciiTheme="minorHAnsi" w:hAnsiTheme="minorHAnsi"/>
          <w:b/>
          <w:sz w:val="22"/>
          <w:szCs w:val="22"/>
          <w:lang w:val="lv-LV"/>
        </w:rPr>
        <w:t xml:space="preserve">praksē pašvaldību ekonomiskās orientācijas būs jauktas un saturēs elementus no vairākām orientācijām. </w:t>
      </w:r>
      <w:r w:rsidR="000E1E86" w:rsidRPr="0020737D">
        <w:rPr>
          <w:rFonts w:asciiTheme="minorHAnsi" w:hAnsiTheme="minorHAnsi"/>
          <w:sz w:val="22"/>
          <w:szCs w:val="22"/>
          <w:lang w:val="lv-LV"/>
        </w:rPr>
        <w:t xml:space="preserve">Turpmākajās nodaļās katra no ekonomiskajām orientācijām tiks raksturota sīkāk, paskaidrojot raksturīgākās pašvaldību: </w:t>
      </w:r>
    </w:p>
    <w:p w:rsidR="000E1E86" w:rsidRPr="0020737D" w:rsidRDefault="000E1E86" w:rsidP="00A11186">
      <w:pPr>
        <w:pStyle w:val="ListParagraph"/>
        <w:numPr>
          <w:ilvl w:val="0"/>
          <w:numId w:val="4"/>
        </w:numPr>
        <w:spacing w:line="320" w:lineRule="atLeast"/>
        <w:jc w:val="both"/>
        <w:rPr>
          <w:sz w:val="22"/>
          <w:szCs w:val="22"/>
        </w:rPr>
      </w:pPr>
      <w:r w:rsidRPr="0020737D">
        <w:rPr>
          <w:i/>
          <w:sz w:val="22"/>
          <w:szCs w:val="22"/>
        </w:rPr>
        <w:lastRenderedPageBreak/>
        <w:t>intervences</w:t>
      </w:r>
      <w:r w:rsidRPr="0020737D">
        <w:rPr>
          <w:sz w:val="22"/>
          <w:szCs w:val="22"/>
        </w:rPr>
        <w:t xml:space="preserve"> (regulāciju, administrēšanu, pašvaldības iespējas nodarboties ar uzņēmējdarbību);</w:t>
      </w:r>
    </w:p>
    <w:p w:rsidR="00F12797" w:rsidRPr="0020737D" w:rsidRDefault="000E1E86" w:rsidP="00A11186">
      <w:pPr>
        <w:pStyle w:val="ListParagraph"/>
        <w:numPr>
          <w:ilvl w:val="0"/>
          <w:numId w:val="4"/>
        </w:numPr>
        <w:spacing w:line="320" w:lineRule="atLeast"/>
        <w:jc w:val="both"/>
        <w:rPr>
          <w:sz w:val="22"/>
          <w:szCs w:val="22"/>
        </w:rPr>
      </w:pPr>
      <w:r w:rsidRPr="0020737D">
        <w:rPr>
          <w:i/>
          <w:sz w:val="22"/>
          <w:szCs w:val="22"/>
        </w:rPr>
        <w:t>lomu dažādos tirgos</w:t>
      </w:r>
      <w:r w:rsidRPr="0020737D">
        <w:rPr>
          <w:sz w:val="22"/>
          <w:szCs w:val="22"/>
        </w:rPr>
        <w:t xml:space="preserve"> (kredītu, darba, zemes, mājokļu, kvazitirgus – pakalpojumi);</w:t>
      </w:r>
    </w:p>
    <w:p w:rsidR="000E1E86" w:rsidRPr="0020737D" w:rsidRDefault="000E1E86" w:rsidP="00A11186">
      <w:pPr>
        <w:pStyle w:val="ListParagraph"/>
        <w:numPr>
          <w:ilvl w:val="0"/>
          <w:numId w:val="4"/>
        </w:numPr>
        <w:spacing w:line="320" w:lineRule="atLeast"/>
        <w:jc w:val="both"/>
        <w:rPr>
          <w:sz w:val="22"/>
          <w:szCs w:val="22"/>
        </w:rPr>
      </w:pPr>
      <w:r w:rsidRPr="0020737D">
        <w:rPr>
          <w:i/>
          <w:sz w:val="22"/>
          <w:szCs w:val="22"/>
        </w:rPr>
        <w:t>darbības nosacījum</w:t>
      </w:r>
      <w:r w:rsidR="00053817" w:rsidRPr="0020737D">
        <w:rPr>
          <w:i/>
          <w:sz w:val="22"/>
          <w:szCs w:val="22"/>
        </w:rPr>
        <w:t>us</w:t>
      </w:r>
      <w:r w:rsidRPr="0020737D">
        <w:rPr>
          <w:sz w:val="22"/>
          <w:szCs w:val="22"/>
        </w:rPr>
        <w:t xml:space="preserve"> (veiksmīgas darbības nosacī</w:t>
      </w:r>
      <w:r w:rsidR="00053817" w:rsidRPr="0020737D">
        <w:rPr>
          <w:sz w:val="22"/>
          <w:szCs w:val="22"/>
        </w:rPr>
        <w:t xml:space="preserve">jumus, kā arī </w:t>
      </w:r>
      <w:r w:rsidRPr="0020737D">
        <w:rPr>
          <w:sz w:val="22"/>
          <w:szCs w:val="22"/>
        </w:rPr>
        <w:t>iespējamās negatīvās blaknes</w:t>
      </w:r>
      <w:r w:rsidR="00053817" w:rsidRPr="0020737D">
        <w:rPr>
          <w:sz w:val="22"/>
          <w:szCs w:val="22"/>
        </w:rPr>
        <w:t xml:space="preserve"> katrā ekonomiskajā orientācijā</w:t>
      </w:r>
      <w:r w:rsidRPr="0020737D">
        <w:rPr>
          <w:sz w:val="22"/>
          <w:szCs w:val="22"/>
        </w:rPr>
        <w:t xml:space="preserve">). </w:t>
      </w:r>
    </w:p>
    <w:p w:rsidR="000E1E86" w:rsidRPr="0020737D" w:rsidRDefault="000E1E86" w:rsidP="000E1E86">
      <w:pPr>
        <w:jc w:val="both"/>
        <w:rPr>
          <w:rFonts w:asciiTheme="minorHAnsi" w:hAnsiTheme="minorHAnsi"/>
          <w:lang w:val="lv-LV"/>
        </w:rPr>
      </w:pPr>
    </w:p>
    <w:p w:rsidR="00F36D21" w:rsidRPr="0020737D" w:rsidRDefault="00F36D21" w:rsidP="00F12797">
      <w:pPr>
        <w:rPr>
          <w:rFonts w:asciiTheme="minorHAnsi" w:hAnsiTheme="minorHAnsi"/>
          <w:lang w:val="lv-LV"/>
        </w:rPr>
      </w:pPr>
    </w:p>
    <w:p w:rsidR="005B0ECD" w:rsidRPr="0020737D" w:rsidRDefault="005B0ECD" w:rsidP="005B0ECD">
      <w:pPr>
        <w:pStyle w:val="Heading2"/>
        <w:rPr>
          <w:rFonts w:asciiTheme="minorHAnsi" w:eastAsia="ヒラギノ角ゴ Pro W3" w:hAnsiTheme="minorHAnsi"/>
          <w:color w:val="3B3838" w:themeColor="background2" w:themeShade="40"/>
          <w:lang w:val="lv-LV"/>
        </w:rPr>
      </w:pPr>
      <w:bookmarkStart w:id="55" w:name="_Toc463539904"/>
      <w:r w:rsidRPr="0020737D">
        <w:rPr>
          <w:rFonts w:asciiTheme="minorHAnsi" w:eastAsia="ヒラギノ角ゴ Pro W3" w:hAnsiTheme="minorHAnsi"/>
          <w:color w:val="3B3838" w:themeColor="background2" w:themeShade="40"/>
          <w:lang w:val="lv-LV"/>
        </w:rPr>
        <w:t>3.4. Izau</w:t>
      </w:r>
      <w:r w:rsidR="00050E6C" w:rsidRPr="0020737D">
        <w:rPr>
          <w:rFonts w:asciiTheme="minorHAnsi" w:eastAsia="ヒラギノ角ゴ Pro W3" w:hAnsiTheme="minorHAnsi"/>
          <w:color w:val="3B3838" w:themeColor="background2" w:themeShade="40"/>
          <w:lang w:val="lv-LV"/>
        </w:rPr>
        <w:t>gsme</w:t>
      </w:r>
      <w:r w:rsidR="00301E7C" w:rsidRPr="0020737D">
        <w:rPr>
          <w:rFonts w:asciiTheme="minorHAnsi" w:eastAsia="ヒラギノ角ゴ Pro W3" w:hAnsiTheme="minorHAnsi"/>
          <w:color w:val="3B3838" w:themeColor="background2" w:themeShade="40"/>
          <w:lang w:val="lv-LV"/>
        </w:rPr>
        <w:t>s pašvaldība un ekonomiskais iz</w:t>
      </w:r>
      <w:r w:rsidR="00050E6C" w:rsidRPr="0020737D">
        <w:rPr>
          <w:rFonts w:asciiTheme="minorHAnsi" w:eastAsia="ヒラギノ角ゴ Pro W3" w:hAnsiTheme="minorHAnsi"/>
          <w:color w:val="3B3838" w:themeColor="background2" w:themeShade="40"/>
          <w:lang w:val="lv-LV"/>
        </w:rPr>
        <w:t>rāviens</w:t>
      </w:r>
      <w:bookmarkEnd w:id="55"/>
      <w:r w:rsidR="00050E6C" w:rsidRPr="0020737D">
        <w:rPr>
          <w:rFonts w:asciiTheme="minorHAnsi" w:eastAsia="ヒラギノ角ゴ Pro W3" w:hAnsiTheme="minorHAnsi"/>
          <w:color w:val="3B3838" w:themeColor="background2" w:themeShade="40"/>
          <w:lang w:val="lv-LV"/>
        </w:rPr>
        <w:t xml:space="preserve"> </w:t>
      </w:r>
    </w:p>
    <w:p w:rsidR="0063021B" w:rsidRPr="0020737D" w:rsidRDefault="0063021B" w:rsidP="005B0ECD">
      <w:pPr>
        <w:ind w:right="-35"/>
        <w:jc w:val="both"/>
        <w:rPr>
          <w:rFonts w:asciiTheme="minorHAnsi" w:hAnsiTheme="minorHAnsi"/>
          <w:lang w:val="lv-LV"/>
        </w:rPr>
      </w:pPr>
    </w:p>
    <w:p w:rsidR="00CF633B" w:rsidRPr="0020737D" w:rsidRDefault="00CF633B" w:rsidP="00823F48">
      <w:pPr>
        <w:spacing w:line="320" w:lineRule="atLeast"/>
        <w:ind w:right="-34"/>
        <w:jc w:val="both"/>
        <w:rPr>
          <w:rFonts w:asciiTheme="minorHAnsi" w:hAnsiTheme="minorHAnsi"/>
          <w:sz w:val="22"/>
          <w:szCs w:val="22"/>
          <w:lang w:val="lv-LV"/>
        </w:rPr>
      </w:pPr>
      <w:r w:rsidRPr="0020737D">
        <w:rPr>
          <w:rFonts w:asciiTheme="minorHAnsi" w:hAnsiTheme="minorHAnsi"/>
          <w:sz w:val="22"/>
          <w:szCs w:val="22"/>
          <w:lang w:val="lv-LV"/>
        </w:rPr>
        <w:t xml:space="preserve">Šajā scenārijā </w:t>
      </w:r>
      <w:r w:rsidR="002445F9" w:rsidRPr="0020737D">
        <w:rPr>
          <w:rFonts w:asciiTheme="minorHAnsi" w:hAnsiTheme="minorHAnsi"/>
          <w:sz w:val="22"/>
          <w:szCs w:val="22"/>
          <w:lang w:val="lv-LV"/>
        </w:rPr>
        <w:t xml:space="preserve">vietējais </w:t>
      </w:r>
      <w:r w:rsidR="00F6213B" w:rsidRPr="0020737D">
        <w:rPr>
          <w:rFonts w:asciiTheme="minorHAnsi" w:hAnsiTheme="minorHAnsi"/>
          <w:sz w:val="22"/>
          <w:szCs w:val="22"/>
          <w:lang w:val="lv-LV"/>
        </w:rPr>
        <w:t xml:space="preserve">tirgus </w:t>
      </w:r>
      <w:r w:rsidR="005D337C" w:rsidRPr="0020737D">
        <w:rPr>
          <w:rFonts w:asciiTheme="minorHAnsi" w:hAnsiTheme="minorHAnsi"/>
          <w:sz w:val="22"/>
          <w:szCs w:val="22"/>
          <w:lang w:val="lv-LV"/>
        </w:rPr>
        <w:t xml:space="preserve">ir tik attīstīts, ka </w:t>
      </w:r>
      <w:r w:rsidR="00F6213B" w:rsidRPr="0020737D">
        <w:rPr>
          <w:rFonts w:asciiTheme="minorHAnsi" w:hAnsiTheme="minorHAnsi"/>
          <w:sz w:val="22"/>
          <w:szCs w:val="22"/>
          <w:lang w:val="lv-LV"/>
        </w:rPr>
        <w:t xml:space="preserve">var nodrošināt </w:t>
      </w:r>
      <w:r w:rsidR="005D337C" w:rsidRPr="0020737D">
        <w:rPr>
          <w:rFonts w:asciiTheme="minorHAnsi" w:hAnsiTheme="minorHAnsi"/>
          <w:sz w:val="22"/>
          <w:szCs w:val="22"/>
          <w:lang w:val="lv-LV"/>
        </w:rPr>
        <w:t xml:space="preserve">nepieciešamos </w:t>
      </w:r>
      <w:r w:rsidR="00F6213B" w:rsidRPr="0020737D">
        <w:rPr>
          <w:rFonts w:asciiTheme="minorHAnsi" w:hAnsiTheme="minorHAnsi"/>
          <w:sz w:val="22"/>
          <w:szCs w:val="22"/>
          <w:lang w:val="lv-LV"/>
        </w:rPr>
        <w:t xml:space="preserve">labumus un investoriem ir motivācija </w:t>
      </w:r>
      <w:r w:rsidR="005D337C" w:rsidRPr="0020737D">
        <w:rPr>
          <w:rFonts w:asciiTheme="minorHAnsi" w:hAnsiTheme="minorHAnsi"/>
          <w:sz w:val="22"/>
          <w:szCs w:val="22"/>
          <w:lang w:val="lv-LV"/>
        </w:rPr>
        <w:t xml:space="preserve">investēt, jo ekonomika </w:t>
      </w:r>
      <w:r w:rsidR="00555B90" w:rsidRPr="0020737D">
        <w:rPr>
          <w:rFonts w:asciiTheme="minorHAnsi" w:hAnsiTheme="minorHAnsi"/>
          <w:sz w:val="22"/>
          <w:szCs w:val="22"/>
          <w:lang w:val="lv-LV"/>
        </w:rPr>
        <w:t>acīmredzami</w:t>
      </w:r>
      <w:r w:rsidR="005D337C" w:rsidRPr="0020737D">
        <w:rPr>
          <w:rFonts w:asciiTheme="minorHAnsi" w:hAnsiTheme="minorHAnsi"/>
          <w:sz w:val="22"/>
          <w:szCs w:val="22"/>
          <w:lang w:val="lv-LV"/>
        </w:rPr>
        <w:t xml:space="preserve"> attīstās. Pašvaldība</w:t>
      </w:r>
      <w:r w:rsidR="002445F9" w:rsidRPr="0020737D">
        <w:rPr>
          <w:rFonts w:asciiTheme="minorHAnsi" w:hAnsiTheme="minorHAnsi"/>
          <w:sz w:val="22"/>
          <w:szCs w:val="22"/>
          <w:lang w:val="lv-LV"/>
        </w:rPr>
        <w:t>s ekonomiskais modelis ir orientēts uz strauju izaugsmi, jeb ekonomisko izrāvienu. Tiek apsveikta katra atsevišķa indivīda (uzņēmuma) privāta iniciatīva un maksimāli mazināti šķē</w:t>
      </w:r>
      <w:r w:rsidR="00555B90" w:rsidRPr="0020737D">
        <w:rPr>
          <w:rFonts w:asciiTheme="minorHAnsi" w:hAnsiTheme="minorHAnsi"/>
          <w:sz w:val="22"/>
          <w:szCs w:val="22"/>
          <w:lang w:val="lv-LV"/>
        </w:rPr>
        <w:t>ršļi uzņēmējdarbībai. Pašvaldībai</w:t>
      </w:r>
      <w:r w:rsidR="002445F9" w:rsidRPr="0020737D">
        <w:rPr>
          <w:rFonts w:asciiTheme="minorHAnsi" w:hAnsiTheme="minorHAnsi"/>
          <w:sz w:val="22"/>
          <w:szCs w:val="22"/>
          <w:lang w:val="lv-LV"/>
        </w:rPr>
        <w:t xml:space="preserve"> ir aktīva</w:t>
      </w:r>
      <w:r w:rsidR="005D337C" w:rsidRPr="0020737D">
        <w:rPr>
          <w:rFonts w:asciiTheme="minorHAnsi" w:hAnsiTheme="minorHAnsi"/>
          <w:sz w:val="22"/>
          <w:szCs w:val="22"/>
          <w:lang w:val="lv-LV"/>
        </w:rPr>
        <w:t xml:space="preserve"> </w:t>
      </w:r>
      <w:r w:rsidR="00555B90" w:rsidRPr="0020737D">
        <w:rPr>
          <w:rFonts w:asciiTheme="minorHAnsi" w:hAnsiTheme="minorHAnsi"/>
          <w:sz w:val="22"/>
          <w:szCs w:val="22"/>
          <w:lang w:val="lv-LV"/>
        </w:rPr>
        <w:t>investīciju piesaistes politika un t</w:t>
      </w:r>
      <w:r w:rsidR="002445F9" w:rsidRPr="0020737D">
        <w:rPr>
          <w:rFonts w:asciiTheme="minorHAnsi" w:hAnsiTheme="minorHAnsi"/>
          <w:sz w:val="22"/>
          <w:szCs w:val="22"/>
          <w:lang w:val="lv-LV"/>
        </w:rPr>
        <w:t xml:space="preserve">ā līdzdarbojas </w:t>
      </w:r>
      <w:r w:rsidR="00555B90" w:rsidRPr="0020737D">
        <w:rPr>
          <w:rFonts w:asciiTheme="minorHAnsi" w:hAnsiTheme="minorHAnsi"/>
          <w:sz w:val="22"/>
          <w:szCs w:val="22"/>
          <w:lang w:val="lv-LV"/>
        </w:rPr>
        <w:t>tādu ekonomikai</w:t>
      </w:r>
      <w:r w:rsidR="002445F9" w:rsidRPr="0020737D">
        <w:rPr>
          <w:rFonts w:asciiTheme="minorHAnsi" w:hAnsiTheme="minorHAnsi"/>
          <w:sz w:val="22"/>
          <w:szCs w:val="22"/>
          <w:lang w:val="lv-LV"/>
        </w:rPr>
        <w:t xml:space="preserve"> </w:t>
      </w:r>
      <w:r w:rsidR="00555B90" w:rsidRPr="0020737D">
        <w:rPr>
          <w:rFonts w:asciiTheme="minorHAnsi" w:hAnsiTheme="minorHAnsi"/>
          <w:sz w:val="22"/>
          <w:szCs w:val="22"/>
          <w:lang w:val="lv-LV"/>
        </w:rPr>
        <w:t xml:space="preserve">stratēģisku projektu attīstībā, kuri būtiski </w:t>
      </w:r>
      <w:r w:rsidR="000406CE" w:rsidRPr="0020737D">
        <w:rPr>
          <w:rFonts w:asciiTheme="minorHAnsi" w:hAnsiTheme="minorHAnsi"/>
          <w:sz w:val="22"/>
          <w:szCs w:val="22"/>
          <w:lang w:val="lv-LV"/>
        </w:rPr>
        <w:t xml:space="preserve">palielina </w:t>
      </w:r>
      <w:r w:rsidR="00555B90" w:rsidRPr="0020737D">
        <w:rPr>
          <w:rFonts w:asciiTheme="minorHAnsi" w:hAnsiTheme="minorHAnsi"/>
          <w:sz w:val="22"/>
          <w:szCs w:val="22"/>
          <w:lang w:val="lv-LV"/>
        </w:rPr>
        <w:t xml:space="preserve">pašvaldības konkurētspēju. </w:t>
      </w:r>
    </w:p>
    <w:p w:rsidR="00B92378" w:rsidRPr="0020737D" w:rsidRDefault="00B92378" w:rsidP="00823F48">
      <w:pPr>
        <w:spacing w:line="320" w:lineRule="atLeast"/>
        <w:ind w:right="-34"/>
        <w:jc w:val="both"/>
        <w:rPr>
          <w:rFonts w:asciiTheme="minorHAnsi" w:hAnsiTheme="minorHAnsi"/>
          <w:sz w:val="22"/>
          <w:szCs w:val="22"/>
          <w:lang w:val="lv-LV"/>
        </w:rPr>
      </w:pPr>
    </w:p>
    <w:p w:rsidR="00F6213B" w:rsidRPr="0020737D" w:rsidRDefault="005C04CC" w:rsidP="005C04CC">
      <w:pPr>
        <w:pStyle w:val="Caption"/>
        <w:rPr>
          <w:rFonts w:asciiTheme="minorHAnsi" w:eastAsia="ヒラギノ角ゴ Pro W3" w:hAnsiTheme="minorHAnsi"/>
          <w:b/>
          <w:i w:val="0"/>
          <w:color w:val="000000"/>
          <w:sz w:val="20"/>
          <w:szCs w:val="20"/>
          <w:lang w:val="lv-LV"/>
        </w:rPr>
      </w:pPr>
      <w:bookmarkStart w:id="56" w:name="_Toc463537493"/>
      <w:r w:rsidRPr="0020737D">
        <w:rPr>
          <w:lang w:val="lv-LV"/>
        </w:rPr>
        <w:t xml:space="preserve">Tabula </w:t>
      </w:r>
      <w:r w:rsidR="00543223" w:rsidRPr="0020737D">
        <w:rPr>
          <w:lang w:val="lv-LV"/>
        </w:rPr>
        <w:fldChar w:fldCharType="begin"/>
      </w:r>
      <w:r w:rsidR="00AD1A6C" w:rsidRPr="0020737D">
        <w:rPr>
          <w:lang w:val="lv-LV"/>
        </w:rPr>
        <w:instrText xml:space="preserve"> SEQ Tabula \* ARABIC </w:instrText>
      </w:r>
      <w:r w:rsidR="00543223" w:rsidRPr="0020737D">
        <w:rPr>
          <w:lang w:val="lv-LV"/>
        </w:rPr>
        <w:fldChar w:fldCharType="separate"/>
      </w:r>
      <w:r w:rsidR="00094E3E">
        <w:rPr>
          <w:noProof/>
          <w:lang w:val="lv-LV"/>
        </w:rPr>
        <w:t>7</w:t>
      </w:r>
      <w:r w:rsidR="00543223" w:rsidRPr="0020737D">
        <w:rPr>
          <w:lang w:val="lv-LV"/>
        </w:rPr>
        <w:fldChar w:fldCharType="end"/>
      </w:r>
      <w:r w:rsidRPr="0020737D">
        <w:rPr>
          <w:lang w:val="lv-LV"/>
        </w:rPr>
        <w:t xml:space="preserve">. </w:t>
      </w:r>
      <w:r w:rsidR="00B92378" w:rsidRPr="0020737D">
        <w:rPr>
          <w:rFonts w:asciiTheme="minorHAnsi" w:eastAsia="ヒラギノ角ゴ Pro W3" w:hAnsiTheme="minorHAnsi"/>
          <w:b/>
          <w:i w:val="0"/>
          <w:color w:val="000000"/>
          <w:sz w:val="20"/>
          <w:szCs w:val="20"/>
          <w:lang w:val="lv-LV"/>
        </w:rPr>
        <w:t>Pašvaldību ekonomiskās attīstības scenārijs – “izaugsmes pašvaldība” pie neoliberālas ekonomiskās un liberālas sociālās orientācijas.</w:t>
      </w:r>
      <w:bookmarkEnd w:id="56"/>
    </w:p>
    <w:tbl>
      <w:tblPr>
        <w:tblStyle w:val="GridTable2-Accent210"/>
        <w:tblW w:w="0" w:type="auto"/>
        <w:tblLook w:val="04A0" w:firstRow="1" w:lastRow="0" w:firstColumn="1" w:lastColumn="0" w:noHBand="0" w:noVBand="1"/>
      </w:tblPr>
      <w:tblGrid>
        <w:gridCol w:w="1872"/>
        <w:gridCol w:w="7138"/>
      </w:tblGrid>
      <w:tr w:rsidR="0082258D" w:rsidRPr="0020737D" w:rsidTr="005C04CC">
        <w:trPr>
          <w:cnfStyle w:val="100000000000" w:firstRow="1" w:lastRow="0" w:firstColumn="0" w:lastColumn="0" w:oddVBand="0" w:evenVBand="0" w:oddHBand="0"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1872" w:type="dxa"/>
          </w:tcPr>
          <w:p w:rsidR="0082258D" w:rsidRPr="0020737D" w:rsidRDefault="0082258D" w:rsidP="0063021B">
            <w:pPr>
              <w:ind w:right="-35"/>
              <w:jc w:val="both"/>
              <w:rPr>
                <w:rFonts w:asciiTheme="minorHAnsi" w:hAnsiTheme="minorHAnsi"/>
                <w:b w:val="0"/>
                <w:sz w:val="20"/>
                <w:szCs w:val="20"/>
                <w:lang w:val="lv-LV"/>
              </w:rPr>
            </w:pPr>
          </w:p>
        </w:tc>
        <w:tc>
          <w:tcPr>
            <w:tcW w:w="7138" w:type="dxa"/>
          </w:tcPr>
          <w:p w:rsidR="0082258D" w:rsidRPr="0020737D" w:rsidRDefault="00620A15" w:rsidP="00620A15">
            <w:pPr>
              <w:ind w:right="-35"/>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20"/>
                <w:szCs w:val="20"/>
                <w:lang w:val="lv-LV"/>
              </w:rPr>
            </w:pPr>
            <w:r w:rsidRPr="0020737D">
              <w:rPr>
                <w:rFonts w:asciiTheme="minorHAnsi" w:hAnsiTheme="minorHAnsi"/>
                <w:sz w:val="20"/>
                <w:szCs w:val="20"/>
                <w:lang w:val="lv-LV"/>
              </w:rPr>
              <w:t>Izaugsmes pašvaldība</w:t>
            </w:r>
          </w:p>
        </w:tc>
      </w:tr>
      <w:tr w:rsidR="0063021B" w:rsidRPr="009E363B" w:rsidTr="005C04CC">
        <w:trPr>
          <w:cnfStyle w:val="000000100000" w:firstRow="0" w:lastRow="0" w:firstColumn="0" w:lastColumn="0" w:oddVBand="0" w:evenVBand="0" w:oddHBand="1" w:evenHBand="0" w:firstRowFirstColumn="0" w:firstRowLastColumn="0" w:lastRowFirstColumn="0" w:lastRowLastColumn="0"/>
          <w:trHeight w:val="1359"/>
        </w:trPr>
        <w:tc>
          <w:tcPr>
            <w:cnfStyle w:val="001000000000" w:firstRow="0" w:lastRow="0" w:firstColumn="1" w:lastColumn="0" w:oddVBand="0" w:evenVBand="0" w:oddHBand="0" w:evenHBand="0" w:firstRowFirstColumn="0" w:firstRowLastColumn="0" w:lastRowFirstColumn="0" w:lastRowLastColumn="0"/>
            <w:tcW w:w="1872" w:type="dxa"/>
          </w:tcPr>
          <w:p w:rsidR="0063021B" w:rsidRPr="0020737D" w:rsidRDefault="0063021B" w:rsidP="00CC4DD9">
            <w:pPr>
              <w:ind w:right="-35"/>
              <w:rPr>
                <w:rFonts w:asciiTheme="minorHAnsi" w:hAnsiTheme="minorHAnsi"/>
                <w:b w:val="0"/>
                <w:sz w:val="20"/>
                <w:szCs w:val="20"/>
                <w:lang w:val="lv-LV"/>
              </w:rPr>
            </w:pPr>
            <w:r w:rsidRPr="0020737D">
              <w:rPr>
                <w:rFonts w:asciiTheme="minorHAnsi" w:hAnsiTheme="minorHAnsi"/>
                <w:sz w:val="20"/>
                <w:szCs w:val="20"/>
                <w:lang w:val="lv-LV"/>
              </w:rPr>
              <w:t xml:space="preserve">Īss raksturojums </w:t>
            </w:r>
          </w:p>
          <w:p w:rsidR="0063021B" w:rsidRPr="0020737D" w:rsidRDefault="0063021B" w:rsidP="00CC4DD9">
            <w:pPr>
              <w:ind w:right="-35"/>
              <w:rPr>
                <w:rFonts w:asciiTheme="minorHAnsi" w:hAnsiTheme="minorHAnsi"/>
                <w:b w:val="0"/>
                <w:sz w:val="20"/>
                <w:szCs w:val="20"/>
                <w:lang w:val="lv-LV"/>
              </w:rPr>
            </w:pPr>
          </w:p>
        </w:tc>
        <w:tc>
          <w:tcPr>
            <w:tcW w:w="7138" w:type="dxa"/>
          </w:tcPr>
          <w:p w:rsidR="0063021B" w:rsidRPr="0020737D" w:rsidRDefault="00F6213B" w:rsidP="00085128">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Tirgus var nodrošināt labumus un </w:t>
            </w:r>
            <w:r w:rsidR="00436329" w:rsidRPr="0020737D">
              <w:rPr>
                <w:rFonts w:asciiTheme="minorHAnsi" w:hAnsiTheme="minorHAnsi"/>
                <w:sz w:val="20"/>
                <w:szCs w:val="20"/>
                <w:lang w:val="lv-LV"/>
              </w:rPr>
              <w:t>investori ir motivēti</w:t>
            </w:r>
            <w:r w:rsidRPr="0020737D">
              <w:rPr>
                <w:rFonts w:asciiTheme="minorHAnsi" w:hAnsiTheme="minorHAnsi"/>
                <w:sz w:val="20"/>
                <w:szCs w:val="20"/>
                <w:lang w:val="lv-LV"/>
              </w:rPr>
              <w:t xml:space="preserve"> investēt. Ekonomika </w:t>
            </w:r>
            <w:r w:rsidR="005D337C" w:rsidRPr="0020737D">
              <w:rPr>
                <w:rFonts w:asciiTheme="minorHAnsi" w:hAnsiTheme="minorHAnsi"/>
                <w:sz w:val="20"/>
                <w:szCs w:val="20"/>
                <w:lang w:val="lv-LV"/>
              </w:rPr>
              <w:t>tiek orientēta uz izrāvienu</w:t>
            </w:r>
            <w:r w:rsidRPr="0020737D">
              <w:rPr>
                <w:rFonts w:asciiTheme="minorHAnsi" w:hAnsiTheme="minorHAnsi"/>
                <w:sz w:val="20"/>
                <w:szCs w:val="20"/>
                <w:lang w:val="lv-LV"/>
              </w:rPr>
              <w:t>.</w:t>
            </w:r>
            <w:r w:rsidR="005D337C" w:rsidRPr="0020737D">
              <w:rPr>
                <w:rFonts w:asciiTheme="minorHAnsi" w:hAnsiTheme="minorHAnsi"/>
                <w:sz w:val="20"/>
                <w:szCs w:val="20"/>
                <w:lang w:val="lv-LV"/>
              </w:rPr>
              <w:t xml:space="preserve"> </w:t>
            </w:r>
            <w:r w:rsidR="00436329" w:rsidRPr="0020737D">
              <w:rPr>
                <w:rFonts w:asciiTheme="minorHAnsi" w:hAnsiTheme="minorHAnsi"/>
                <w:sz w:val="20"/>
                <w:szCs w:val="20"/>
                <w:lang w:val="lv-LV"/>
              </w:rPr>
              <w:t xml:space="preserve">Pašvaldība kopumā maz iejaucas uzņēmējdarbībā, taču var līdzdarboties </w:t>
            </w:r>
            <w:r w:rsidR="005D337C" w:rsidRPr="0020737D">
              <w:rPr>
                <w:rFonts w:asciiTheme="minorHAnsi" w:hAnsiTheme="minorHAnsi"/>
                <w:sz w:val="20"/>
                <w:szCs w:val="20"/>
                <w:lang w:val="lv-LV"/>
              </w:rPr>
              <w:t>ekonomikai stratēģisku infrastruktūra</w:t>
            </w:r>
            <w:r w:rsidR="00436329" w:rsidRPr="0020737D">
              <w:rPr>
                <w:rFonts w:asciiTheme="minorHAnsi" w:hAnsiTheme="minorHAnsi"/>
                <w:sz w:val="20"/>
                <w:szCs w:val="20"/>
                <w:lang w:val="lv-LV"/>
              </w:rPr>
              <w:t xml:space="preserve">s projektu attīstībā un veicināt </w:t>
            </w:r>
            <w:r w:rsidR="002445F9" w:rsidRPr="0020737D">
              <w:rPr>
                <w:rFonts w:asciiTheme="minorHAnsi" w:hAnsiTheme="minorHAnsi"/>
                <w:sz w:val="20"/>
                <w:szCs w:val="20"/>
                <w:lang w:val="lv-LV"/>
              </w:rPr>
              <w:t>vispārējo</w:t>
            </w:r>
            <w:r w:rsidR="00FC24F9" w:rsidRPr="0020737D">
              <w:rPr>
                <w:rFonts w:asciiTheme="minorHAnsi" w:hAnsiTheme="minorHAnsi"/>
                <w:sz w:val="20"/>
                <w:szCs w:val="20"/>
                <w:lang w:val="lv-LV"/>
              </w:rPr>
              <w:t xml:space="preserve"> uzņēmējdarbības </w:t>
            </w:r>
            <w:r w:rsidR="002445F9" w:rsidRPr="0020737D">
              <w:rPr>
                <w:rFonts w:asciiTheme="minorHAnsi" w:hAnsiTheme="minorHAnsi"/>
                <w:sz w:val="20"/>
                <w:szCs w:val="20"/>
                <w:lang w:val="lv-LV"/>
              </w:rPr>
              <w:t xml:space="preserve">kultūru sabiedrībā. </w:t>
            </w:r>
          </w:p>
        </w:tc>
      </w:tr>
      <w:tr w:rsidR="000E1E86" w:rsidRPr="0020737D" w:rsidTr="005C04CC">
        <w:tc>
          <w:tcPr>
            <w:cnfStyle w:val="001000000000" w:firstRow="0" w:lastRow="0" w:firstColumn="1" w:lastColumn="0" w:oddVBand="0" w:evenVBand="0" w:oddHBand="0" w:evenHBand="0" w:firstRowFirstColumn="0" w:firstRowLastColumn="0" w:lastRowFirstColumn="0" w:lastRowLastColumn="0"/>
            <w:tcW w:w="1872" w:type="dxa"/>
          </w:tcPr>
          <w:p w:rsidR="000E1E86" w:rsidRPr="0020737D" w:rsidRDefault="000E1E86" w:rsidP="00CC4DD9">
            <w:pPr>
              <w:ind w:right="-35"/>
              <w:rPr>
                <w:rFonts w:asciiTheme="minorHAnsi" w:hAnsiTheme="minorHAnsi"/>
                <w:sz w:val="20"/>
                <w:szCs w:val="20"/>
                <w:lang w:val="lv-LV"/>
              </w:rPr>
            </w:pPr>
          </w:p>
        </w:tc>
        <w:tc>
          <w:tcPr>
            <w:tcW w:w="7138" w:type="dxa"/>
          </w:tcPr>
          <w:p w:rsidR="000E1E86" w:rsidRPr="0020737D" w:rsidRDefault="000E1E86" w:rsidP="000E1E86">
            <w:pPr>
              <w:ind w:right="-35"/>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20"/>
                <w:szCs w:val="20"/>
                <w:lang w:val="lv-LV"/>
              </w:rPr>
            </w:pPr>
            <w:r w:rsidRPr="0020737D">
              <w:rPr>
                <w:rFonts w:asciiTheme="minorHAnsi" w:hAnsiTheme="minorHAnsi"/>
                <w:b/>
                <w:sz w:val="20"/>
                <w:szCs w:val="20"/>
                <w:lang w:val="lv-LV"/>
              </w:rPr>
              <w:t>Intervences</w:t>
            </w:r>
          </w:p>
        </w:tc>
      </w:tr>
      <w:tr w:rsidR="0063021B" w:rsidRPr="0020737D" w:rsidTr="005C04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2" w:type="dxa"/>
          </w:tcPr>
          <w:p w:rsidR="0063021B" w:rsidRPr="0020737D" w:rsidRDefault="0063021B" w:rsidP="00CC4DD9">
            <w:pPr>
              <w:ind w:right="-35"/>
              <w:rPr>
                <w:rFonts w:asciiTheme="minorHAnsi" w:hAnsiTheme="minorHAnsi"/>
                <w:b w:val="0"/>
                <w:sz w:val="20"/>
                <w:szCs w:val="20"/>
                <w:lang w:val="lv-LV"/>
              </w:rPr>
            </w:pPr>
            <w:r w:rsidRPr="0020737D">
              <w:rPr>
                <w:rFonts w:asciiTheme="minorHAnsi" w:hAnsiTheme="minorHAnsi"/>
                <w:sz w:val="20"/>
                <w:szCs w:val="20"/>
                <w:lang w:val="lv-LV"/>
              </w:rPr>
              <w:t>Regulācija</w:t>
            </w:r>
          </w:p>
        </w:tc>
        <w:tc>
          <w:tcPr>
            <w:tcW w:w="7138" w:type="dxa"/>
          </w:tcPr>
          <w:p w:rsidR="0063021B" w:rsidRPr="0020737D" w:rsidRDefault="0063021B" w:rsidP="005B0ECD">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Minimāla</w:t>
            </w:r>
          </w:p>
        </w:tc>
      </w:tr>
      <w:tr w:rsidR="0063021B" w:rsidRPr="009E363B" w:rsidTr="005C04CC">
        <w:tc>
          <w:tcPr>
            <w:cnfStyle w:val="001000000000" w:firstRow="0" w:lastRow="0" w:firstColumn="1" w:lastColumn="0" w:oddVBand="0" w:evenVBand="0" w:oddHBand="0" w:evenHBand="0" w:firstRowFirstColumn="0" w:firstRowLastColumn="0" w:lastRowFirstColumn="0" w:lastRowLastColumn="0"/>
            <w:tcW w:w="1872" w:type="dxa"/>
          </w:tcPr>
          <w:p w:rsidR="0063021B" w:rsidRPr="0020737D" w:rsidRDefault="0063021B" w:rsidP="00CC4DD9">
            <w:pPr>
              <w:ind w:right="-35"/>
              <w:rPr>
                <w:rFonts w:asciiTheme="minorHAnsi" w:hAnsiTheme="minorHAnsi"/>
                <w:b w:val="0"/>
                <w:sz w:val="20"/>
                <w:szCs w:val="20"/>
                <w:lang w:val="lv-LV"/>
              </w:rPr>
            </w:pPr>
            <w:r w:rsidRPr="0020737D">
              <w:rPr>
                <w:rFonts w:asciiTheme="minorHAnsi" w:hAnsiTheme="minorHAnsi"/>
                <w:sz w:val="20"/>
                <w:szCs w:val="20"/>
                <w:lang w:val="lv-LV"/>
              </w:rPr>
              <w:t>Administrēšana</w:t>
            </w:r>
          </w:p>
        </w:tc>
        <w:tc>
          <w:tcPr>
            <w:tcW w:w="7138" w:type="dxa"/>
          </w:tcPr>
          <w:p w:rsidR="00050E6C" w:rsidRPr="0020737D" w:rsidRDefault="00620A15" w:rsidP="0063021B">
            <w:pPr>
              <w:ind w:right="-35"/>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Vērsta uz maksimālu efektivitāti </w:t>
            </w:r>
            <w:r w:rsidR="0063021B" w:rsidRPr="0020737D">
              <w:rPr>
                <w:rFonts w:asciiTheme="minorHAnsi" w:hAnsiTheme="minorHAnsi"/>
                <w:sz w:val="20"/>
                <w:szCs w:val="20"/>
                <w:lang w:val="lv-LV"/>
              </w:rPr>
              <w:t xml:space="preserve"> </w:t>
            </w:r>
          </w:p>
          <w:p w:rsidR="00620A15" w:rsidRPr="0020737D" w:rsidRDefault="00050E6C" w:rsidP="0063021B">
            <w:pPr>
              <w:ind w:right="-35"/>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O</w:t>
            </w:r>
            <w:r w:rsidR="0063021B" w:rsidRPr="0020737D">
              <w:rPr>
                <w:rFonts w:asciiTheme="minorHAnsi" w:hAnsiTheme="minorHAnsi"/>
                <w:sz w:val="20"/>
                <w:szCs w:val="20"/>
                <w:lang w:val="lv-LV"/>
              </w:rPr>
              <w:t>rientēta uz š</w:t>
            </w:r>
            <w:r w:rsidR="00620A15" w:rsidRPr="0020737D">
              <w:rPr>
                <w:rFonts w:asciiTheme="minorHAnsi" w:hAnsiTheme="minorHAnsi"/>
                <w:sz w:val="20"/>
                <w:szCs w:val="20"/>
                <w:lang w:val="lv-LV"/>
              </w:rPr>
              <w:t>ķēršļu mazināšanu uzņēmējdarbībai</w:t>
            </w:r>
          </w:p>
          <w:p w:rsidR="0063021B" w:rsidRPr="0020737D" w:rsidRDefault="0063021B" w:rsidP="0063021B">
            <w:pPr>
              <w:ind w:right="-35"/>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 </w:t>
            </w:r>
          </w:p>
        </w:tc>
      </w:tr>
      <w:tr w:rsidR="0063021B" w:rsidRPr="009E363B" w:rsidTr="005C04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2" w:type="dxa"/>
          </w:tcPr>
          <w:p w:rsidR="0063021B" w:rsidRPr="0020737D" w:rsidRDefault="0063021B" w:rsidP="00CC4DD9">
            <w:pPr>
              <w:ind w:right="-35"/>
              <w:rPr>
                <w:rFonts w:asciiTheme="minorHAnsi" w:hAnsiTheme="minorHAnsi"/>
                <w:b w:val="0"/>
                <w:sz w:val="20"/>
                <w:szCs w:val="20"/>
                <w:lang w:val="lv-LV"/>
              </w:rPr>
            </w:pPr>
            <w:r w:rsidRPr="0020737D">
              <w:rPr>
                <w:rFonts w:asciiTheme="minorHAnsi" w:hAnsiTheme="minorHAnsi"/>
                <w:sz w:val="20"/>
                <w:szCs w:val="20"/>
                <w:lang w:val="lv-LV"/>
              </w:rPr>
              <w:t xml:space="preserve">Pašvaldības iespējas nodarboties ar uzņēmējdarbību </w:t>
            </w:r>
          </w:p>
          <w:p w:rsidR="0063021B" w:rsidRPr="0020737D" w:rsidRDefault="0063021B" w:rsidP="00CC4DD9">
            <w:pPr>
              <w:ind w:right="-35"/>
              <w:rPr>
                <w:rFonts w:asciiTheme="minorHAnsi" w:hAnsiTheme="minorHAnsi"/>
                <w:b w:val="0"/>
                <w:sz w:val="20"/>
                <w:szCs w:val="20"/>
                <w:lang w:val="lv-LV"/>
              </w:rPr>
            </w:pPr>
          </w:p>
        </w:tc>
        <w:tc>
          <w:tcPr>
            <w:tcW w:w="7138" w:type="dxa"/>
          </w:tcPr>
          <w:p w:rsidR="00A33EB4" w:rsidRPr="0020737D" w:rsidRDefault="00AC5A9E" w:rsidP="00AC5A9E">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Līdzdalība kredītu tirgū</w:t>
            </w:r>
            <w:r w:rsidR="00A33EB4" w:rsidRPr="0020737D">
              <w:rPr>
                <w:rFonts w:asciiTheme="minorHAnsi" w:hAnsiTheme="minorHAnsi"/>
                <w:sz w:val="20"/>
                <w:szCs w:val="20"/>
                <w:lang w:val="lv-LV"/>
              </w:rPr>
              <w:t xml:space="preserve"> </w:t>
            </w:r>
          </w:p>
          <w:p w:rsidR="00AC5A9E" w:rsidRPr="0020737D" w:rsidRDefault="00A33EB4" w:rsidP="00A33EB4">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Līdzdalība liela mēroga attīstības </w:t>
            </w:r>
            <w:r w:rsidR="00FC24F9" w:rsidRPr="0020737D">
              <w:rPr>
                <w:rFonts w:asciiTheme="minorHAnsi" w:hAnsiTheme="minorHAnsi"/>
                <w:sz w:val="20"/>
                <w:szCs w:val="20"/>
                <w:lang w:val="lv-LV"/>
              </w:rPr>
              <w:t>uzņēmumos (korporācijas),</w:t>
            </w:r>
            <w:r w:rsidR="002860F6" w:rsidRPr="0020737D">
              <w:rPr>
                <w:rFonts w:asciiTheme="minorHAnsi" w:hAnsiTheme="minorHAnsi"/>
                <w:sz w:val="20"/>
                <w:szCs w:val="20"/>
                <w:lang w:val="lv-LV"/>
              </w:rPr>
              <w:t xml:space="preserve"> kas vērstas uz </w:t>
            </w:r>
            <w:r w:rsidR="00FC24F9" w:rsidRPr="0020737D">
              <w:rPr>
                <w:rFonts w:asciiTheme="minorHAnsi" w:hAnsiTheme="minorHAnsi"/>
                <w:sz w:val="20"/>
                <w:szCs w:val="20"/>
                <w:lang w:val="lv-LV"/>
              </w:rPr>
              <w:t xml:space="preserve">privāto </w:t>
            </w:r>
            <w:r w:rsidR="00050E6C" w:rsidRPr="0020737D">
              <w:rPr>
                <w:rFonts w:asciiTheme="minorHAnsi" w:hAnsiTheme="minorHAnsi"/>
                <w:sz w:val="20"/>
                <w:szCs w:val="20"/>
                <w:lang w:val="lv-LV"/>
              </w:rPr>
              <w:t>investīciju piesaisti</w:t>
            </w:r>
            <w:r w:rsidR="00FC24F9" w:rsidRPr="0020737D">
              <w:rPr>
                <w:rFonts w:asciiTheme="minorHAnsi" w:hAnsiTheme="minorHAnsi"/>
                <w:sz w:val="20"/>
                <w:szCs w:val="20"/>
                <w:lang w:val="lv-LV"/>
              </w:rPr>
              <w:t xml:space="preserve">, lai palielinātu investoru uzticību </w:t>
            </w:r>
          </w:p>
          <w:p w:rsidR="00A33EB4" w:rsidRPr="0020737D" w:rsidRDefault="00A33EB4" w:rsidP="00A33EB4">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Liela mēroga sport</w:t>
            </w:r>
            <w:r w:rsidR="00524F2A" w:rsidRPr="0020737D">
              <w:rPr>
                <w:rFonts w:asciiTheme="minorHAnsi" w:hAnsiTheme="minorHAnsi"/>
                <w:sz w:val="20"/>
                <w:szCs w:val="20"/>
                <w:lang w:val="lv-LV"/>
              </w:rPr>
              <w:t xml:space="preserve">a un kultūras pasākumu rīkošana, lai paplašinātu iespējas tirdzniecībai pakalpojumu sniegšanai (viesnīcas) </w:t>
            </w:r>
          </w:p>
          <w:p w:rsidR="004F3A29" w:rsidRPr="0020737D" w:rsidRDefault="002860F6" w:rsidP="00A33EB4">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Spējas noteikt īpašus nodokļu režīmus speciālajās zonās</w:t>
            </w:r>
            <w:r w:rsidR="00524F2A" w:rsidRPr="0020737D">
              <w:rPr>
                <w:rFonts w:asciiTheme="minorHAnsi" w:hAnsiTheme="minorHAnsi"/>
                <w:sz w:val="20"/>
                <w:szCs w:val="20"/>
                <w:lang w:val="lv-LV"/>
              </w:rPr>
              <w:t>, ja tādas ir</w:t>
            </w:r>
            <w:r w:rsidRPr="0020737D">
              <w:rPr>
                <w:rFonts w:asciiTheme="minorHAnsi" w:hAnsiTheme="minorHAnsi"/>
                <w:sz w:val="20"/>
                <w:szCs w:val="20"/>
                <w:lang w:val="lv-LV"/>
              </w:rPr>
              <w:t xml:space="preserve"> </w:t>
            </w:r>
          </w:p>
          <w:p w:rsidR="004F3A29" w:rsidRPr="0020737D" w:rsidRDefault="004F3A29" w:rsidP="00A33EB4">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Spējas noteikt </w:t>
            </w:r>
            <w:r w:rsidR="00050E6C" w:rsidRPr="0020737D">
              <w:rPr>
                <w:rFonts w:asciiTheme="minorHAnsi" w:hAnsiTheme="minorHAnsi"/>
                <w:sz w:val="20"/>
                <w:szCs w:val="20"/>
                <w:lang w:val="lv-LV"/>
              </w:rPr>
              <w:t>efektīvus nodokļu atvieglojumus īpašā režīma zonās, vai arī,</w:t>
            </w:r>
            <w:r w:rsidR="002860F6" w:rsidRPr="0020737D">
              <w:rPr>
                <w:rFonts w:asciiTheme="minorHAnsi" w:hAnsiTheme="minorHAnsi"/>
                <w:sz w:val="20"/>
                <w:szCs w:val="20"/>
                <w:lang w:val="lv-LV"/>
              </w:rPr>
              <w:t xml:space="preserve"> piemēram, nekustamā īpašuma nodoklim </w:t>
            </w:r>
          </w:p>
          <w:p w:rsidR="00891E90" w:rsidRPr="0020737D" w:rsidRDefault="00891E90" w:rsidP="00A33EB4">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p>
        </w:tc>
      </w:tr>
      <w:tr w:rsidR="0063021B" w:rsidRPr="0020737D" w:rsidTr="005C04CC">
        <w:tc>
          <w:tcPr>
            <w:cnfStyle w:val="001000000000" w:firstRow="0" w:lastRow="0" w:firstColumn="1" w:lastColumn="0" w:oddVBand="0" w:evenVBand="0" w:oddHBand="0" w:evenHBand="0" w:firstRowFirstColumn="0" w:firstRowLastColumn="0" w:lastRowFirstColumn="0" w:lastRowLastColumn="0"/>
            <w:tcW w:w="1872" w:type="dxa"/>
          </w:tcPr>
          <w:p w:rsidR="0063021B" w:rsidRPr="0020737D" w:rsidRDefault="0063021B" w:rsidP="00CC4DD9">
            <w:pPr>
              <w:ind w:right="-35"/>
              <w:rPr>
                <w:rFonts w:asciiTheme="minorHAnsi" w:hAnsiTheme="minorHAnsi"/>
                <w:b w:val="0"/>
                <w:sz w:val="20"/>
                <w:szCs w:val="20"/>
                <w:lang w:val="lv-LV"/>
              </w:rPr>
            </w:pPr>
            <w:r w:rsidRPr="0020737D">
              <w:rPr>
                <w:rFonts w:asciiTheme="minorHAnsi" w:hAnsiTheme="minorHAnsi"/>
                <w:sz w:val="20"/>
                <w:szCs w:val="20"/>
                <w:lang w:val="lv-LV"/>
              </w:rPr>
              <w:t xml:space="preserve">Iepirkumi </w:t>
            </w:r>
          </w:p>
        </w:tc>
        <w:tc>
          <w:tcPr>
            <w:tcW w:w="7138" w:type="dxa"/>
          </w:tcPr>
          <w:p w:rsidR="0063021B" w:rsidRPr="0020737D" w:rsidRDefault="0063021B" w:rsidP="005B0ECD">
            <w:pPr>
              <w:ind w:right="-35"/>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Liela mēroga iepirkumi</w:t>
            </w:r>
          </w:p>
          <w:p w:rsidR="0063021B" w:rsidRPr="0020737D" w:rsidRDefault="0063021B" w:rsidP="005B0ECD">
            <w:pPr>
              <w:ind w:right="-35"/>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Vides nosacījumi </w:t>
            </w:r>
            <w:r w:rsidR="004F3A29" w:rsidRPr="0020737D">
              <w:rPr>
                <w:rFonts w:asciiTheme="minorHAnsi" w:hAnsiTheme="minorHAnsi"/>
                <w:sz w:val="20"/>
                <w:szCs w:val="20"/>
                <w:lang w:val="lv-LV"/>
              </w:rPr>
              <w:t xml:space="preserve">iepirkumos </w:t>
            </w:r>
            <w:r w:rsidRPr="0020737D">
              <w:rPr>
                <w:rFonts w:asciiTheme="minorHAnsi" w:hAnsiTheme="minorHAnsi"/>
                <w:sz w:val="20"/>
                <w:szCs w:val="20"/>
                <w:lang w:val="lv-LV"/>
              </w:rPr>
              <w:t>ne vienmēr svarīgi</w:t>
            </w:r>
          </w:p>
          <w:p w:rsidR="0063021B" w:rsidRPr="0020737D" w:rsidRDefault="0063021B" w:rsidP="00050E6C">
            <w:pPr>
              <w:ind w:right="-35"/>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Priekšroka </w:t>
            </w:r>
            <w:r w:rsidR="00050E6C" w:rsidRPr="0020737D">
              <w:rPr>
                <w:rFonts w:asciiTheme="minorHAnsi" w:hAnsiTheme="minorHAnsi"/>
                <w:sz w:val="20"/>
                <w:szCs w:val="20"/>
                <w:lang w:val="lv-LV"/>
              </w:rPr>
              <w:t xml:space="preserve">ne vienmēr tiek dota </w:t>
            </w:r>
            <w:r w:rsidRPr="0020737D">
              <w:rPr>
                <w:rFonts w:asciiTheme="minorHAnsi" w:hAnsiTheme="minorHAnsi"/>
                <w:sz w:val="20"/>
                <w:szCs w:val="20"/>
                <w:lang w:val="lv-LV"/>
              </w:rPr>
              <w:t xml:space="preserve">vietējiem pakalpojumu nodrošinātājiem. Visu izšķir </w:t>
            </w:r>
            <w:r w:rsidR="00050E6C" w:rsidRPr="0020737D">
              <w:rPr>
                <w:rFonts w:asciiTheme="minorHAnsi" w:hAnsiTheme="minorHAnsi"/>
                <w:sz w:val="20"/>
                <w:szCs w:val="20"/>
                <w:lang w:val="lv-LV"/>
              </w:rPr>
              <w:t>tirgus piedāvājums</w:t>
            </w:r>
          </w:p>
          <w:p w:rsidR="00F36D21" w:rsidRPr="0020737D" w:rsidRDefault="00F36D21" w:rsidP="00050E6C">
            <w:pPr>
              <w:ind w:right="-35"/>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p>
        </w:tc>
      </w:tr>
      <w:tr w:rsidR="0063021B" w:rsidRPr="009E363B" w:rsidTr="005C04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2" w:type="dxa"/>
          </w:tcPr>
          <w:p w:rsidR="0063021B" w:rsidRPr="0020737D" w:rsidRDefault="0063021B" w:rsidP="0063021B">
            <w:pPr>
              <w:ind w:right="-35"/>
              <w:jc w:val="both"/>
              <w:rPr>
                <w:rFonts w:asciiTheme="minorHAnsi" w:hAnsiTheme="minorHAnsi"/>
                <w:b w:val="0"/>
                <w:sz w:val="20"/>
                <w:szCs w:val="20"/>
                <w:lang w:val="lv-LV"/>
              </w:rPr>
            </w:pPr>
            <w:r w:rsidRPr="0020737D">
              <w:rPr>
                <w:rFonts w:asciiTheme="minorHAnsi" w:hAnsiTheme="minorHAnsi"/>
                <w:sz w:val="20"/>
                <w:szCs w:val="20"/>
                <w:lang w:val="lv-LV"/>
              </w:rPr>
              <w:t>Uzņēmējdarbības veicināšanas pasākumi</w:t>
            </w:r>
          </w:p>
          <w:p w:rsidR="0063021B" w:rsidRPr="0020737D" w:rsidRDefault="0063021B" w:rsidP="005B0ECD">
            <w:pPr>
              <w:ind w:right="-35"/>
              <w:jc w:val="both"/>
              <w:rPr>
                <w:rFonts w:asciiTheme="minorHAnsi" w:hAnsiTheme="minorHAnsi"/>
                <w:b w:val="0"/>
                <w:sz w:val="20"/>
                <w:szCs w:val="20"/>
                <w:lang w:val="lv-LV"/>
              </w:rPr>
            </w:pPr>
          </w:p>
        </w:tc>
        <w:tc>
          <w:tcPr>
            <w:tcW w:w="7138" w:type="dxa"/>
          </w:tcPr>
          <w:p w:rsidR="0063021B" w:rsidRPr="0020737D" w:rsidRDefault="0063021B" w:rsidP="0063021B">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Efektīva ārējo investoru piesaistes politika </w:t>
            </w:r>
          </w:p>
          <w:p w:rsidR="00A33EB4" w:rsidRPr="0020737D" w:rsidRDefault="00A33EB4" w:rsidP="0063021B">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Speciālo ekonomisko režīmu nodrošināšana </w:t>
            </w:r>
          </w:p>
          <w:p w:rsidR="0063021B" w:rsidRPr="0020737D" w:rsidRDefault="0063021B" w:rsidP="0063021B">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Pašvaldība investē infrastruktūrā nodrošinot labiekārtotas platības rūpnīcām, </w:t>
            </w:r>
            <w:r w:rsidR="00B76681" w:rsidRPr="0020737D">
              <w:rPr>
                <w:rFonts w:asciiTheme="minorHAnsi" w:hAnsiTheme="minorHAnsi"/>
                <w:sz w:val="20"/>
                <w:szCs w:val="20"/>
                <w:lang w:val="lv-LV"/>
              </w:rPr>
              <w:t xml:space="preserve">ostām, </w:t>
            </w:r>
            <w:r w:rsidR="00050E6C" w:rsidRPr="0020737D">
              <w:rPr>
                <w:rFonts w:asciiTheme="minorHAnsi" w:hAnsiTheme="minorHAnsi"/>
                <w:sz w:val="20"/>
                <w:szCs w:val="20"/>
                <w:lang w:val="lv-LV"/>
              </w:rPr>
              <w:t xml:space="preserve">Tiek izbūvētas </w:t>
            </w:r>
            <w:r w:rsidRPr="0020737D">
              <w:rPr>
                <w:rFonts w:asciiTheme="minorHAnsi" w:hAnsiTheme="minorHAnsi"/>
                <w:sz w:val="20"/>
                <w:szCs w:val="20"/>
                <w:lang w:val="lv-LV"/>
              </w:rPr>
              <w:t xml:space="preserve">komunikācijas, </w:t>
            </w:r>
            <w:r w:rsidR="00050E6C" w:rsidRPr="0020737D">
              <w:rPr>
                <w:rFonts w:asciiTheme="minorHAnsi" w:hAnsiTheme="minorHAnsi"/>
                <w:sz w:val="20"/>
                <w:szCs w:val="20"/>
                <w:lang w:val="lv-LV"/>
              </w:rPr>
              <w:t>būvēti pievad</w:t>
            </w:r>
            <w:r w:rsidR="00CC4DD9" w:rsidRPr="0020737D">
              <w:rPr>
                <w:rFonts w:asciiTheme="minorHAnsi" w:hAnsiTheme="minorHAnsi"/>
                <w:sz w:val="20"/>
                <w:szCs w:val="20"/>
                <w:lang w:val="lv-LV"/>
              </w:rPr>
              <w:t xml:space="preserve">a </w:t>
            </w:r>
            <w:r w:rsidR="00050E6C" w:rsidRPr="0020737D">
              <w:rPr>
                <w:rFonts w:asciiTheme="minorHAnsi" w:hAnsiTheme="minorHAnsi"/>
                <w:sz w:val="20"/>
                <w:szCs w:val="20"/>
                <w:lang w:val="lv-LV"/>
              </w:rPr>
              <w:t xml:space="preserve">ceļi </w:t>
            </w:r>
            <w:r w:rsidR="002860F6" w:rsidRPr="0020737D">
              <w:rPr>
                <w:rFonts w:asciiTheme="minorHAnsi" w:hAnsiTheme="minorHAnsi"/>
                <w:sz w:val="20"/>
                <w:szCs w:val="20"/>
                <w:lang w:val="lv-LV"/>
              </w:rPr>
              <w:t xml:space="preserve">industriālajām teritorijām </w:t>
            </w:r>
          </w:p>
          <w:p w:rsidR="0063021B" w:rsidRPr="0020737D" w:rsidRDefault="0063021B" w:rsidP="0063021B">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Piedāvājot </w:t>
            </w:r>
            <w:r w:rsidR="004F3A29" w:rsidRPr="0020737D">
              <w:rPr>
                <w:rFonts w:asciiTheme="minorHAnsi" w:hAnsiTheme="minorHAnsi"/>
                <w:sz w:val="20"/>
                <w:szCs w:val="20"/>
                <w:lang w:val="lv-LV"/>
              </w:rPr>
              <w:t>kredīt</w:t>
            </w:r>
            <w:r w:rsidRPr="0020737D">
              <w:rPr>
                <w:rFonts w:asciiTheme="minorHAnsi" w:hAnsiTheme="minorHAnsi"/>
                <w:sz w:val="20"/>
                <w:szCs w:val="20"/>
                <w:lang w:val="lv-LV"/>
              </w:rPr>
              <w:t xml:space="preserve">garantijas, rūpējoties par izdevīgākiem aizņemšanās nosacījumiem </w:t>
            </w:r>
          </w:p>
          <w:p w:rsidR="00050E6C" w:rsidRPr="0020737D" w:rsidRDefault="0063021B" w:rsidP="0063021B">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Uzņēmējdarbības izglītības veicināšana izglītības sistēmā</w:t>
            </w:r>
            <w:r w:rsidR="00050E6C" w:rsidRPr="0020737D">
              <w:rPr>
                <w:rFonts w:asciiTheme="minorHAnsi" w:hAnsiTheme="minorHAnsi"/>
                <w:sz w:val="20"/>
                <w:szCs w:val="20"/>
                <w:lang w:val="lv-LV"/>
              </w:rPr>
              <w:t xml:space="preserve"> </w:t>
            </w:r>
          </w:p>
          <w:p w:rsidR="00050E6C" w:rsidRPr="0020737D" w:rsidRDefault="00050E6C" w:rsidP="0063021B">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lastRenderedPageBreak/>
              <w:t xml:space="preserve">Uzņēmējdarbības kultūras veicināšana </w:t>
            </w:r>
          </w:p>
          <w:p w:rsidR="0063021B" w:rsidRPr="0020737D" w:rsidRDefault="00A33EB4" w:rsidP="00B76681">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Pilsētas mārketings un zīmolvedība, kas vērsta uz radošās šķiras </w:t>
            </w:r>
            <w:r w:rsidR="00B76681" w:rsidRPr="0020737D">
              <w:rPr>
                <w:rFonts w:asciiTheme="minorHAnsi" w:hAnsiTheme="minorHAnsi"/>
                <w:sz w:val="20"/>
                <w:szCs w:val="20"/>
                <w:lang w:val="lv-LV"/>
              </w:rPr>
              <w:t>un turīgu iedzīvotāju piesaisti</w:t>
            </w:r>
          </w:p>
          <w:p w:rsidR="00F36D21" w:rsidRPr="0020737D" w:rsidRDefault="00F36D21" w:rsidP="00B76681">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p>
        </w:tc>
      </w:tr>
      <w:tr w:rsidR="000E1E86" w:rsidRPr="0020737D" w:rsidTr="005C04CC">
        <w:trPr>
          <w:trHeight w:val="339"/>
        </w:trPr>
        <w:tc>
          <w:tcPr>
            <w:cnfStyle w:val="001000000000" w:firstRow="0" w:lastRow="0" w:firstColumn="1" w:lastColumn="0" w:oddVBand="0" w:evenVBand="0" w:oddHBand="0" w:evenHBand="0" w:firstRowFirstColumn="0" w:firstRowLastColumn="0" w:lastRowFirstColumn="0" w:lastRowLastColumn="0"/>
            <w:tcW w:w="1872" w:type="dxa"/>
          </w:tcPr>
          <w:p w:rsidR="000E1E86" w:rsidRPr="0020737D" w:rsidRDefault="000E1E86" w:rsidP="005B0ECD">
            <w:pPr>
              <w:ind w:right="-35"/>
              <w:jc w:val="both"/>
              <w:rPr>
                <w:rFonts w:asciiTheme="minorHAnsi" w:hAnsiTheme="minorHAnsi"/>
                <w:sz w:val="20"/>
                <w:szCs w:val="20"/>
                <w:lang w:val="lv-LV"/>
              </w:rPr>
            </w:pPr>
          </w:p>
        </w:tc>
        <w:tc>
          <w:tcPr>
            <w:tcW w:w="7138" w:type="dxa"/>
          </w:tcPr>
          <w:p w:rsidR="000E1E86" w:rsidRPr="0020737D" w:rsidRDefault="000E1E86" w:rsidP="000E1E86">
            <w:pPr>
              <w:ind w:right="-35"/>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b/>
                <w:sz w:val="20"/>
                <w:szCs w:val="20"/>
                <w:lang w:val="lv-LV"/>
              </w:rPr>
              <w:t>Pašvaldības loma dažādos tirgos</w:t>
            </w:r>
          </w:p>
        </w:tc>
      </w:tr>
      <w:tr w:rsidR="0063021B" w:rsidRPr="009E363B" w:rsidTr="005C04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2" w:type="dxa"/>
          </w:tcPr>
          <w:p w:rsidR="0063021B" w:rsidRPr="0020737D" w:rsidRDefault="00A33EB4" w:rsidP="005B0ECD">
            <w:pPr>
              <w:ind w:right="-35"/>
              <w:jc w:val="both"/>
              <w:rPr>
                <w:rFonts w:asciiTheme="minorHAnsi" w:hAnsiTheme="minorHAnsi"/>
                <w:b w:val="0"/>
                <w:sz w:val="20"/>
                <w:szCs w:val="20"/>
                <w:lang w:val="lv-LV"/>
              </w:rPr>
            </w:pPr>
            <w:r w:rsidRPr="0020737D">
              <w:rPr>
                <w:rFonts w:asciiTheme="minorHAnsi" w:hAnsiTheme="minorHAnsi"/>
                <w:sz w:val="20"/>
                <w:szCs w:val="20"/>
                <w:lang w:val="lv-LV"/>
              </w:rPr>
              <w:t xml:space="preserve">Kredītu tirgus </w:t>
            </w:r>
          </w:p>
        </w:tc>
        <w:tc>
          <w:tcPr>
            <w:tcW w:w="7138" w:type="dxa"/>
          </w:tcPr>
          <w:p w:rsidR="0063021B" w:rsidRPr="0020737D" w:rsidRDefault="00AE3DF5" w:rsidP="005B0ECD">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Mēdz līdzdarboties </w:t>
            </w:r>
            <w:r w:rsidR="00A33EB4" w:rsidRPr="0020737D">
              <w:rPr>
                <w:rFonts w:asciiTheme="minorHAnsi" w:hAnsiTheme="minorHAnsi"/>
                <w:sz w:val="20"/>
                <w:szCs w:val="20"/>
                <w:lang w:val="lv-LV"/>
              </w:rPr>
              <w:t xml:space="preserve">lielo uzņēmumu kreditēšanā </w:t>
            </w:r>
            <w:r w:rsidRPr="0020737D">
              <w:rPr>
                <w:rFonts w:asciiTheme="minorHAnsi" w:hAnsiTheme="minorHAnsi"/>
                <w:sz w:val="20"/>
                <w:szCs w:val="20"/>
                <w:lang w:val="lv-LV"/>
              </w:rPr>
              <w:t xml:space="preserve">caur īpaši izveidotām bankām </w:t>
            </w:r>
          </w:p>
          <w:p w:rsidR="00F36D21" w:rsidRPr="0020737D" w:rsidRDefault="00F36D21" w:rsidP="005B0ECD">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p>
        </w:tc>
      </w:tr>
      <w:tr w:rsidR="0063021B" w:rsidRPr="009E363B" w:rsidTr="005C04CC">
        <w:tc>
          <w:tcPr>
            <w:cnfStyle w:val="001000000000" w:firstRow="0" w:lastRow="0" w:firstColumn="1" w:lastColumn="0" w:oddVBand="0" w:evenVBand="0" w:oddHBand="0" w:evenHBand="0" w:firstRowFirstColumn="0" w:firstRowLastColumn="0" w:lastRowFirstColumn="0" w:lastRowLastColumn="0"/>
            <w:tcW w:w="1872" w:type="dxa"/>
          </w:tcPr>
          <w:p w:rsidR="0063021B" w:rsidRPr="0020737D" w:rsidRDefault="00A33EB4" w:rsidP="005B0ECD">
            <w:pPr>
              <w:ind w:right="-35"/>
              <w:jc w:val="both"/>
              <w:rPr>
                <w:rFonts w:asciiTheme="minorHAnsi" w:hAnsiTheme="minorHAnsi"/>
                <w:b w:val="0"/>
                <w:sz w:val="20"/>
                <w:szCs w:val="20"/>
                <w:lang w:val="lv-LV"/>
              </w:rPr>
            </w:pPr>
            <w:r w:rsidRPr="0020737D">
              <w:rPr>
                <w:rFonts w:asciiTheme="minorHAnsi" w:hAnsiTheme="minorHAnsi"/>
                <w:sz w:val="20"/>
                <w:szCs w:val="20"/>
                <w:lang w:val="lv-LV"/>
              </w:rPr>
              <w:t>Darba tirgus</w:t>
            </w:r>
          </w:p>
        </w:tc>
        <w:tc>
          <w:tcPr>
            <w:tcW w:w="7138" w:type="dxa"/>
          </w:tcPr>
          <w:p w:rsidR="0063021B" w:rsidRPr="0020737D" w:rsidRDefault="00B76681" w:rsidP="004F3A29">
            <w:pPr>
              <w:ind w:right="-35"/>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Īpaši ne</w:t>
            </w:r>
            <w:r w:rsidR="00A33EB4" w:rsidRPr="0020737D">
              <w:rPr>
                <w:rFonts w:asciiTheme="minorHAnsi" w:hAnsiTheme="minorHAnsi"/>
                <w:sz w:val="20"/>
                <w:szCs w:val="20"/>
                <w:lang w:val="lv-LV"/>
              </w:rPr>
              <w:t>iejaucas</w:t>
            </w:r>
          </w:p>
          <w:p w:rsidR="004F3A29" w:rsidRPr="0020737D" w:rsidRDefault="00FC24F9" w:rsidP="004F3A29">
            <w:pPr>
              <w:ind w:right="-35"/>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Taču s</w:t>
            </w:r>
            <w:r w:rsidR="004F3A29" w:rsidRPr="0020737D">
              <w:rPr>
                <w:rFonts w:asciiTheme="minorHAnsi" w:hAnsiTheme="minorHAnsi"/>
                <w:sz w:val="20"/>
                <w:szCs w:val="20"/>
                <w:lang w:val="lv-LV"/>
              </w:rPr>
              <w:t xml:space="preserve">trauja </w:t>
            </w:r>
            <w:r w:rsidRPr="0020737D">
              <w:rPr>
                <w:rFonts w:asciiTheme="minorHAnsi" w:hAnsiTheme="minorHAnsi"/>
                <w:sz w:val="20"/>
                <w:szCs w:val="20"/>
                <w:lang w:val="lv-LV"/>
              </w:rPr>
              <w:t xml:space="preserve">pilsētas </w:t>
            </w:r>
            <w:r w:rsidR="00050E6C" w:rsidRPr="0020737D">
              <w:rPr>
                <w:rFonts w:asciiTheme="minorHAnsi" w:hAnsiTheme="minorHAnsi"/>
                <w:sz w:val="20"/>
                <w:szCs w:val="20"/>
                <w:lang w:val="lv-LV"/>
              </w:rPr>
              <w:t xml:space="preserve">ekonomiskā </w:t>
            </w:r>
            <w:r w:rsidR="004F3A29" w:rsidRPr="0020737D">
              <w:rPr>
                <w:rFonts w:asciiTheme="minorHAnsi" w:hAnsiTheme="minorHAnsi"/>
                <w:sz w:val="20"/>
                <w:szCs w:val="20"/>
                <w:lang w:val="lv-LV"/>
              </w:rPr>
              <w:t xml:space="preserve">attīstība var izkropļot atalgojumu dažādās profesiju grupās (finanšu sektors, būvniecība) </w:t>
            </w:r>
          </w:p>
          <w:p w:rsidR="00F36D21" w:rsidRPr="0020737D" w:rsidRDefault="00F36D21" w:rsidP="004F3A29">
            <w:pPr>
              <w:ind w:right="-35"/>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p>
        </w:tc>
      </w:tr>
      <w:tr w:rsidR="0063021B" w:rsidRPr="0020737D" w:rsidTr="005C04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2" w:type="dxa"/>
          </w:tcPr>
          <w:p w:rsidR="0063021B" w:rsidRPr="0020737D" w:rsidRDefault="00A33EB4" w:rsidP="005B0ECD">
            <w:pPr>
              <w:ind w:right="-35"/>
              <w:jc w:val="both"/>
              <w:rPr>
                <w:rFonts w:asciiTheme="minorHAnsi" w:hAnsiTheme="minorHAnsi"/>
                <w:b w:val="0"/>
                <w:sz w:val="20"/>
                <w:szCs w:val="20"/>
                <w:lang w:val="lv-LV"/>
              </w:rPr>
            </w:pPr>
            <w:r w:rsidRPr="0020737D">
              <w:rPr>
                <w:rFonts w:asciiTheme="minorHAnsi" w:hAnsiTheme="minorHAnsi"/>
                <w:sz w:val="20"/>
                <w:szCs w:val="20"/>
                <w:lang w:val="lv-LV"/>
              </w:rPr>
              <w:t xml:space="preserve">Zemes tirgus </w:t>
            </w:r>
          </w:p>
        </w:tc>
        <w:tc>
          <w:tcPr>
            <w:tcW w:w="7138" w:type="dxa"/>
          </w:tcPr>
          <w:p w:rsidR="004F3A29" w:rsidRPr="0020737D" w:rsidRDefault="00FC24F9" w:rsidP="00B76681">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Pašvaldības rīcībā esošie līdzekļi ļauj tai uzpirkt zemi vai ēkas, </w:t>
            </w:r>
            <w:r w:rsidR="004F3A29" w:rsidRPr="0020737D">
              <w:rPr>
                <w:rFonts w:asciiTheme="minorHAnsi" w:hAnsiTheme="minorHAnsi"/>
                <w:sz w:val="20"/>
                <w:szCs w:val="20"/>
                <w:lang w:val="lv-LV"/>
              </w:rPr>
              <w:t xml:space="preserve">lai </w:t>
            </w:r>
            <w:r w:rsidRPr="0020737D">
              <w:rPr>
                <w:rFonts w:asciiTheme="minorHAnsi" w:hAnsiTheme="minorHAnsi"/>
                <w:sz w:val="20"/>
                <w:szCs w:val="20"/>
                <w:lang w:val="lv-LV"/>
              </w:rPr>
              <w:t xml:space="preserve">ar privāto investoru līdzdalību </w:t>
            </w:r>
            <w:r w:rsidR="004F3A29" w:rsidRPr="0020737D">
              <w:rPr>
                <w:rFonts w:asciiTheme="minorHAnsi" w:hAnsiTheme="minorHAnsi"/>
                <w:sz w:val="20"/>
                <w:szCs w:val="20"/>
                <w:lang w:val="lv-LV"/>
              </w:rPr>
              <w:t xml:space="preserve">īstenotu </w:t>
            </w:r>
            <w:r w:rsidRPr="0020737D">
              <w:rPr>
                <w:rFonts w:asciiTheme="minorHAnsi" w:hAnsiTheme="minorHAnsi"/>
                <w:sz w:val="20"/>
                <w:szCs w:val="20"/>
                <w:lang w:val="lv-LV"/>
              </w:rPr>
              <w:t xml:space="preserve">vērienīgus </w:t>
            </w:r>
            <w:r w:rsidR="004F3A29" w:rsidRPr="0020737D">
              <w:rPr>
                <w:rFonts w:asciiTheme="minorHAnsi" w:hAnsiTheme="minorHAnsi"/>
                <w:sz w:val="20"/>
                <w:szCs w:val="20"/>
                <w:lang w:val="lv-LV"/>
              </w:rPr>
              <w:t>attīstības projektus</w:t>
            </w:r>
          </w:p>
          <w:p w:rsidR="004F3A29" w:rsidRPr="0020737D" w:rsidRDefault="004F3A29" w:rsidP="00B76681">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Valda </w:t>
            </w:r>
            <w:r w:rsidR="00FC24F9" w:rsidRPr="0020737D">
              <w:rPr>
                <w:rFonts w:asciiTheme="minorHAnsi" w:hAnsiTheme="minorHAnsi"/>
                <w:sz w:val="20"/>
                <w:szCs w:val="20"/>
                <w:lang w:val="lv-LV"/>
              </w:rPr>
              <w:t xml:space="preserve">spēcīgs </w:t>
            </w:r>
            <w:r w:rsidRPr="0020737D">
              <w:rPr>
                <w:rFonts w:asciiTheme="minorHAnsi" w:hAnsiTheme="minorHAnsi"/>
                <w:sz w:val="20"/>
                <w:szCs w:val="20"/>
                <w:lang w:val="lv-LV"/>
              </w:rPr>
              <w:t xml:space="preserve">pilsētas attīstības etoss, īstenojot vērienīgus attīstības projektus, kurus pamana iedzīvotāji </w:t>
            </w:r>
          </w:p>
          <w:p w:rsidR="00B76681" w:rsidRPr="0020737D" w:rsidRDefault="004F3A29" w:rsidP="00F12797">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Privātais zemes tirgus </w:t>
            </w:r>
            <w:r w:rsidR="00050E6C" w:rsidRPr="0020737D">
              <w:rPr>
                <w:rFonts w:asciiTheme="minorHAnsi" w:hAnsiTheme="minorHAnsi"/>
                <w:sz w:val="20"/>
                <w:szCs w:val="20"/>
                <w:lang w:val="lv-LV"/>
              </w:rPr>
              <w:t xml:space="preserve">pamatā </w:t>
            </w:r>
            <w:r w:rsidRPr="0020737D">
              <w:rPr>
                <w:rFonts w:asciiTheme="minorHAnsi" w:hAnsiTheme="minorHAnsi"/>
                <w:sz w:val="20"/>
                <w:szCs w:val="20"/>
                <w:lang w:val="lv-LV"/>
              </w:rPr>
              <w:t>p</w:t>
            </w:r>
            <w:r w:rsidR="00B76681" w:rsidRPr="0020737D">
              <w:rPr>
                <w:rFonts w:asciiTheme="minorHAnsi" w:hAnsiTheme="minorHAnsi"/>
                <w:sz w:val="20"/>
                <w:szCs w:val="20"/>
                <w:lang w:val="lv-LV"/>
              </w:rPr>
              <w:t xml:space="preserve">akārtots lielo investoru interesēm </w:t>
            </w:r>
          </w:p>
          <w:p w:rsidR="00053817" w:rsidRPr="0020737D" w:rsidRDefault="00053817" w:rsidP="00F12797">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p>
        </w:tc>
      </w:tr>
      <w:tr w:rsidR="0063021B" w:rsidRPr="0020737D" w:rsidTr="005C04CC">
        <w:tc>
          <w:tcPr>
            <w:cnfStyle w:val="001000000000" w:firstRow="0" w:lastRow="0" w:firstColumn="1" w:lastColumn="0" w:oddVBand="0" w:evenVBand="0" w:oddHBand="0" w:evenHBand="0" w:firstRowFirstColumn="0" w:firstRowLastColumn="0" w:lastRowFirstColumn="0" w:lastRowLastColumn="0"/>
            <w:tcW w:w="1872" w:type="dxa"/>
          </w:tcPr>
          <w:p w:rsidR="0063021B" w:rsidRPr="0020737D" w:rsidRDefault="00A33EB4" w:rsidP="005B0ECD">
            <w:pPr>
              <w:ind w:right="-35"/>
              <w:jc w:val="both"/>
              <w:rPr>
                <w:rFonts w:asciiTheme="minorHAnsi" w:hAnsiTheme="minorHAnsi"/>
                <w:b w:val="0"/>
                <w:sz w:val="20"/>
                <w:szCs w:val="20"/>
                <w:lang w:val="lv-LV"/>
              </w:rPr>
            </w:pPr>
            <w:r w:rsidRPr="0020737D">
              <w:rPr>
                <w:rFonts w:asciiTheme="minorHAnsi" w:hAnsiTheme="minorHAnsi"/>
                <w:sz w:val="20"/>
                <w:szCs w:val="20"/>
                <w:lang w:val="lv-LV"/>
              </w:rPr>
              <w:t>Mājokļu tirgus</w:t>
            </w:r>
          </w:p>
        </w:tc>
        <w:tc>
          <w:tcPr>
            <w:tcW w:w="7138" w:type="dxa"/>
          </w:tcPr>
          <w:p w:rsidR="004F3A29" w:rsidRPr="0020737D" w:rsidRDefault="004F3A29" w:rsidP="005B0ECD">
            <w:pPr>
              <w:ind w:right="-35"/>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Uzticēts privātajam sektoram</w:t>
            </w:r>
          </w:p>
          <w:p w:rsidR="0063021B" w:rsidRPr="0020737D" w:rsidRDefault="00B76681" w:rsidP="005B0ECD">
            <w:pPr>
              <w:ind w:right="-35"/>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Pakārtots lielo investoru interesēm</w:t>
            </w:r>
          </w:p>
          <w:p w:rsidR="00B76681" w:rsidRPr="0020737D" w:rsidRDefault="00B76681" w:rsidP="005B0ECD">
            <w:pPr>
              <w:ind w:right="-35"/>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Izspiež no pilsētas centra mazturīgos iedzīvotājus </w:t>
            </w:r>
          </w:p>
          <w:p w:rsidR="004F3A29" w:rsidRPr="0020737D" w:rsidRDefault="004F3A29" w:rsidP="005B0ECD">
            <w:pPr>
              <w:ind w:right="-35"/>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Celtniecības buma laikā var rasties cenu burbuļi </w:t>
            </w:r>
          </w:p>
          <w:p w:rsidR="00053817" w:rsidRPr="0020737D" w:rsidRDefault="00053817" w:rsidP="005B0ECD">
            <w:pPr>
              <w:ind w:right="-35"/>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p>
        </w:tc>
      </w:tr>
      <w:tr w:rsidR="00A33EB4" w:rsidRPr="009E363B" w:rsidTr="005C04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2" w:type="dxa"/>
          </w:tcPr>
          <w:p w:rsidR="00A33EB4" w:rsidRPr="0020737D" w:rsidRDefault="00A33EB4" w:rsidP="005B0ECD">
            <w:pPr>
              <w:ind w:right="-35"/>
              <w:jc w:val="both"/>
              <w:rPr>
                <w:rFonts w:asciiTheme="minorHAnsi" w:hAnsiTheme="minorHAnsi"/>
                <w:b w:val="0"/>
                <w:sz w:val="20"/>
                <w:szCs w:val="20"/>
                <w:lang w:val="lv-LV"/>
              </w:rPr>
            </w:pPr>
            <w:r w:rsidRPr="0020737D">
              <w:rPr>
                <w:rFonts w:asciiTheme="minorHAnsi" w:hAnsiTheme="minorHAnsi"/>
                <w:sz w:val="20"/>
                <w:szCs w:val="20"/>
                <w:lang w:val="lv-LV"/>
              </w:rPr>
              <w:t xml:space="preserve">Kvazitirgus (pakalpojumi) </w:t>
            </w:r>
          </w:p>
        </w:tc>
        <w:tc>
          <w:tcPr>
            <w:tcW w:w="7138" w:type="dxa"/>
          </w:tcPr>
          <w:p w:rsidR="00B76681" w:rsidRPr="0020737D" w:rsidRDefault="00B76681" w:rsidP="005D337C">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Neiejaucas</w:t>
            </w:r>
            <w:r w:rsidR="00AE3DF5" w:rsidRPr="0020737D">
              <w:rPr>
                <w:rFonts w:asciiTheme="minorHAnsi" w:hAnsiTheme="minorHAnsi"/>
                <w:sz w:val="20"/>
                <w:szCs w:val="20"/>
                <w:lang w:val="lv-LV"/>
              </w:rPr>
              <w:t xml:space="preserve">. Uzticēts privātajam sektoram. Parasti </w:t>
            </w:r>
            <w:r w:rsidR="005D337C" w:rsidRPr="0020737D">
              <w:rPr>
                <w:rFonts w:asciiTheme="minorHAnsi" w:hAnsiTheme="minorHAnsi"/>
                <w:sz w:val="20"/>
                <w:szCs w:val="20"/>
                <w:lang w:val="lv-LV"/>
              </w:rPr>
              <w:t>pastāv</w:t>
            </w:r>
            <w:r w:rsidR="00AE3DF5" w:rsidRPr="0020737D">
              <w:rPr>
                <w:rFonts w:asciiTheme="minorHAnsi" w:hAnsiTheme="minorHAnsi"/>
                <w:sz w:val="20"/>
                <w:szCs w:val="20"/>
                <w:lang w:val="lv-LV"/>
              </w:rPr>
              <w:t xml:space="preserve"> v</w:t>
            </w:r>
            <w:r w:rsidRPr="0020737D">
              <w:rPr>
                <w:rFonts w:asciiTheme="minorHAnsi" w:hAnsiTheme="minorHAnsi"/>
                <w:sz w:val="20"/>
                <w:szCs w:val="20"/>
                <w:lang w:val="lv-LV"/>
              </w:rPr>
              <w:t xml:space="preserve">airāki </w:t>
            </w:r>
            <w:r w:rsidR="00AE3DF5" w:rsidRPr="0020737D">
              <w:rPr>
                <w:rFonts w:asciiTheme="minorHAnsi" w:hAnsiTheme="minorHAnsi"/>
                <w:sz w:val="20"/>
                <w:szCs w:val="20"/>
                <w:lang w:val="lv-LV"/>
              </w:rPr>
              <w:t xml:space="preserve">konkurējoši </w:t>
            </w:r>
            <w:r w:rsidRPr="0020737D">
              <w:rPr>
                <w:rFonts w:asciiTheme="minorHAnsi" w:hAnsiTheme="minorHAnsi"/>
                <w:sz w:val="20"/>
                <w:szCs w:val="20"/>
                <w:lang w:val="lv-LV"/>
              </w:rPr>
              <w:t xml:space="preserve">privāto pakalpojumu sniedzēji </w:t>
            </w:r>
          </w:p>
        </w:tc>
      </w:tr>
      <w:tr w:rsidR="000E1E86" w:rsidRPr="0020737D" w:rsidTr="005C04CC">
        <w:trPr>
          <w:trHeight w:val="338"/>
        </w:trPr>
        <w:tc>
          <w:tcPr>
            <w:cnfStyle w:val="001000000000" w:firstRow="0" w:lastRow="0" w:firstColumn="1" w:lastColumn="0" w:oddVBand="0" w:evenVBand="0" w:oddHBand="0" w:evenHBand="0" w:firstRowFirstColumn="0" w:firstRowLastColumn="0" w:lastRowFirstColumn="0" w:lastRowLastColumn="0"/>
            <w:tcW w:w="1872" w:type="dxa"/>
          </w:tcPr>
          <w:p w:rsidR="000E1E86" w:rsidRPr="0020737D" w:rsidRDefault="000E1E86" w:rsidP="000E1E86">
            <w:pPr>
              <w:ind w:right="-35"/>
              <w:jc w:val="center"/>
              <w:rPr>
                <w:rFonts w:asciiTheme="minorHAnsi" w:hAnsiTheme="minorHAnsi"/>
                <w:sz w:val="20"/>
                <w:szCs w:val="20"/>
                <w:lang w:val="lv-LV"/>
              </w:rPr>
            </w:pPr>
          </w:p>
        </w:tc>
        <w:tc>
          <w:tcPr>
            <w:tcW w:w="7138" w:type="dxa"/>
          </w:tcPr>
          <w:p w:rsidR="000E1E86" w:rsidRPr="0020737D" w:rsidRDefault="000E1E86" w:rsidP="000E1E86">
            <w:pPr>
              <w:ind w:right="-35"/>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20"/>
                <w:szCs w:val="20"/>
                <w:lang w:val="lv-LV"/>
              </w:rPr>
            </w:pPr>
            <w:r w:rsidRPr="0020737D">
              <w:rPr>
                <w:rFonts w:asciiTheme="minorHAnsi" w:hAnsiTheme="minorHAnsi"/>
                <w:b/>
                <w:sz w:val="20"/>
                <w:szCs w:val="20"/>
                <w:lang w:val="lv-LV"/>
              </w:rPr>
              <w:t>Darbības nosacījumi</w:t>
            </w:r>
          </w:p>
        </w:tc>
      </w:tr>
      <w:tr w:rsidR="00A33EB4" w:rsidRPr="0020737D" w:rsidTr="005C04CC">
        <w:trPr>
          <w:cnfStyle w:val="000000100000" w:firstRow="0" w:lastRow="0" w:firstColumn="0" w:lastColumn="0" w:oddVBand="0" w:evenVBand="0" w:oddHBand="1" w:evenHBand="0" w:firstRowFirstColumn="0" w:firstRowLastColumn="0" w:lastRowFirstColumn="0" w:lastRowLastColumn="0"/>
          <w:trHeight w:val="744"/>
        </w:trPr>
        <w:tc>
          <w:tcPr>
            <w:cnfStyle w:val="001000000000" w:firstRow="0" w:lastRow="0" w:firstColumn="1" w:lastColumn="0" w:oddVBand="0" w:evenVBand="0" w:oddHBand="0" w:evenHBand="0" w:firstRowFirstColumn="0" w:firstRowLastColumn="0" w:lastRowFirstColumn="0" w:lastRowLastColumn="0"/>
            <w:tcW w:w="1872" w:type="dxa"/>
          </w:tcPr>
          <w:p w:rsidR="00A33EB4" w:rsidRPr="0020737D" w:rsidRDefault="00A33EB4" w:rsidP="005B0ECD">
            <w:pPr>
              <w:ind w:right="-35"/>
              <w:jc w:val="both"/>
              <w:rPr>
                <w:rFonts w:asciiTheme="minorHAnsi" w:hAnsiTheme="minorHAnsi"/>
                <w:b w:val="0"/>
                <w:sz w:val="20"/>
                <w:szCs w:val="20"/>
                <w:lang w:val="lv-LV"/>
              </w:rPr>
            </w:pPr>
            <w:r w:rsidRPr="0020737D">
              <w:rPr>
                <w:rFonts w:asciiTheme="minorHAnsi" w:hAnsiTheme="minorHAnsi"/>
                <w:sz w:val="20"/>
                <w:szCs w:val="20"/>
                <w:lang w:val="lv-LV"/>
              </w:rPr>
              <w:t xml:space="preserve">Veiksmes nosacījumi </w:t>
            </w:r>
          </w:p>
        </w:tc>
        <w:tc>
          <w:tcPr>
            <w:tcW w:w="7138" w:type="dxa"/>
          </w:tcPr>
          <w:p w:rsidR="004F3A29" w:rsidRPr="0020737D" w:rsidRDefault="002632E6" w:rsidP="005B0ECD">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Liela mēroga ekonomika </w:t>
            </w:r>
            <w:r w:rsidR="004F3A29" w:rsidRPr="0020737D">
              <w:rPr>
                <w:rFonts w:asciiTheme="minorHAnsi" w:hAnsiTheme="minorHAnsi"/>
                <w:sz w:val="20"/>
                <w:szCs w:val="20"/>
                <w:lang w:val="lv-LV"/>
              </w:rPr>
              <w:t xml:space="preserve"> </w:t>
            </w:r>
          </w:p>
          <w:p w:rsidR="004F3A29" w:rsidRPr="0020737D" w:rsidRDefault="00AE3DF5" w:rsidP="005B0ECD">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Sekmīga integrēšanās starptautiskajās plūsmās un lielo pilsētu tīklos</w:t>
            </w:r>
          </w:p>
          <w:p w:rsidR="004F3A29" w:rsidRPr="0020737D" w:rsidRDefault="004F3A29" w:rsidP="005B0ECD">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Ārējo investoru piesaistei draudzīga </w:t>
            </w:r>
            <w:r w:rsidR="00050E6C" w:rsidRPr="0020737D">
              <w:rPr>
                <w:rFonts w:asciiTheme="minorHAnsi" w:hAnsiTheme="minorHAnsi"/>
                <w:sz w:val="20"/>
                <w:szCs w:val="20"/>
                <w:lang w:val="lv-LV"/>
              </w:rPr>
              <w:t xml:space="preserve">valsts </w:t>
            </w:r>
            <w:r w:rsidRPr="0020737D">
              <w:rPr>
                <w:rFonts w:asciiTheme="minorHAnsi" w:hAnsiTheme="minorHAnsi"/>
                <w:sz w:val="20"/>
                <w:szCs w:val="20"/>
                <w:lang w:val="lv-LV"/>
              </w:rPr>
              <w:t xml:space="preserve">ārpolitika un iekšpolitika </w:t>
            </w:r>
          </w:p>
          <w:p w:rsidR="00053817" w:rsidRPr="0020737D" w:rsidRDefault="00053817" w:rsidP="005B0ECD">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p>
        </w:tc>
      </w:tr>
      <w:tr w:rsidR="00A33EB4" w:rsidRPr="0020737D" w:rsidTr="005C04CC">
        <w:tc>
          <w:tcPr>
            <w:cnfStyle w:val="001000000000" w:firstRow="0" w:lastRow="0" w:firstColumn="1" w:lastColumn="0" w:oddVBand="0" w:evenVBand="0" w:oddHBand="0" w:evenHBand="0" w:firstRowFirstColumn="0" w:firstRowLastColumn="0" w:lastRowFirstColumn="0" w:lastRowLastColumn="0"/>
            <w:tcW w:w="1872" w:type="dxa"/>
          </w:tcPr>
          <w:p w:rsidR="00A33EB4" w:rsidRPr="0020737D" w:rsidRDefault="00A33EB4" w:rsidP="005B0ECD">
            <w:pPr>
              <w:ind w:right="-35"/>
              <w:jc w:val="both"/>
              <w:rPr>
                <w:rFonts w:asciiTheme="minorHAnsi" w:hAnsiTheme="minorHAnsi"/>
                <w:b w:val="0"/>
                <w:sz w:val="20"/>
                <w:szCs w:val="20"/>
                <w:lang w:val="lv-LV"/>
              </w:rPr>
            </w:pPr>
            <w:r w:rsidRPr="0020737D">
              <w:rPr>
                <w:rFonts w:asciiTheme="minorHAnsi" w:hAnsiTheme="minorHAnsi"/>
                <w:sz w:val="20"/>
                <w:szCs w:val="20"/>
                <w:lang w:val="lv-LV"/>
              </w:rPr>
              <w:t xml:space="preserve">Negatīvās blaknes </w:t>
            </w:r>
          </w:p>
        </w:tc>
        <w:tc>
          <w:tcPr>
            <w:tcW w:w="7138" w:type="dxa"/>
          </w:tcPr>
          <w:p w:rsidR="00B76681" w:rsidRPr="0020737D" w:rsidRDefault="00B76681" w:rsidP="005B0ECD">
            <w:pPr>
              <w:ind w:right="-35"/>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Negatīva ietekme uz vidi </w:t>
            </w:r>
          </w:p>
          <w:p w:rsidR="004F3A29" w:rsidRPr="0020737D" w:rsidRDefault="00436329" w:rsidP="005B0ECD">
            <w:pPr>
              <w:ind w:right="-35"/>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Pamat</w:t>
            </w:r>
            <w:r w:rsidR="001B6D8F" w:rsidRPr="0020737D">
              <w:rPr>
                <w:rFonts w:asciiTheme="minorHAnsi" w:hAnsiTheme="minorHAnsi"/>
                <w:sz w:val="20"/>
                <w:szCs w:val="20"/>
                <w:lang w:val="lv-LV"/>
              </w:rPr>
              <w:t xml:space="preserve">a </w:t>
            </w:r>
            <w:r w:rsidR="004F3A29" w:rsidRPr="0020737D">
              <w:rPr>
                <w:rFonts w:asciiTheme="minorHAnsi" w:hAnsiTheme="minorHAnsi"/>
                <w:sz w:val="20"/>
                <w:szCs w:val="20"/>
                <w:lang w:val="lv-LV"/>
              </w:rPr>
              <w:t>iedzīvotāju izstumšana no pilsētas centra</w:t>
            </w:r>
          </w:p>
          <w:p w:rsidR="00B76681" w:rsidRPr="0020737D" w:rsidRDefault="00B76681" w:rsidP="005B0ECD">
            <w:pPr>
              <w:ind w:right="-35"/>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Mājokļu nepieejamība mazturīgajiem</w:t>
            </w:r>
            <w:r w:rsidR="004F3A29" w:rsidRPr="0020737D">
              <w:rPr>
                <w:rFonts w:asciiTheme="minorHAnsi" w:hAnsiTheme="minorHAnsi"/>
                <w:sz w:val="20"/>
                <w:szCs w:val="20"/>
                <w:lang w:val="lv-LV"/>
              </w:rPr>
              <w:t xml:space="preserve"> un vidusslānim </w:t>
            </w:r>
          </w:p>
          <w:p w:rsidR="00B76681" w:rsidRPr="0020737D" w:rsidRDefault="00436329" w:rsidP="005B0ECD">
            <w:pPr>
              <w:ind w:right="-35"/>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Nabadzības problēmu saasināšanās</w:t>
            </w:r>
          </w:p>
          <w:p w:rsidR="00A33EB4" w:rsidRPr="0020737D" w:rsidRDefault="00B76681" w:rsidP="005B0ECD">
            <w:pPr>
              <w:ind w:right="-35"/>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Zināmas publiskās infrastruktūras plaisas, piemēram, neefektīvs sabiedriskais transports </w:t>
            </w:r>
          </w:p>
          <w:p w:rsidR="00436329" w:rsidRPr="0020737D" w:rsidRDefault="00436329" w:rsidP="00436329">
            <w:pPr>
              <w:ind w:right="-35"/>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Pašvaldības atbalsts lielajiem investoriem var kaitēt mazajai uzņēmējdarbībai </w:t>
            </w:r>
          </w:p>
          <w:p w:rsidR="00FE04BE" w:rsidRPr="0020737D" w:rsidRDefault="00727071" w:rsidP="00FE04BE">
            <w:pPr>
              <w:ind w:right="-35"/>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Iedzīvotāji un vietējās kopienas var pretoties reģenerācijas projektiem</w:t>
            </w:r>
          </w:p>
          <w:p w:rsidR="00FE04BE" w:rsidRPr="0020737D" w:rsidRDefault="00FE04BE" w:rsidP="00436329">
            <w:pPr>
              <w:ind w:right="-35"/>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p>
        </w:tc>
      </w:tr>
    </w:tbl>
    <w:p w:rsidR="00AB2A87" w:rsidRPr="0020737D" w:rsidRDefault="00AB2A87" w:rsidP="00AB2A87">
      <w:pPr>
        <w:rPr>
          <w:rFonts w:asciiTheme="minorHAnsi" w:hAnsiTheme="minorHAnsi"/>
          <w:sz w:val="20"/>
          <w:szCs w:val="20"/>
          <w:lang w:val="lv-LV"/>
        </w:rPr>
      </w:pPr>
      <w:r w:rsidRPr="0020737D">
        <w:rPr>
          <w:rFonts w:asciiTheme="minorHAnsi" w:hAnsiTheme="minorHAnsi"/>
          <w:sz w:val="20"/>
          <w:szCs w:val="20"/>
          <w:lang w:val="lv-LV"/>
        </w:rPr>
        <w:t xml:space="preserve">Avots: autori.  </w:t>
      </w:r>
    </w:p>
    <w:p w:rsidR="00CC4DD9" w:rsidRPr="0020737D" w:rsidRDefault="00CC4DD9" w:rsidP="00CC4DD9">
      <w:pPr>
        <w:rPr>
          <w:rFonts w:asciiTheme="minorHAnsi" w:hAnsiTheme="minorHAnsi"/>
          <w:lang w:val="lv-LV"/>
        </w:rPr>
      </w:pPr>
    </w:p>
    <w:p w:rsidR="005B0ECD" w:rsidRPr="0020737D" w:rsidRDefault="005B0ECD" w:rsidP="0073484D">
      <w:pPr>
        <w:ind w:right="-35"/>
        <w:jc w:val="both"/>
        <w:rPr>
          <w:rFonts w:asciiTheme="minorHAnsi" w:hAnsiTheme="minorHAnsi"/>
          <w:b/>
          <w:lang w:val="lv-LV"/>
        </w:rPr>
      </w:pPr>
    </w:p>
    <w:p w:rsidR="005B0ECD" w:rsidRPr="0020737D" w:rsidRDefault="005B0ECD" w:rsidP="005B0ECD">
      <w:pPr>
        <w:pStyle w:val="Heading2"/>
        <w:rPr>
          <w:rFonts w:asciiTheme="minorHAnsi" w:eastAsia="ヒラギノ角ゴ Pro W3" w:hAnsiTheme="minorHAnsi"/>
          <w:color w:val="3B3838" w:themeColor="background2" w:themeShade="40"/>
          <w:lang w:val="lv-LV"/>
        </w:rPr>
      </w:pPr>
      <w:bookmarkStart w:id="57" w:name="_Toc463539905"/>
      <w:r w:rsidRPr="0020737D">
        <w:rPr>
          <w:rFonts w:asciiTheme="minorHAnsi" w:eastAsia="ヒラギノ角ゴ Pro W3" w:hAnsiTheme="minorHAnsi"/>
          <w:color w:val="3B3838" w:themeColor="background2" w:themeShade="40"/>
          <w:lang w:val="lv-LV"/>
        </w:rPr>
        <w:t xml:space="preserve">3.5. </w:t>
      </w:r>
      <w:r w:rsidR="007652EE" w:rsidRPr="0020737D">
        <w:rPr>
          <w:rFonts w:asciiTheme="minorHAnsi" w:eastAsia="ヒラギノ角ゴ Pro W3" w:hAnsiTheme="minorHAnsi"/>
          <w:color w:val="3B3838" w:themeColor="background2" w:themeShade="40"/>
          <w:lang w:val="lv-LV"/>
        </w:rPr>
        <w:t>Eko</w:t>
      </w:r>
      <w:r w:rsidR="001965A3" w:rsidRPr="0020737D">
        <w:rPr>
          <w:rFonts w:asciiTheme="minorHAnsi" w:eastAsia="ヒラギノ角ゴ Pro W3" w:hAnsiTheme="minorHAnsi"/>
          <w:color w:val="3B3838" w:themeColor="background2" w:themeShade="40"/>
          <w:lang w:val="lv-LV"/>
        </w:rPr>
        <w:t xml:space="preserve"> </w:t>
      </w:r>
      <w:r w:rsidR="00524F2A" w:rsidRPr="0020737D">
        <w:rPr>
          <w:rFonts w:asciiTheme="minorHAnsi" w:eastAsia="ヒラギノ角ゴ Pro W3" w:hAnsiTheme="minorHAnsi"/>
          <w:color w:val="3B3838" w:themeColor="background2" w:themeShade="40"/>
          <w:lang w:val="lv-LV"/>
        </w:rPr>
        <w:t>pašvaldība, jeb</w:t>
      </w:r>
      <w:r w:rsidRPr="0020737D">
        <w:rPr>
          <w:rFonts w:asciiTheme="minorHAnsi" w:eastAsia="ヒラギノ角ゴ Pro W3" w:hAnsiTheme="minorHAnsi"/>
          <w:color w:val="3B3838" w:themeColor="background2" w:themeShade="40"/>
          <w:lang w:val="lv-LV"/>
        </w:rPr>
        <w:t xml:space="preserve"> </w:t>
      </w:r>
      <w:r w:rsidR="00C871FF" w:rsidRPr="0020737D">
        <w:rPr>
          <w:rFonts w:asciiTheme="minorHAnsi" w:eastAsia="ヒラギノ角ゴ Pro W3" w:hAnsiTheme="minorHAnsi"/>
          <w:color w:val="3B3838" w:themeColor="background2" w:themeShade="40"/>
          <w:lang w:val="lv-LV"/>
        </w:rPr>
        <w:t xml:space="preserve">attīstība caur </w:t>
      </w:r>
      <w:r w:rsidRPr="0020737D">
        <w:rPr>
          <w:rFonts w:asciiTheme="minorHAnsi" w:eastAsia="ヒラギノ角ゴ Pro W3" w:hAnsiTheme="minorHAnsi"/>
          <w:color w:val="3B3838" w:themeColor="background2" w:themeShade="40"/>
          <w:lang w:val="lv-LV"/>
        </w:rPr>
        <w:t>eko-modernizācij</w:t>
      </w:r>
      <w:r w:rsidR="00C871FF" w:rsidRPr="0020737D">
        <w:rPr>
          <w:rFonts w:asciiTheme="minorHAnsi" w:eastAsia="ヒラギノ角ゴ Pro W3" w:hAnsiTheme="minorHAnsi"/>
          <w:color w:val="3B3838" w:themeColor="background2" w:themeShade="40"/>
          <w:lang w:val="lv-LV"/>
        </w:rPr>
        <w:t>u</w:t>
      </w:r>
      <w:bookmarkEnd w:id="57"/>
    </w:p>
    <w:p w:rsidR="00CF633B" w:rsidRPr="0020737D" w:rsidRDefault="00CF633B" w:rsidP="005B0ECD">
      <w:pPr>
        <w:ind w:right="-35"/>
        <w:jc w:val="both"/>
        <w:rPr>
          <w:rFonts w:asciiTheme="minorHAnsi" w:hAnsiTheme="minorHAnsi"/>
          <w:lang w:val="lv-LV"/>
        </w:rPr>
      </w:pPr>
    </w:p>
    <w:p w:rsidR="005D337C" w:rsidRPr="0020737D" w:rsidRDefault="00A42BFB" w:rsidP="00823F48">
      <w:pPr>
        <w:spacing w:line="320" w:lineRule="atLeast"/>
        <w:ind w:right="-34"/>
        <w:jc w:val="both"/>
        <w:rPr>
          <w:rFonts w:asciiTheme="minorHAnsi" w:hAnsiTheme="minorHAnsi"/>
          <w:sz w:val="22"/>
          <w:szCs w:val="22"/>
          <w:lang w:val="lv-LV"/>
        </w:rPr>
      </w:pPr>
      <w:r w:rsidRPr="0020737D">
        <w:rPr>
          <w:rFonts w:asciiTheme="minorHAnsi" w:hAnsiTheme="minorHAnsi"/>
          <w:sz w:val="22"/>
          <w:szCs w:val="22"/>
          <w:lang w:val="lv-LV"/>
        </w:rPr>
        <w:t xml:space="preserve">Līdzīgi kā izaugsmes pašvaldībai, </w:t>
      </w:r>
      <w:r w:rsidR="001965A3" w:rsidRPr="0020737D">
        <w:rPr>
          <w:rFonts w:asciiTheme="minorHAnsi" w:hAnsiTheme="minorHAnsi"/>
          <w:sz w:val="22"/>
          <w:szCs w:val="22"/>
          <w:lang w:val="lv-LV"/>
        </w:rPr>
        <w:t>eko</w:t>
      </w:r>
      <w:r w:rsidRPr="0020737D">
        <w:rPr>
          <w:rFonts w:asciiTheme="minorHAnsi" w:hAnsiTheme="minorHAnsi"/>
          <w:sz w:val="22"/>
          <w:szCs w:val="22"/>
          <w:lang w:val="lv-LV"/>
        </w:rPr>
        <w:t xml:space="preserve"> pašvaldības ekonomika ir pietiekami vitāla, lai </w:t>
      </w:r>
      <w:r w:rsidR="0089343E" w:rsidRPr="0020737D">
        <w:rPr>
          <w:rFonts w:asciiTheme="minorHAnsi" w:hAnsiTheme="minorHAnsi"/>
          <w:sz w:val="22"/>
          <w:szCs w:val="22"/>
          <w:lang w:val="lv-LV"/>
        </w:rPr>
        <w:t xml:space="preserve">strauji attīstītos, tomēr </w:t>
      </w:r>
      <w:r w:rsidRPr="0020737D">
        <w:rPr>
          <w:rFonts w:asciiTheme="minorHAnsi" w:hAnsiTheme="minorHAnsi"/>
          <w:sz w:val="22"/>
          <w:szCs w:val="22"/>
          <w:lang w:val="lv-LV"/>
        </w:rPr>
        <w:t>atšķirībā no izaugsmes pašvaldības</w:t>
      </w:r>
      <w:r w:rsidR="005440A0" w:rsidRPr="0020737D">
        <w:rPr>
          <w:rFonts w:asciiTheme="minorHAnsi" w:hAnsiTheme="minorHAnsi"/>
          <w:sz w:val="22"/>
          <w:szCs w:val="22"/>
          <w:lang w:val="lv-LV"/>
        </w:rPr>
        <w:t xml:space="preserve"> tūlītēju ieguvumu vietā priekšroka tiek dota </w:t>
      </w:r>
      <w:r w:rsidR="002445F9" w:rsidRPr="0020737D">
        <w:rPr>
          <w:rFonts w:asciiTheme="minorHAnsi" w:hAnsiTheme="minorHAnsi"/>
          <w:sz w:val="22"/>
          <w:szCs w:val="22"/>
          <w:lang w:val="lv-LV"/>
        </w:rPr>
        <w:t xml:space="preserve"> </w:t>
      </w:r>
      <w:r w:rsidR="005440A0" w:rsidRPr="0020737D">
        <w:rPr>
          <w:rFonts w:asciiTheme="minorHAnsi" w:hAnsiTheme="minorHAnsi"/>
          <w:sz w:val="22"/>
          <w:szCs w:val="22"/>
          <w:lang w:val="lv-LV"/>
        </w:rPr>
        <w:t>ilgtspējīgai attīstībai</w:t>
      </w:r>
      <w:r w:rsidR="002445F9" w:rsidRPr="0020737D">
        <w:rPr>
          <w:rFonts w:asciiTheme="minorHAnsi" w:hAnsiTheme="minorHAnsi"/>
          <w:sz w:val="22"/>
          <w:szCs w:val="22"/>
          <w:lang w:val="lv-LV"/>
        </w:rPr>
        <w:t xml:space="preserve">. </w:t>
      </w:r>
      <w:r w:rsidR="00555B90" w:rsidRPr="0020737D">
        <w:rPr>
          <w:rFonts w:asciiTheme="minorHAnsi" w:hAnsiTheme="minorHAnsi"/>
          <w:sz w:val="22"/>
          <w:szCs w:val="22"/>
          <w:lang w:val="lv-LV"/>
        </w:rPr>
        <w:t>Ir nostiprinājies uzskats,</w:t>
      </w:r>
      <w:r w:rsidR="002445F9" w:rsidRPr="0020737D">
        <w:rPr>
          <w:rFonts w:asciiTheme="minorHAnsi" w:hAnsiTheme="minorHAnsi"/>
          <w:sz w:val="22"/>
          <w:szCs w:val="22"/>
          <w:lang w:val="lv-LV"/>
        </w:rPr>
        <w:t xml:space="preserve"> ka dzīves vides pievilcību </w:t>
      </w:r>
      <w:r w:rsidR="00410074" w:rsidRPr="0020737D">
        <w:rPr>
          <w:rFonts w:asciiTheme="minorHAnsi" w:hAnsiTheme="minorHAnsi"/>
          <w:sz w:val="22"/>
          <w:szCs w:val="22"/>
          <w:lang w:val="lv-LV"/>
        </w:rPr>
        <w:t>rada</w:t>
      </w:r>
      <w:r w:rsidR="002445F9" w:rsidRPr="0020737D">
        <w:rPr>
          <w:rFonts w:asciiTheme="minorHAnsi" w:hAnsiTheme="minorHAnsi"/>
          <w:sz w:val="22"/>
          <w:szCs w:val="22"/>
          <w:lang w:val="lv-LV"/>
        </w:rPr>
        <w:t xml:space="preserve"> ne tikai ekonomiskā vide, bet arī labvēlīga sociālā vide un dabas resursi. Ilgtspējīga attīstība ietver arī vietējās</w:t>
      </w:r>
      <w:r w:rsidR="0089343E" w:rsidRPr="0020737D">
        <w:rPr>
          <w:rFonts w:asciiTheme="minorHAnsi" w:hAnsiTheme="minorHAnsi"/>
          <w:sz w:val="22"/>
          <w:szCs w:val="22"/>
          <w:lang w:val="lv-LV"/>
        </w:rPr>
        <w:t xml:space="preserve"> ekonomikas pārstrukturēšanu. </w:t>
      </w:r>
      <w:r w:rsidR="009A2CDC" w:rsidRPr="0020737D">
        <w:rPr>
          <w:rFonts w:asciiTheme="minorHAnsi" w:hAnsiTheme="minorHAnsi"/>
          <w:sz w:val="22"/>
          <w:szCs w:val="22"/>
          <w:lang w:val="lv-LV"/>
        </w:rPr>
        <w:t>Rēķinoties ar nākotnes izaicinājumiem, t.sk. klimata izmaiņām un enerģijas cenu celšanos, p</w:t>
      </w:r>
      <w:r w:rsidR="00724A5D" w:rsidRPr="0020737D">
        <w:rPr>
          <w:rFonts w:asciiTheme="minorHAnsi" w:hAnsiTheme="minorHAnsi"/>
          <w:sz w:val="22"/>
          <w:szCs w:val="22"/>
          <w:lang w:val="lv-LV"/>
        </w:rPr>
        <w:t xml:space="preserve">ašvaldība saskata </w:t>
      </w:r>
      <w:r w:rsidR="00410074" w:rsidRPr="0020737D">
        <w:rPr>
          <w:rFonts w:asciiTheme="minorHAnsi" w:hAnsiTheme="minorHAnsi"/>
          <w:sz w:val="22"/>
          <w:szCs w:val="22"/>
          <w:lang w:val="lv-LV"/>
        </w:rPr>
        <w:t xml:space="preserve">daudz ieguvumu, ja </w:t>
      </w:r>
      <w:r w:rsidR="0089343E" w:rsidRPr="0020737D">
        <w:rPr>
          <w:rFonts w:asciiTheme="minorHAnsi" w:hAnsiTheme="minorHAnsi"/>
          <w:sz w:val="22"/>
          <w:szCs w:val="22"/>
          <w:lang w:val="lv-LV"/>
        </w:rPr>
        <w:t xml:space="preserve">ekonomika </w:t>
      </w:r>
      <w:r w:rsidR="005440A0" w:rsidRPr="0020737D">
        <w:rPr>
          <w:rFonts w:asciiTheme="minorHAnsi" w:hAnsiTheme="minorHAnsi"/>
          <w:sz w:val="22"/>
          <w:szCs w:val="22"/>
          <w:lang w:val="lv-LV"/>
        </w:rPr>
        <w:t>pārorientētos</w:t>
      </w:r>
      <w:r w:rsidR="0089343E" w:rsidRPr="0020737D">
        <w:rPr>
          <w:rFonts w:asciiTheme="minorHAnsi" w:hAnsiTheme="minorHAnsi"/>
          <w:sz w:val="22"/>
          <w:szCs w:val="22"/>
          <w:lang w:val="lv-LV"/>
        </w:rPr>
        <w:t xml:space="preserve"> uz </w:t>
      </w:r>
      <w:r w:rsidR="00647D38" w:rsidRPr="0020737D">
        <w:rPr>
          <w:rFonts w:asciiTheme="minorHAnsi" w:hAnsiTheme="minorHAnsi"/>
          <w:sz w:val="22"/>
          <w:szCs w:val="22"/>
          <w:lang w:val="lv-LV"/>
        </w:rPr>
        <w:t xml:space="preserve">videi draudzīgiem </w:t>
      </w:r>
      <w:r w:rsidR="00950F28" w:rsidRPr="0020737D">
        <w:rPr>
          <w:rFonts w:asciiTheme="minorHAnsi" w:hAnsiTheme="minorHAnsi"/>
          <w:sz w:val="22"/>
          <w:szCs w:val="22"/>
          <w:lang w:val="lv-LV"/>
        </w:rPr>
        <w:t>risinā</w:t>
      </w:r>
      <w:r w:rsidR="009A2CDC" w:rsidRPr="0020737D">
        <w:rPr>
          <w:rFonts w:asciiTheme="minorHAnsi" w:hAnsiTheme="minorHAnsi"/>
          <w:sz w:val="22"/>
          <w:szCs w:val="22"/>
          <w:lang w:val="lv-LV"/>
        </w:rPr>
        <w:t>jumiem.</w:t>
      </w:r>
      <w:r w:rsidR="0089343E" w:rsidRPr="0020737D">
        <w:rPr>
          <w:rFonts w:asciiTheme="minorHAnsi" w:hAnsiTheme="minorHAnsi"/>
          <w:sz w:val="22"/>
          <w:szCs w:val="22"/>
          <w:lang w:val="lv-LV"/>
        </w:rPr>
        <w:t xml:space="preserve"> </w:t>
      </w:r>
      <w:r w:rsidR="002445F9" w:rsidRPr="0020737D">
        <w:rPr>
          <w:rFonts w:asciiTheme="minorHAnsi" w:hAnsiTheme="minorHAnsi"/>
          <w:sz w:val="22"/>
          <w:szCs w:val="22"/>
          <w:lang w:val="lv-LV"/>
        </w:rPr>
        <w:t xml:space="preserve">Savā </w:t>
      </w:r>
      <w:r w:rsidR="00555B90" w:rsidRPr="0020737D">
        <w:rPr>
          <w:rFonts w:asciiTheme="minorHAnsi" w:hAnsiTheme="minorHAnsi"/>
          <w:sz w:val="22"/>
          <w:szCs w:val="22"/>
          <w:lang w:val="lv-LV"/>
        </w:rPr>
        <w:t>darbībā</w:t>
      </w:r>
      <w:r w:rsidR="002445F9" w:rsidRPr="0020737D">
        <w:rPr>
          <w:rFonts w:asciiTheme="minorHAnsi" w:hAnsiTheme="minorHAnsi"/>
          <w:sz w:val="22"/>
          <w:szCs w:val="22"/>
          <w:lang w:val="lv-LV"/>
        </w:rPr>
        <w:t xml:space="preserve"> pašvaldība</w:t>
      </w:r>
      <w:r w:rsidR="00410074" w:rsidRPr="0020737D">
        <w:rPr>
          <w:rFonts w:asciiTheme="minorHAnsi" w:hAnsiTheme="minorHAnsi"/>
          <w:sz w:val="22"/>
          <w:szCs w:val="22"/>
          <w:lang w:val="lv-LV"/>
        </w:rPr>
        <w:t xml:space="preserve"> nevis tieši nodrošina</w:t>
      </w:r>
      <w:r w:rsidR="00724A5D" w:rsidRPr="0020737D">
        <w:rPr>
          <w:rFonts w:asciiTheme="minorHAnsi" w:hAnsiTheme="minorHAnsi"/>
          <w:sz w:val="22"/>
          <w:szCs w:val="22"/>
          <w:lang w:val="lv-LV"/>
        </w:rPr>
        <w:t xml:space="preserve"> dažādus labumus un pakalpojumus, bet savus mērķus </w:t>
      </w:r>
      <w:r w:rsidR="002445F9" w:rsidRPr="0020737D">
        <w:rPr>
          <w:rFonts w:asciiTheme="minorHAnsi" w:hAnsiTheme="minorHAnsi"/>
          <w:sz w:val="22"/>
          <w:szCs w:val="22"/>
          <w:lang w:val="lv-LV"/>
        </w:rPr>
        <w:t xml:space="preserve">panāk </w:t>
      </w:r>
      <w:r w:rsidR="00410074" w:rsidRPr="0020737D">
        <w:rPr>
          <w:rFonts w:asciiTheme="minorHAnsi" w:hAnsiTheme="minorHAnsi"/>
          <w:sz w:val="22"/>
          <w:szCs w:val="22"/>
          <w:lang w:val="lv-LV"/>
        </w:rPr>
        <w:t xml:space="preserve">netieši - </w:t>
      </w:r>
      <w:r w:rsidR="00724A5D" w:rsidRPr="0020737D">
        <w:rPr>
          <w:rFonts w:asciiTheme="minorHAnsi" w:hAnsiTheme="minorHAnsi"/>
          <w:sz w:val="22"/>
          <w:szCs w:val="22"/>
          <w:lang w:val="lv-LV"/>
        </w:rPr>
        <w:t xml:space="preserve">caur </w:t>
      </w:r>
      <w:r w:rsidR="002445F9" w:rsidRPr="0020737D">
        <w:rPr>
          <w:rFonts w:asciiTheme="minorHAnsi" w:hAnsiTheme="minorHAnsi"/>
          <w:sz w:val="22"/>
          <w:szCs w:val="22"/>
          <w:lang w:val="lv-LV"/>
        </w:rPr>
        <w:t>regulāciju</w:t>
      </w:r>
      <w:r w:rsidR="00724A5D" w:rsidRPr="0020737D">
        <w:rPr>
          <w:rFonts w:asciiTheme="minorHAnsi" w:hAnsiTheme="minorHAnsi"/>
          <w:sz w:val="22"/>
          <w:szCs w:val="22"/>
          <w:lang w:val="lv-LV"/>
        </w:rPr>
        <w:t xml:space="preserve">, </w:t>
      </w:r>
      <w:r w:rsidR="00555B90" w:rsidRPr="0020737D">
        <w:rPr>
          <w:rFonts w:asciiTheme="minorHAnsi" w:hAnsiTheme="minorHAnsi"/>
          <w:sz w:val="22"/>
          <w:szCs w:val="22"/>
          <w:lang w:val="lv-LV"/>
        </w:rPr>
        <w:t xml:space="preserve">projektu vadību un dažādu iesaistīto pušu un partneru koordinēšanu. </w:t>
      </w:r>
    </w:p>
    <w:p w:rsidR="00B92378" w:rsidRPr="0020737D" w:rsidRDefault="00B92378" w:rsidP="00B92378">
      <w:pPr>
        <w:pStyle w:val="Caption"/>
        <w:rPr>
          <w:rFonts w:asciiTheme="minorHAnsi" w:hAnsiTheme="minorHAnsi"/>
          <w:color w:val="000000" w:themeColor="text1"/>
          <w:sz w:val="20"/>
          <w:szCs w:val="20"/>
          <w:lang w:val="lv-LV"/>
        </w:rPr>
      </w:pPr>
    </w:p>
    <w:p w:rsidR="005D337C" w:rsidRPr="0020737D" w:rsidRDefault="005C04CC" w:rsidP="005C04CC">
      <w:pPr>
        <w:pStyle w:val="Caption"/>
        <w:rPr>
          <w:rFonts w:asciiTheme="minorHAnsi" w:eastAsia="ヒラギノ角ゴ Pro W3" w:hAnsiTheme="minorHAnsi"/>
          <w:b/>
          <w:i w:val="0"/>
          <w:color w:val="000000"/>
          <w:sz w:val="20"/>
          <w:szCs w:val="20"/>
          <w:lang w:val="lv-LV"/>
        </w:rPr>
      </w:pPr>
      <w:bookmarkStart w:id="58" w:name="_Toc463537494"/>
      <w:r w:rsidRPr="0020737D">
        <w:rPr>
          <w:lang w:val="lv-LV"/>
        </w:rPr>
        <w:t xml:space="preserve">Tabula </w:t>
      </w:r>
      <w:r w:rsidR="00543223" w:rsidRPr="0020737D">
        <w:rPr>
          <w:lang w:val="lv-LV"/>
        </w:rPr>
        <w:fldChar w:fldCharType="begin"/>
      </w:r>
      <w:r w:rsidR="00AD1A6C" w:rsidRPr="0020737D">
        <w:rPr>
          <w:lang w:val="lv-LV"/>
        </w:rPr>
        <w:instrText xml:space="preserve"> SEQ Tabula \* ARABIC </w:instrText>
      </w:r>
      <w:r w:rsidR="00543223" w:rsidRPr="0020737D">
        <w:rPr>
          <w:lang w:val="lv-LV"/>
        </w:rPr>
        <w:fldChar w:fldCharType="separate"/>
      </w:r>
      <w:r w:rsidR="00094E3E">
        <w:rPr>
          <w:noProof/>
          <w:lang w:val="lv-LV"/>
        </w:rPr>
        <w:t>8</w:t>
      </w:r>
      <w:r w:rsidR="00543223" w:rsidRPr="0020737D">
        <w:rPr>
          <w:lang w:val="lv-LV"/>
        </w:rPr>
        <w:fldChar w:fldCharType="end"/>
      </w:r>
      <w:r w:rsidRPr="0020737D">
        <w:rPr>
          <w:lang w:val="lv-LV"/>
        </w:rPr>
        <w:t xml:space="preserve">. </w:t>
      </w:r>
      <w:r w:rsidR="00B92378" w:rsidRPr="0020737D">
        <w:rPr>
          <w:rFonts w:asciiTheme="minorHAnsi" w:eastAsia="ヒラギノ角ゴ Pro W3" w:hAnsiTheme="minorHAnsi"/>
          <w:b/>
          <w:i w:val="0"/>
          <w:color w:val="000000"/>
          <w:sz w:val="20"/>
          <w:szCs w:val="20"/>
          <w:lang w:val="lv-LV"/>
        </w:rPr>
        <w:t>Pašvaldību ekonomiskās attīstības scenārijs – “</w:t>
      </w:r>
      <w:r w:rsidR="00524F2A" w:rsidRPr="0020737D">
        <w:rPr>
          <w:rFonts w:asciiTheme="minorHAnsi" w:eastAsia="ヒラギノ角ゴ Pro W3" w:hAnsiTheme="minorHAnsi"/>
          <w:b/>
          <w:i w:val="0"/>
          <w:color w:val="000000"/>
          <w:sz w:val="20"/>
          <w:szCs w:val="20"/>
          <w:lang w:val="lv-LV"/>
        </w:rPr>
        <w:t>eko pašvaldība</w:t>
      </w:r>
      <w:r w:rsidR="00B92378" w:rsidRPr="0020737D">
        <w:rPr>
          <w:rFonts w:asciiTheme="minorHAnsi" w:eastAsia="ヒラギノ角ゴ Pro W3" w:hAnsiTheme="minorHAnsi"/>
          <w:b/>
          <w:i w:val="0"/>
          <w:color w:val="000000"/>
          <w:sz w:val="20"/>
          <w:szCs w:val="20"/>
          <w:lang w:val="lv-LV"/>
        </w:rPr>
        <w:t>” pie neoliberālas ekonomiskās un sociālistiskas sociālās orientācijas.</w:t>
      </w:r>
      <w:bookmarkEnd w:id="58"/>
    </w:p>
    <w:tbl>
      <w:tblPr>
        <w:tblStyle w:val="GridTable2-Accent210"/>
        <w:tblW w:w="0" w:type="auto"/>
        <w:tblLook w:val="04A0" w:firstRow="1" w:lastRow="0" w:firstColumn="1" w:lastColumn="0" w:noHBand="0" w:noVBand="1"/>
      </w:tblPr>
      <w:tblGrid>
        <w:gridCol w:w="1872"/>
        <w:gridCol w:w="7138"/>
      </w:tblGrid>
      <w:tr w:rsidR="00C871FF" w:rsidRPr="0020737D" w:rsidTr="005C04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2" w:type="dxa"/>
          </w:tcPr>
          <w:p w:rsidR="00C871FF" w:rsidRPr="0020737D" w:rsidRDefault="00C871FF" w:rsidP="00B20CB8">
            <w:pPr>
              <w:ind w:right="-35"/>
              <w:jc w:val="both"/>
              <w:rPr>
                <w:rFonts w:asciiTheme="minorHAnsi" w:hAnsiTheme="minorHAnsi"/>
                <w:b w:val="0"/>
                <w:sz w:val="20"/>
                <w:szCs w:val="20"/>
                <w:lang w:val="lv-LV"/>
              </w:rPr>
            </w:pPr>
          </w:p>
        </w:tc>
        <w:tc>
          <w:tcPr>
            <w:tcW w:w="7138" w:type="dxa"/>
          </w:tcPr>
          <w:p w:rsidR="00C871FF" w:rsidRPr="0020737D" w:rsidRDefault="00524F2A" w:rsidP="001B6D8F">
            <w:pPr>
              <w:ind w:right="-35"/>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Eko</w:t>
            </w:r>
            <w:r w:rsidR="00C871FF" w:rsidRPr="0020737D">
              <w:rPr>
                <w:rFonts w:asciiTheme="minorHAnsi" w:hAnsiTheme="minorHAnsi"/>
                <w:sz w:val="20"/>
                <w:szCs w:val="20"/>
                <w:lang w:val="lv-LV"/>
              </w:rPr>
              <w:t xml:space="preserve"> pašvaldība</w:t>
            </w:r>
          </w:p>
          <w:p w:rsidR="001B6D8F" w:rsidRPr="0020737D" w:rsidRDefault="001B6D8F" w:rsidP="001B6D8F">
            <w:pPr>
              <w:ind w:right="-35"/>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lang w:val="lv-LV"/>
              </w:rPr>
            </w:pPr>
          </w:p>
        </w:tc>
      </w:tr>
      <w:tr w:rsidR="00647D38" w:rsidRPr="009E363B" w:rsidTr="005C04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2" w:type="dxa"/>
          </w:tcPr>
          <w:p w:rsidR="00647D38" w:rsidRPr="0020737D" w:rsidRDefault="00647D38" w:rsidP="00B20CB8">
            <w:pPr>
              <w:ind w:right="-35"/>
              <w:jc w:val="both"/>
              <w:rPr>
                <w:rFonts w:asciiTheme="minorHAnsi" w:hAnsiTheme="minorHAnsi"/>
                <w:sz w:val="20"/>
                <w:szCs w:val="20"/>
                <w:lang w:val="lv-LV"/>
              </w:rPr>
            </w:pPr>
            <w:r w:rsidRPr="0020737D">
              <w:rPr>
                <w:rFonts w:asciiTheme="minorHAnsi" w:hAnsiTheme="minorHAnsi"/>
                <w:sz w:val="20"/>
                <w:szCs w:val="20"/>
                <w:lang w:val="lv-LV"/>
              </w:rPr>
              <w:t xml:space="preserve">Īss raksturojums </w:t>
            </w:r>
          </w:p>
          <w:p w:rsidR="00647D38" w:rsidRPr="0020737D" w:rsidRDefault="00647D38" w:rsidP="00B20CB8">
            <w:pPr>
              <w:ind w:right="-35"/>
              <w:jc w:val="both"/>
              <w:rPr>
                <w:rFonts w:asciiTheme="minorHAnsi" w:hAnsiTheme="minorHAnsi"/>
                <w:sz w:val="20"/>
                <w:szCs w:val="20"/>
                <w:lang w:val="lv-LV"/>
              </w:rPr>
            </w:pPr>
          </w:p>
        </w:tc>
        <w:tc>
          <w:tcPr>
            <w:tcW w:w="7138" w:type="dxa"/>
          </w:tcPr>
          <w:p w:rsidR="00647D38" w:rsidRPr="0020737D" w:rsidRDefault="00647D38" w:rsidP="00B20CB8">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Tirgus </w:t>
            </w:r>
            <w:r w:rsidR="005B63CC" w:rsidRPr="0020737D">
              <w:rPr>
                <w:rFonts w:asciiTheme="minorHAnsi" w:hAnsiTheme="minorHAnsi"/>
                <w:sz w:val="20"/>
                <w:szCs w:val="20"/>
                <w:lang w:val="lv-LV"/>
              </w:rPr>
              <w:t xml:space="preserve">spēj </w:t>
            </w:r>
            <w:r w:rsidRPr="0020737D">
              <w:rPr>
                <w:rFonts w:asciiTheme="minorHAnsi" w:hAnsiTheme="minorHAnsi"/>
                <w:sz w:val="20"/>
                <w:szCs w:val="20"/>
                <w:lang w:val="lv-LV"/>
              </w:rPr>
              <w:t xml:space="preserve">nodrošināt labumus un investoriem ir motivācija investēt. Ekonomika ir orientēta uz </w:t>
            </w:r>
            <w:r w:rsidR="005D337C" w:rsidRPr="0020737D">
              <w:rPr>
                <w:rFonts w:asciiTheme="minorHAnsi" w:hAnsiTheme="minorHAnsi"/>
                <w:sz w:val="20"/>
                <w:szCs w:val="20"/>
                <w:lang w:val="lv-LV"/>
              </w:rPr>
              <w:t>ilgtspējīgu attīstību caur ekomodernizā</w:t>
            </w:r>
            <w:r w:rsidR="00142ECF" w:rsidRPr="0020737D">
              <w:rPr>
                <w:rFonts w:asciiTheme="minorHAnsi" w:hAnsiTheme="minorHAnsi"/>
                <w:sz w:val="20"/>
                <w:szCs w:val="20"/>
                <w:lang w:val="lv-LV"/>
              </w:rPr>
              <w:t xml:space="preserve">ciju – </w:t>
            </w:r>
            <w:r w:rsidR="00E207EF" w:rsidRPr="0020737D">
              <w:rPr>
                <w:rFonts w:asciiTheme="minorHAnsi" w:hAnsiTheme="minorHAnsi"/>
                <w:sz w:val="20"/>
                <w:szCs w:val="20"/>
                <w:lang w:val="lv-LV"/>
              </w:rPr>
              <w:t xml:space="preserve">vietējās </w:t>
            </w:r>
            <w:r w:rsidR="00142ECF" w:rsidRPr="0020737D">
              <w:rPr>
                <w:rFonts w:asciiTheme="minorHAnsi" w:hAnsiTheme="minorHAnsi"/>
                <w:sz w:val="20"/>
                <w:szCs w:val="20"/>
                <w:lang w:val="lv-LV"/>
              </w:rPr>
              <w:t xml:space="preserve">ekonomikas pārstrukturēšanu par </w:t>
            </w:r>
            <w:r w:rsidR="009A2CDC" w:rsidRPr="0020737D">
              <w:rPr>
                <w:rFonts w:asciiTheme="minorHAnsi" w:hAnsiTheme="minorHAnsi"/>
                <w:sz w:val="20"/>
                <w:szCs w:val="20"/>
                <w:lang w:val="lv-LV"/>
              </w:rPr>
              <w:t xml:space="preserve">ilgtspējīgāku un </w:t>
            </w:r>
            <w:r w:rsidR="00142ECF" w:rsidRPr="0020737D">
              <w:rPr>
                <w:rFonts w:asciiTheme="minorHAnsi" w:hAnsiTheme="minorHAnsi"/>
                <w:sz w:val="20"/>
                <w:szCs w:val="20"/>
                <w:lang w:val="lv-LV"/>
              </w:rPr>
              <w:t>videi draudzī</w:t>
            </w:r>
            <w:r w:rsidR="002445F9" w:rsidRPr="0020737D">
              <w:rPr>
                <w:rFonts w:asciiTheme="minorHAnsi" w:hAnsiTheme="minorHAnsi"/>
                <w:sz w:val="20"/>
                <w:szCs w:val="20"/>
                <w:lang w:val="lv-LV"/>
              </w:rPr>
              <w:t>gāku</w:t>
            </w:r>
            <w:r w:rsidR="009A2CDC" w:rsidRPr="0020737D">
              <w:rPr>
                <w:rFonts w:asciiTheme="minorHAnsi" w:hAnsiTheme="minorHAnsi"/>
                <w:sz w:val="20"/>
                <w:szCs w:val="20"/>
                <w:lang w:val="lv-LV"/>
              </w:rPr>
              <w:t xml:space="preserve"> </w:t>
            </w:r>
            <w:r w:rsidR="00142ECF" w:rsidRPr="0020737D">
              <w:rPr>
                <w:rFonts w:asciiTheme="minorHAnsi" w:hAnsiTheme="minorHAnsi"/>
                <w:sz w:val="20"/>
                <w:szCs w:val="20"/>
                <w:lang w:val="lv-LV"/>
              </w:rPr>
              <w:t xml:space="preserve"> </w:t>
            </w:r>
          </w:p>
          <w:p w:rsidR="00647D38" w:rsidRPr="0020737D" w:rsidRDefault="00647D38" w:rsidP="00B20CB8">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p>
        </w:tc>
      </w:tr>
      <w:tr w:rsidR="000E1E86" w:rsidRPr="0020737D" w:rsidTr="005C04CC">
        <w:trPr>
          <w:trHeight w:val="324"/>
        </w:trPr>
        <w:tc>
          <w:tcPr>
            <w:cnfStyle w:val="001000000000" w:firstRow="0" w:lastRow="0" w:firstColumn="1" w:lastColumn="0" w:oddVBand="0" w:evenVBand="0" w:oddHBand="0" w:evenHBand="0" w:firstRowFirstColumn="0" w:firstRowLastColumn="0" w:lastRowFirstColumn="0" w:lastRowLastColumn="0"/>
            <w:tcW w:w="1872" w:type="dxa"/>
          </w:tcPr>
          <w:p w:rsidR="000E1E86" w:rsidRPr="0020737D" w:rsidRDefault="000E1E86" w:rsidP="00B20CB8">
            <w:pPr>
              <w:ind w:right="-35"/>
              <w:jc w:val="both"/>
              <w:rPr>
                <w:rFonts w:asciiTheme="minorHAnsi" w:hAnsiTheme="minorHAnsi"/>
                <w:sz w:val="20"/>
                <w:szCs w:val="20"/>
                <w:lang w:val="lv-LV"/>
              </w:rPr>
            </w:pPr>
          </w:p>
        </w:tc>
        <w:tc>
          <w:tcPr>
            <w:tcW w:w="7138" w:type="dxa"/>
          </w:tcPr>
          <w:p w:rsidR="000E1E86" w:rsidRPr="0020737D" w:rsidRDefault="000E1E86" w:rsidP="000E1E86">
            <w:pPr>
              <w:ind w:right="-35"/>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20"/>
                <w:szCs w:val="20"/>
                <w:lang w:val="lv-LV"/>
              </w:rPr>
            </w:pPr>
            <w:r w:rsidRPr="0020737D">
              <w:rPr>
                <w:rFonts w:asciiTheme="minorHAnsi" w:hAnsiTheme="minorHAnsi"/>
                <w:b/>
                <w:sz w:val="20"/>
                <w:szCs w:val="20"/>
                <w:lang w:val="lv-LV"/>
              </w:rPr>
              <w:t>Intervences</w:t>
            </w:r>
          </w:p>
        </w:tc>
      </w:tr>
      <w:tr w:rsidR="00647D38" w:rsidRPr="009E363B" w:rsidTr="005C04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2" w:type="dxa"/>
          </w:tcPr>
          <w:p w:rsidR="00647D38" w:rsidRPr="0020737D" w:rsidRDefault="00647D38" w:rsidP="00B20CB8">
            <w:pPr>
              <w:ind w:right="-35"/>
              <w:jc w:val="both"/>
              <w:rPr>
                <w:rFonts w:asciiTheme="minorHAnsi" w:hAnsiTheme="minorHAnsi"/>
                <w:sz w:val="20"/>
                <w:szCs w:val="20"/>
                <w:lang w:val="lv-LV"/>
              </w:rPr>
            </w:pPr>
            <w:r w:rsidRPr="0020737D">
              <w:rPr>
                <w:rFonts w:asciiTheme="minorHAnsi" w:hAnsiTheme="minorHAnsi"/>
                <w:sz w:val="20"/>
                <w:szCs w:val="20"/>
                <w:lang w:val="lv-LV"/>
              </w:rPr>
              <w:t>Regulācija</w:t>
            </w:r>
          </w:p>
        </w:tc>
        <w:tc>
          <w:tcPr>
            <w:tcW w:w="7138" w:type="dxa"/>
          </w:tcPr>
          <w:p w:rsidR="00C04556" w:rsidRPr="0020737D" w:rsidRDefault="00C04556" w:rsidP="00B20CB8">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Visai apjomīga </w:t>
            </w:r>
            <w:r w:rsidR="005E4310" w:rsidRPr="0020737D">
              <w:rPr>
                <w:rFonts w:asciiTheme="minorHAnsi" w:hAnsiTheme="minorHAnsi"/>
                <w:sz w:val="20"/>
                <w:szCs w:val="20"/>
                <w:lang w:val="lv-LV"/>
              </w:rPr>
              <w:t xml:space="preserve">plānošana un regulācija </w:t>
            </w:r>
          </w:p>
          <w:p w:rsidR="00647D38" w:rsidRPr="0020737D" w:rsidRDefault="00723F21" w:rsidP="00B20CB8">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R</w:t>
            </w:r>
            <w:r w:rsidR="00142ECF" w:rsidRPr="0020737D">
              <w:rPr>
                <w:rFonts w:asciiTheme="minorHAnsi" w:hAnsiTheme="minorHAnsi"/>
                <w:sz w:val="20"/>
                <w:szCs w:val="20"/>
                <w:lang w:val="lv-LV"/>
              </w:rPr>
              <w:t xml:space="preserve">egulācija attiecībā uz vides prasību īstenošanu būvniecībā, </w:t>
            </w:r>
            <w:r w:rsidR="009A2CDC" w:rsidRPr="0020737D">
              <w:rPr>
                <w:rFonts w:asciiTheme="minorHAnsi" w:hAnsiTheme="minorHAnsi"/>
                <w:sz w:val="20"/>
                <w:szCs w:val="20"/>
                <w:lang w:val="lv-LV"/>
              </w:rPr>
              <w:t xml:space="preserve">energoefektivitātē, transporta, </w:t>
            </w:r>
            <w:r w:rsidR="00142ECF" w:rsidRPr="0020737D">
              <w:rPr>
                <w:rFonts w:asciiTheme="minorHAnsi" w:hAnsiTheme="minorHAnsi"/>
                <w:sz w:val="20"/>
                <w:szCs w:val="20"/>
                <w:lang w:val="lv-LV"/>
              </w:rPr>
              <w:t xml:space="preserve">infrastruktūras uzturēšanā, iepirkumos, vides piesārņojuma mazināšanā u.c. </w:t>
            </w:r>
            <w:r w:rsidR="009A2CDC" w:rsidRPr="0020737D">
              <w:rPr>
                <w:rFonts w:asciiTheme="minorHAnsi" w:hAnsiTheme="minorHAnsi"/>
                <w:sz w:val="20"/>
                <w:szCs w:val="20"/>
                <w:lang w:val="lv-LV"/>
              </w:rPr>
              <w:t>jomā</w:t>
            </w:r>
            <w:r w:rsidR="005B63CC" w:rsidRPr="0020737D">
              <w:rPr>
                <w:rFonts w:asciiTheme="minorHAnsi" w:hAnsiTheme="minorHAnsi"/>
                <w:sz w:val="20"/>
                <w:szCs w:val="20"/>
                <w:lang w:val="lv-LV"/>
              </w:rPr>
              <w:t>s</w:t>
            </w:r>
            <w:r w:rsidR="00E207EF" w:rsidRPr="0020737D">
              <w:rPr>
                <w:rFonts w:asciiTheme="minorHAnsi" w:hAnsiTheme="minorHAnsi"/>
                <w:sz w:val="20"/>
                <w:szCs w:val="20"/>
                <w:lang w:val="lv-LV"/>
              </w:rPr>
              <w:t xml:space="preserve">. </w:t>
            </w:r>
          </w:p>
          <w:p w:rsidR="00C04556" w:rsidRPr="0020737D" w:rsidRDefault="005E4310" w:rsidP="00B20CB8">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Tiek </w:t>
            </w:r>
            <w:r w:rsidR="00E207EF" w:rsidRPr="0020737D">
              <w:rPr>
                <w:rFonts w:asciiTheme="minorHAnsi" w:hAnsiTheme="minorHAnsi"/>
                <w:sz w:val="20"/>
                <w:szCs w:val="20"/>
                <w:lang w:val="lv-LV"/>
              </w:rPr>
              <w:t xml:space="preserve">strikti regulēts </w:t>
            </w:r>
            <w:r w:rsidRPr="0020737D">
              <w:rPr>
                <w:rFonts w:asciiTheme="minorHAnsi" w:hAnsiTheme="minorHAnsi"/>
                <w:sz w:val="20"/>
                <w:szCs w:val="20"/>
                <w:lang w:val="lv-LV"/>
              </w:rPr>
              <w:t>respektēts a</w:t>
            </w:r>
            <w:r w:rsidR="00C04556" w:rsidRPr="0020737D">
              <w:rPr>
                <w:rFonts w:asciiTheme="minorHAnsi" w:hAnsiTheme="minorHAnsi"/>
                <w:sz w:val="20"/>
                <w:szCs w:val="20"/>
                <w:lang w:val="lv-LV"/>
              </w:rPr>
              <w:t>tsevišķu zonu (parku, zaļ</w:t>
            </w:r>
            <w:r w:rsidRPr="0020737D">
              <w:rPr>
                <w:rFonts w:asciiTheme="minorHAnsi" w:hAnsiTheme="minorHAnsi"/>
                <w:sz w:val="20"/>
                <w:szCs w:val="20"/>
                <w:lang w:val="lv-LV"/>
              </w:rPr>
              <w:t xml:space="preserve">o zonu) </w:t>
            </w:r>
            <w:r w:rsidR="00C04556" w:rsidRPr="0020737D">
              <w:rPr>
                <w:rFonts w:asciiTheme="minorHAnsi" w:hAnsiTheme="minorHAnsi"/>
                <w:sz w:val="20"/>
                <w:szCs w:val="20"/>
                <w:lang w:val="lv-LV"/>
              </w:rPr>
              <w:t>izmantojums</w:t>
            </w:r>
            <w:r w:rsidR="00E207EF" w:rsidRPr="0020737D">
              <w:rPr>
                <w:rFonts w:asciiTheme="minorHAnsi" w:hAnsiTheme="minorHAnsi"/>
                <w:sz w:val="20"/>
                <w:szCs w:val="20"/>
                <w:lang w:val="lv-LV"/>
              </w:rPr>
              <w:t xml:space="preserve">, lai tos varētu izmantot </w:t>
            </w:r>
            <w:r w:rsidR="002445F9" w:rsidRPr="0020737D">
              <w:rPr>
                <w:rFonts w:asciiTheme="minorHAnsi" w:hAnsiTheme="minorHAnsi"/>
                <w:sz w:val="20"/>
                <w:szCs w:val="20"/>
                <w:lang w:val="lv-LV"/>
              </w:rPr>
              <w:t xml:space="preserve">tikai </w:t>
            </w:r>
            <w:r w:rsidR="00E207EF" w:rsidRPr="0020737D">
              <w:rPr>
                <w:rFonts w:asciiTheme="minorHAnsi" w:hAnsiTheme="minorHAnsi"/>
                <w:sz w:val="20"/>
                <w:szCs w:val="20"/>
                <w:lang w:val="lv-LV"/>
              </w:rPr>
              <w:t xml:space="preserve">nesaimnieciskai darbībai </w:t>
            </w:r>
          </w:p>
          <w:p w:rsidR="00C04556" w:rsidRPr="0020737D" w:rsidRDefault="005E4310" w:rsidP="00B20CB8">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Strikti regulēta </w:t>
            </w:r>
            <w:r w:rsidR="00E207EF" w:rsidRPr="0020737D">
              <w:rPr>
                <w:rFonts w:asciiTheme="minorHAnsi" w:hAnsiTheme="minorHAnsi"/>
                <w:sz w:val="20"/>
                <w:szCs w:val="20"/>
                <w:lang w:val="lv-LV"/>
              </w:rPr>
              <w:t xml:space="preserve">un respektēta </w:t>
            </w:r>
            <w:r w:rsidRPr="0020737D">
              <w:rPr>
                <w:rFonts w:asciiTheme="minorHAnsi" w:hAnsiTheme="minorHAnsi"/>
                <w:sz w:val="20"/>
                <w:szCs w:val="20"/>
                <w:lang w:val="lv-LV"/>
              </w:rPr>
              <w:t xml:space="preserve">vēsturiskās apbūves saglabāšanas un atjaunošanas kārtība </w:t>
            </w:r>
          </w:p>
          <w:p w:rsidR="00142ECF" w:rsidRPr="0020737D" w:rsidRDefault="00142ECF" w:rsidP="00B20CB8">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p>
        </w:tc>
      </w:tr>
      <w:tr w:rsidR="00647D38" w:rsidRPr="0020737D" w:rsidTr="005C04CC">
        <w:tc>
          <w:tcPr>
            <w:cnfStyle w:val="001000000000" w:firstRow="0" w:lastRow="0" w:firstColumn="1" w:lastColumn="0" w:oddVBand="0" w:evenVBand="0" w:oddHBand="0" w:evenHBand="0" w:firstRowFirstColumn="0" w:firstRowLastColumn="0" w:lastRowFirstColumn="0" w:lastRowLastColumn="0"/>
            <w:tcW w:w="1872" w:type="dxa"/>
          </w:tcPr>
          <w:p w:rsidR="00647D38" w:rsidRPr="0020737D" w:rsidRDefault="00647D38" w:rsidP="00B20CB8">
            <w:pPr>
              <w:ind w:right="-35"/>
              <w:jc w:val="both"/>
              <w:rPr>
                <w:rFonts w:asciiTheme="minorHAnsi" w:hAnsiTheme="minorHAnsi"/>
                <w:sz w:val="20"/>
                <w:szCs w:val="20"/>
                <w:highlight w:val="yellow"/>
                <w:lang w:val="lv-LV"/>
              </w:rPr>
            </w:pPr>
            <w:r w:rsidRPr="0020737D">
              <w:rPr>
                <w:rFonts w:asciiTheme="minorHAnsi" w:hAnsiTheme="minorHAnsi"/>
                <w:sz w:val="20"/>
                <w:szCs w:val="20"/>
                <w:lang w:val="lv-LV"/>
              </w:rPr>
              <w:t>Administrēšana</w:t>
            </w:r>
          </w:p>
        </w:tc>
        <w:tc>
          <w:tcPr>
            <w:tcW w:w="7138" w:type="dxa"/>
          </w:tcPr>
          <w:p w:rsidR="00E207EF" w:rsidRPr="0020737D" w:rsidRDefault="00E207EF" w:rsidP="00B20CB8">
            <w:pPr>
              <w:ind w:right="-35"/>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Pašvaldība uztur diezgan a</w:t>
            </w:r>
            <w:r w:rsidR="002445F9" w:rsidRPr="0020737D">
              <w:rPr>
                <w:rFonts w:asciiTheme="minorHAnsi" w:hAnsiTheme="minorHAnsi"/>
                <w:sz w:val="20"/>
                <w:szCs w:val="20"/>
                <w:lang w:val="lv-LV"/>
              </w:rPr>
              <w:t>pjomīgu administratīvo aparātu.</w:t>
            </w:r>
          </w:p>
          <w:p w:rsidR="009A2CDC" w:rsidRPr="0020737D" w:rsidRDefault="00723F21" w:rsidP="00B20CB8">
            <w:pPr>
              <w:ind w:right="-35"/>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Uz ekomodernizāciju vērstu a</w:t>
            </w:r>
            <w:r w:rsidR="009A2CDC" w:rsidRPr="0020737D">
              <w:rPr>
                <w:rFonts w:asciiTheme="minorHAnsi" w:hAnsiTheme="minorHAnsi"/>
                <w:sz w:val="20"/>
                <w:szCs w:val="20"/>
                <w:lang w:val="lv-LV"/>
              </w:rPr>
              <w:t>tbalsta politiku</w:t>
            </w:r>
            <w:r w:rsidR="00F0210F" w:rsidRPr="0020737D">
              <w:rPr>
                <w:rFonts w:asciiTheme="minorHAnsi" w:hAnsiTheme="minorHAnsi"/>
                <w:sz w:val="20"/>
                <w:szCs w:val="20"/>
                <w:lang w:val="lv-LV"/>
              </w:rPr>
              <w:t xml:space="preserve"> plānošana </w:t>
            </w:r>
            <w:r w:rsidRPr="0020737D">
              <w:rPr>
                <w:rFonts w:asciiTheme="minorHAnsi" w:hAnsiTheme="minorHAnsi"/>
                <w:sz w:val="20"/>
                <w:szCs w:val="20"/>
                <w:lang w:val="lv-LV"/>
              </w:rPr>
              <w:t xml:space="preserve"> </w:t>
            </w:r>
            <w:r w:rsidR="009A2CDC" w:rsidRPr="0020737D">
              <w:rPr>
                <w:rFonts w:asciiTheme="minorHAnsi" w:hAnsiTheme="minorHAnsi"/>
                <w:sz w:val="20"/>
                <w:szCs w:val="20"/>
                <w:lang w:val="lv-LV"/>
              </w:rPr>
              <w:t xml:space="preserve">ieviešana </w:t>
            </w:r>
            <w:r w:rsidRPr="0020737D">
              <w:rPr>
                <w:rFonts w:asciiTheme="minorHAnsi" w:hAnsiTheme="minorHAnsi"/>
                <w:sz w:val="20"/>
                <w:szCs w:val="20"/>
                <w:lang w:val="lv-LV"/>
              </w:rPr>
              <w:t xml:space="preserve">un monitorings </w:t>
            </w:r>
          </w:p>
          <w:p w:rsidR="005B63CC" w:rsidRPr="0020737D" w:rsidRDefault="005B63CC" w:rsidP="00B20CB8">
            <w:pPr>
              <w:ind w:right="-35"/>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L</w:t>
            </w:r>
            <w:r w:rsidR="00C04556" w:rsidRPr="0020737D">
              <w:rPr>
                <w:rFonts w:asciiTheme="minorHAnsi" w:hAnsiTheme="minorHAnsi"/>
                <w:sz w:val="20"/>
                <w:szCs w:val="20"/>
                <w:lang w:val="lv-LV"/>
              </w:rPr>
              <w:t xml:space="preserve">ielāki administratīvie un konsultatīvie resursi novirzīti </w:t>
            </w:r>
            <w:r w:rsidR="009A2CDC" w:rsidRPr="0020737D">
              <w:rPr>
                <w:rFonts w:asciiTheme="minorHAnsi" w:hAnsiTheme="minorHAnsi"/>
                <w:sz w:val="20"/>
                <w:szCs w:val="20"/>
                <w:lang w:val="lv-LV"/>
              </w:rPr>
              <w:t xml:space="preserve">“zaļo </w:t>
            </w:r>
            <w:r w:rsidR="00142ECF" w:rsidRPr="0020737D">
              <w:rPr>
                <w:rFonts w:asciiTheme="minorHAnsi" w:hAnsiTheme="minorHAnsi"/>
                <w:sz w:val="20"/>
                <w:szCs w:val="20"/>
                <w:lang w:val="lv-LV"/>
              </w:rPr>
              <w:t>prasību</w:t>
            </w:r>
            <w:r w:rsidR="009A2CDC" w:rsidRPr="0020737D">
              <w:rPr>
                <w:rFonts w:asciiTheme="minorHAnsi" w:hAnsiTheme="minorHAnsi"/>
                <w:sz w:val="20"/>
                <w:szCs w:val="20"/>
                <w:lang w:val="lv-LV"/>
              </w:rPr>
              <w:t>”</w:t>
            </w:r>
            <w:r w:rsidR="00142ECF" w:rsidRPr="0020737D">
              <w:rPr>
                <w:rFonts w:asciiTheme="minorHAnsi" w:hAnsiTheme="minorHAnsi"/>
                <w:sz w:val="20"/>
                <w:szCs w:val="20"/>
                <w:lang w:val="lv-LV"/>
              </w:rPr>
              <w:t xml:space="preserve"> </w:t>
            </w:r>
            <w:r w:rsidR="009A2CDC" w:rsidRPr="0020737D">
              <w:rPr>
                <w:rFonts w:asciiTheme="minorHAnsi" w:hAnsiTheme="minorHAnsi"/>
                <w:sz w:val="20"/>
                <w:szCs w:val="20"/>
                <w:lang w:val="lv-LV"/>
              </w:rPr>
              <w:t>ievieš</w:t>
            </w:r>
            <w:r w:rsidR="00C04556" w:rsidRPr="0020737D">
              <w:rPr>
                <w:rFonts w:asciiTheme="minorHAnsi" w:hAnsiTheme="minorHAnsi"/>
                <w:sz w:val="20"/>
                <w:szCs w:val="20"/>
                <w:lang w:val="lv-LV"/>
              </w:rPr>
              <w:t xml:space="preserve">anai un kontrolei </w:t>
            </w:r>
          </w:p>
          <w:p w:rsidR="00142ECF" w:rsidRPr="0020737D" w:rsidRDefault="005B63CC" w:rsidP="00B20CB8">
            <w:pPr>
              <w:ind w:right="-35"/>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Lielāks </w:t>
            </w:r>
            <w:r w:rsidR="001B77C8" w:rsidRPr="0020737D">
              <w:rPr>
                <w:rFonts w:asciiTheme="minorHAnsi" w:hAnsiTheme="minorHAnsi"/>
                <w:sz w:val="20"/>
                <w:szCs w:val="20"/>
                <w:lang w:val="lv-LV"/>
              </w:rPr>
              <w:t xml:space="preserve">pašvaldības </w:t>
            </w:r>
            <w:r w:rsidRPr="0020737D">
              <w:rPr>
                <w:rFonts w:asciiTheme="minorHAnsi" w:hAnsiTheme="minorHAnsi"/>
                <w:sz w:val="20"/>
                <w:szCs w:val="20"/>
                <w:lang w:val="lv-LV"/>
              </w:rPr>
              <w:t xml:space="preserve">administratīvais resurss </w:t>
            </w:r>
            <w:r w:rsidR="001B77C8" w:rsidRPr="0020737D">
              <w:rPr>
                <w:rFonts w:asciiTheme="minorHAnsi" w:hAnsiTheme="minorHAnsi"/>
                <w:sz w:val="20"/>
                <w:szCs w:val="20"/>
                <w:lang w:val="lv-LV"/>
              </w:rPr>
              <w:t xml:space="preserve">tiek </w:t>
            </w:r>
            <w:r w:rsidR="00AD44E8" w:rsidRPr="0020737D">
              <w:rPr>
                <w:rFonts w:asciiTheme="minorHAnsi" w:hAnsiTheme="minorHAnsi"/>
                <w:sz w:val="20"/>
                <w:szCs w:val="20"/>
                <w:lang w:val="lv-LV"/>
              </w:rPr>
              <w:t>nodrošināts</w:t>
            </w:r>
            <w:r w:rsidR="001B77C8" w:rsidRPr="0020737D">
              <w:rPr>
                <w:rFonts w:asciiTheme="minorHAnsi" w:hAnsiTheme="minorHAnsi"/>
                <w:sz w:val="20"/>
                <w:szCs w:val="20"/>
                <w:lang w:val="lv-LV"/>
              </w:rPr>
              <w:t xml:space="preserve"> dažādu</w:t>
            </w:r>
            <w:r w:rsidR="00723F21" w:rsidRPr="0020737D">
              <w:rPr>
                <w:rFonts w:asciiTheme="minorHAnsi" w:hAnsiTheme="minorHAnsi"/>
                <w:sz w:val="20"/>
                <w:szCs w:val="20"/>
                <w:lang w:val="lv-LV"/>
              </w:rPr>
              <w:t xml:space="preserve"> dzīves veida atbalsta </w:t>
            </w:r>
            <w:r w:rsidR="001B77C8" w:rsidRPr="0020737D">
              <w:rPr>
                <w:rFonts w:asciiTheme="minorHAnsi" w:hAnsiTheme="minorHAnsi"/>
                <w:sz w:val="20"/>
                <w:szCs w:val="20"/>
                <w:lang w:val="lv-LV"/>
              </w:rPr>
              <w:t>pasākumu plānošanai un ieviešanai</w:t>
            </w:r>
            <w:r w:rsidR="00C04556" w:rsidRPr="0020737D">
              <w:rPr>
                <w:rFonts w:asciiTheme="minorHAnsi" w:hAnsiTheme="minorHAnsi"/>
                <w:sz w:val="20"/>
                <w:szCs w:val="20"/>
                <w:lang w:val="lv-LV"/>
              </w:rPr>
              <w:t xml:space="preserve">, piemēram, veselīga un </w:t>
            </w:r>
            <w:r w:rsidR="005E4310" w:rsidRPr="0020737D">
              <w:rPr>
                <w:rFonts w:asciiTheme="minorHAnsi" w:hAnsiTheme="minorHAnsi"/>
                <w:sz w:val="20"/>
                <w:szCs w:val="20"/>
                <w:lang w:val="lv-LV"/>
              </w:rPr>
              <w:t>zaļa dzīves veida veicināšanai</w:t>
            </w:r>
          </w:p>
          <w:p w:rsidR="00142ECF" w:rsidRPr="0020737D" w:rsidRDefault="00C04556" w:rsidP="005E4310">
            <w:pPr>
              <w:ind w:right="-35"/>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Lielāks administratīvais resurss </w:t>
            </w:r>
            <w:r w:rsidR="005E4310" w:rsidRPr="0020737D">
              <w:rPr>
                <w:rFonts w:asciiTheme="minorHAnsi" w:hAnsiTheme="minorHAnsi"/>
                <w:sz w:val="20"/>
                <w:szCs w:val="20"/>
                <w:lang w:val="lv-LV"/>
              </w:rPr>
              <w:t>kultūrvēsturiskā mantojuma saglabāšanai</w:t>
            </w:r>
            <w:r w:rsidR="00E207EF" w:rsidRPr="0020737D">
              <w:rPr>
                <w:rFonts w:asciiTheme="minorHAnsi" w:hAnsiTheme="minorHAnsi"/>
                <w:sz w:val="20"/>
                <w:szCs w:val="20"/>
                <w:lang w:val="lv-LV"/>
              </w:rPr>
              <w:t xml:space="preserve"> un attīstībai </w:t>
            </w:r>
          </w:p>
          <w:p w:rsidR="005E4310" w:rsidRPr="0020737D" w:rsidRDefault="00AF2FB3" w:rsidP="005E4310">
            <w:pPr>
              <w:ind w:right="-35"/>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Inovatīvi risinājumi </w:t>
            </w:r>
          </w:p>
          <w:p w:rsidR="00F12797" w:rsidRPr="0020737D" w:rsidRDefault="00F12797" w:rsidP="005E4310">
            <w:pPr>
              <w:ind w:right="-35"/>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p>
        </w:tc>
      </w:tr>
      <w:tr w:rsidR="00647D38" w:rsidRPr="009E363B" w:rsidTr="005C04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2" w:type="dxa"/>
          </w:tcPr>
          <w:p w:rsidR="00647D38" w:rsidRPr="0020737D" w:rsidRDefault="00647D38" w:rsidP="001B6D8F">
            <w:pPr>
              <w:ind w:right="-35"/>
              <w:rPr>
                <w:rFonts w:asciiTheme="minorHAnsi" w:hAnsiTheme="minorHAnsi"/>
                <w:sz w:val="20"/>
                <w:szCs w:val="20"/>
                <w:lang w:val="lv-LV"/>
              </w:rPr>
            </w:pPr>
            <w:r w:rsidRPr="0020737D">
              <w:rPr>
                <w:rFonts w:asciiTheme="minorHAnsi" w:hAnsiTheme="minorHAnsi"/>
                <w:sz w:val="20"/>
                <w:szCs w:val="20"/>
                <w:lang w:val="lv-LV"/>
              </w:rPr>
              <w:t xml:space="preserve">Pašvaldības iespējas nodarboties ar uzņēmējdarbību </w:t>
            </w:r>
          </w:p>
          <w:p w:rsidR="00647D38" w:rsidRPr="0020737D" w:rsidRDefault="00647D38" w:rsidP="00B20CB8">
            <w:pPr>
              <w:ind w:right="-35"/>
              <w:jc w:val="both"/>
              <w:rPr>
                <w:rFonts w:asciiTheme="minorHAnsi" w:hAnsiTheme="minorHAnsi"/>
                <w:sz w:val="20"/>
                <w:szCs w:val="20"/>
                <w:lang w:val="lv-LV"/>
              </w:rPr>
            </w:pPr>
          </w:p>
        </w:tc>
        <w:tc>
          <w:tcPr>
            <w:tcW w:w="7138" w:type="dxa"/>
          </w:tcPr>
          <w:p w:rsidR="009C7558" w:rsidRPr="0020737D" w:rsidRDefault="000105DD" w:rsidP="000105DD">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Pašvaldība var būt līdzīpašniece</w:t>
            </w:r>
            <w:r w:rsidR="00723F21" w:rsidRPr="0020737D">
              <w:rPr>
                <w:rFonts w:asciiTheme="minorHAnsi" w:hAnsiTheme="minorHAnsi"/>
                <w:sz w:val="20"/>
                <w:szCs w:val="20"/>
                <w:lang w:val="lv-LV"/>
              </w:rPr>
              <w:t xml:space="preserve"> </w:t>
            </w:r>
            <w:r w:rsidR="001B77C8" w:rsidRPr="0020737D">
              <w:rPr>
                <w:rFonts w:asciiTheme="minorHAnsi" w:hAnsiTheme="minorHAnsi"/>
                <w:sz w:val="20"/>
                <w:szCs w:val="20"/>
                <w:lang w:val="lv-LV"/>
              </w:rPr>
              <w:t xml:space="preserve">inovatīvos </w:t>
            </w:r>
            <w:r w:rsidR="00723F21" w:rsidRPr="0020737D">
              <w:rPr>
                <w:rFonts w:asciiTheme="minorHAnsi" w:hAnsiTheme="minorHAnsi"/>
                <w:sz w:val="20"/>
                <w:szCs w:val="20"/>
                <w:lang w:val="lv-LV"/>
              </w:rPr>
              <w:t>enerģijas ražošanas</w:t>
            </w:r>
            <w:r w:rsidR="001B77C8" w:rsidRPr="0020737D">
              <w:rPr>
                <w:rFonts w:asciiTheme="minorHAnsi" w:hAnsiTheme="minorHAnsi"/>
                <w:sz w:val="20"/>
                <w:szCs w:val="20"/>
                <w:lang w:val="lv-LV"/>
              </w:rPr>
              <w:t xml:space="preserve"> uzņēmumos, piemēram, vēja parkos</w:t>
            </w:r>
            <w:r w:rsidR="00723F21" w:rsidRPr="0020737D">
              <w:rPr>
                <w:rFonts w:asciiTheme="minorHAnsi" w:hAnsiTheme="minorHAnsi"/>
                <w:sz w:val="20"/>
                <w:szCs w:val="20"/>
                <w:lang w:val="lv-LV"/>
              </w:rPr>
              <w:t xml:space="preserve">, </w:t>
            </w:r>
            <w:r w:rsidR="00E207EF" w:rsidRPr="0020737D">
              <w:rPr>
                <w:rFonts w:asciiTheme="minorHAnsi" w:hAnsiTheme="minorHAnsi"/>
                <w:sz w:val="20"/>
                <w:szCs w:val="20"/>
                <w:lang w:val="lv-LV"/>
              </w:rPr>
              <w:t xml:space="preserve">kā arī </w:t>
            </w:r>
            <w:r w:rsidR="00723F21" w:rsidRPr="0020737D">
              <w:rPr>
                <w:rFonts w:asciiTheme="minorHAnsi" w:hAnsiTheme="minorHAnsi"/>
                <w:sz w:val="20"/>
                <w:szCs w:val="20"/>
                <w:lang w:val="lv-LV"/>
              </w:rPr>
              <w:t xml:space="preserve">atkritumu pārstrādes </w:t>
            </w:r>
            <w:r w:rsidR="00E207EF" w:rsidRPr="0020737D">
              <w:rPr>
                <w:rFonts w:asciiTheme="minorHAnsi" w:hAnsiTheme="minorHAnsi"/>
                <w:sz w:val="20"/>
                <w:szCs w:val="20"/>
                <w:lang w:val="lv-LV"/>
              </w:rPr>
              <w:t xml:space="preserve">un transporta </w:t>
            </w:r>
            <w:r w:rsidR="00723F21" w:rsidRPr="0020737D">
              <w:rPr>
                <w:rFonts w:asciiTheme="minorHAnsi" w:hAnsiTheme="minorHAnsi"/>
                <w:sz w:val="20"/>
                <w:szCs w:val="20"/>
                <w:lang w:val="lv-LV"/>
              </w:rPr>
              <w:t>uzņēmumos</w:t>
            </w:r>
            <w:r w:rsidR="009C7558" w:rsidRPr="0020737D">
              <w:rPr>
                <w:rFonts w:asciiTheme="minorHAnsi" w:hAnsiTheme="minorHAnsi"/>
                <w:sz w:val="20"/>
                <w:szCs w:val="20"/>
                <w:lang w:val="lv-LV"/>
              </w:rPr>
              <w:t>. Atsevišķas nozares, piemēram, atkritumu apsaimniekošana, var būt arī salīdzinoši ienesīgas.</w:t>
            </w:r>
          </w:p>
          <w:p w:rsidR="000105DD" w:rsidRPr="0020737D" w:rsidRDefault="00E207EF" w:rsidP="000105DD">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Dažādu </w:t>
            </w:r>
            <w:r w:rsidR="001B77C8" w:rsidRPr="0020737D">
              <w:rPr>
                <w:rFonts w:asciiTheme="minorHAnsi" w:hAnsiTheme="minorHAnsi"/>
                <w:sz w:val="20"/>
                <w:szCs w:val="20"/>
                <w:lang w:val="lv-LV"/>
              </w:rPr>
              <w:t xml:space="preserve">partnerību veidošana ar uzņēmumiem un pakalpojumu sniedzējiem, kuri izpilda noteiktas prasības vides jomā </w:t>
            </w:r>
            <w:r w:rsidRPr="0020737D">
              <w:rPr>
                <w:rFonts w:asciiTheme="minorHAnsi" w:hAnsiTheme="minorHAnsi"/>
                <w:sz w:val="20"/>
                <w:szCs w:val="20"/>
                <w:lang w:val="lv-LV"/>
              </w:rPr>
              <w:t>vai pieturas pie ilgtspējīgas darbības principiem</w:t>
            </w:r>
          </w:p>
          <w:p w:rsidR="00647D38" w:rsidRPr="0020737D" w:rsidRDefault="001B77C8" w:rsidP="000105DD">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 </w:t>
            </w:r>
          </w:p>
        </w:tc>
      </w:tr>
      <w:tr w:rsidR="00647D38" w:rsidRPr="0020737D" w:rsidTr="005C04CC">
        <w:tc>
          <w:tcPr>
            <w:cnfStyle w:val="001000000000" w:firstRow="0" w:lastRow="0" w:firstColumn="1" w:lastColumn="0" w:oddVBand="0" w:evenVBand="0" w:oddHBand="0" w:evenHBand="0" w:firstRowFirstColumn="0" w:firstRowLastColumn="0" w:lastRowFirstColumn="0" w:lastRowLastColumn="0"/>
            <w:tcW w:w="1872" w:type="dxa"/>
          </w:tcPr>
          <w:p w:rsidR="00647D38" w:rsidRPr="0020737D" w:rsidRDefault="00647D38" w:rsidP="00B20CB8">
            <w:pPr>
              <w:ind w:right="-35"/>
              <w:jc w:val="both"/>
              <w:rPr>
                <w:rFonts w:asciiTheme="minorHAnsi" w:hAnsiTheme="minorHAnsi"/>
                <w:sz w:val="20"/>
                <w:szCs w:val="20"/>
                <w:lang w:val="lv-LV"/>
              </w:rPr>
            </w:pPr>
            <w:r w:rsidRPr="0020737D">
              <w:rPr>
                <w:rFonts w:asciiTheme="minorHAnsi" w:hAnsiTheme="minorHAnsi"/>
                <w:sz w:val="20"/>
                <w:szCs w:val="20"/>
                <w:lang w:val="lv-LV"/>
              </w:rPr>
              <w:t xml:space="preserve">Iepirkumi </w:t>
            </w:r>
          </w:p>
        </w:tc>
        <w:tc>
          <w:tcPr>
            <w:tcW w:w="7138" w:type="dxa"/>
          </w:tcPr>
          <w:p w:rsidR="00723F21" w:rsidRPr="0020737D" w:rsidRDefault="00723F21" w:rsidP="00723F21">
            <w:pPr>
              <w:ind w:right="-35"/>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Liela mē</w:t>
            </w:r>
            <w:r w:rsidR="00E207EF" w:rsidRPr="0020737D">
              <w:rPr>
                <w:rFonts w:asciiTheme="minorHAnsi" w:hAnsiTheme="minorHAnsi"/>
                <w:sz w:val="20"/>
                <w:szCs w:val="20"/>
                <w:lang w:val="lv-LV"/>
              </w:rPr>
              <w:t>roga iepirkumi, t.sk. arī jaunu tehnoloģiju iepirkumi.</w:t>
            </w:r>
          </w:p>
          <w:p w:rsidR="00142ECF" w:rsidRPr="0020737D" w:rsidRDefault="00142ECF" w:rsidP="00723F21">
            <w:pPr>
              <w:ind w:right="-35"/>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Iepirkumos </w:t>
            </w:r>
            <w:r w:rsidR="001B77C8" w:rsidRPr="0020737D">
              <w:rPr>
                <w:rFonts w:asciiTheme="minorHAnsi" w:hAnsiTheme="minorHAnsi"/>
                <w:sz w:val="20"/>
                <w:szCs w:val="20"/>
                <w:lang w:val="lv-LV"/>
              </w:rPr>
              <w:t xml:space="preserve">var būt </w:t>
            </w:r>
            <w:r w:rsidR="00723F21" w:rsidRPr="0020737D">
              <w:rPr>
                <w:rFonts w:asciiTheme="minorHAnsi" w:hAnsiTheme="minorHAnsi"/>
                <w:sz w:val="20"/>
                <w:szCs w:val="20"/>
                <w:lang w:val="lv-LV"/>
              </w:rPr>
              <w:t>iestrādāti nosacījumi par preču</w:t>
            </w:r>
            <w:r w:rsidR="00E207EF" w:rsidRPr="0020737D">
              <w:rPr>
                <w:rFonts w:asciiTheme="minorHAnsi" w:hAnsiTheme="minorHAnsi"/>
                <w:sz w:val="20"/>
                <w:szCs w:val="20"/>
                <w:lang w:val="lv-LV"/>
              </w:rPr>
              <w:t xml:space="preserve"> un pakalpojumu</w:t>
            </w:r>
            <w:r w:rsidR="00723F21" w:rsidRPr="0020737D">
              <w:rPr>
                <w:rFonts w:asciiTheme="minorHAnsi" w:hAnsiTheme="minorHAnsi"/>
                <w:sz w:val="20"/>
                <w:szCs w:val="20"/>
                <w:lang w:val="lv-LV"/>
              </w:rPr>
              <w:t xml:space="preserve"> piegādi no teritorijām, kas atrodas tuvāk pašvaldībai, </w:t>
            </w:r>
            <w:r w:rsidR="001B77C8" w:rsidRPr="0020737D">
              <w:rPr>
                <w:rFonts w:asciiTheme="minorHAnsi" w:hAnsiTheme="minorHAnsi"/>
                <w:sz w:val="20"/>
                <w:szCs w:val="20"/>
                <w:lang w:val="lv-LV"/>
              </w:rPr>
              <w:t>tādējādi mazinot ekoloģisko pēdu</w:t>
            </w:r>
            <w:r w:rsidR="00723F21" w:rsidRPr="0020737D">
              <w:rPr>
                <w:rFonts w:asciiTheme="minorHAnsi" w:hAnsiTheme="minorHAnsi"/>
                <w:sz w:val="20"/>
                <w:szCs w:val="20"/>
                <w:lang w:val="lv-LV"/>
              </w:rPr>
              <w:t xml:space="preserve"> </w:t>
            </w:r>
          </w:p>
          <w:p w:rsidR="00B20CB8" w:rsidRPr="0020737D" w:rsidRDefault="003313D6" w:rsidP="00723F21">
            <w:pPr>
              <w:ind w:right="-35"/>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Dažkārt v</w:t>
            </w:r>
            <w:r w:rsidR="00B20CB8" w:rsidRPr="0020737D">
              <w:rPr>
                <w:rFonts w:asciiTheme="minorHAnsi" w:hAnsiTheme="minorHAnsi"/>
                <w:sz w:val="20"/>
                <w:szCs w:val="20"/>
                <w:lang w:val="lv-LV"/>
              </w:rPr>
              <w:t>ērojama protekcionistiska attieksme pret ārējiem uzņēmumiem</w:t>
            </w:r>
          </w:p>
          <w:p w:rsidR="00723F21" w:rsidRPr="0020737D" w:rsidRDefault="00723F21" w:rsidP="00723F21">
            <w:pPr>
              <w:ind w:right="-35"/>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p>
        </w:tc>
      </w:tr>
      <w:tr w:rsidR="00647D38" w:rsidRPr="009E363B" w:rsidTr="005C04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2" w:type="dxa"/>
          </w:tcPr>
          <w:p w:rsidR="00647D38" w:rsidRPr="0020737D" w:rsidRDefault="00647D38" w:rsidP="00B20CB8">
            <w:pPr>
              <w:ind w:right="-35"/>
              <w:jc w:val="both"/>
              <w:rPr>
                <w:rFonts w:asciiTheme="minorHAnsi" w:hAnsiTheme="minorHAnsi"/>
                <w:sz w:val="20"/>
                <w:szCs w:val="20"/>
                <w:lang w:val="lv-LV"/>
              </w:rPr>
            </w:pPr>
            <w:r w:rsidRPr="0020737D">
              <w:rPr>
                <w:rFonts w:asciiTheme="minorHAnsi" w:hAnsiTheme="minorHAnsi"/>
                <w:sz w:val="20"/>
                <w:szCs w:val="20"/>
                <w:lang w:val="lv-LV"/>
              </w:rPr>
              <w:t>Uzņēmējdarbības veicināšanas pasākumi</w:t>
            </w:r>
          </w:p>
          <w:p w:rsidR="00647D38" w:rsidRPr="0020737D" w:rsidRDefault="00647D38" w:rsidP="00B20CB8">
            <w:pPr>
              <w:ind w:right="-35"/>
              <w:jc w:val="both"/>
              <w:rPr>
                <w:rFonts w:asciiTheme="minorHAnsi" w:hAnsiTheme="minorHAnsi"/>
                <w:sz w:val="20"/>
                <w:szCs w:val="20"/>
                <w:lang w:val="lv-LV"/>
              </w:rPr>
            </w:pPr>
          </w:p>
        </w:tc>
        <w:tc>
          <w:tcPr>
            <w:tcW w:w="7138" w:type="dxa"/>
          </w:tcPr>
          <w:p w:rsidR="005E4310" w:rsidRPr="0020737D" w:rsidRDefault="005E4310" w:rsidP="00723F21">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Pašvaldības atbalsta granti ēku energoefektivitātes uzlaboš</w:t>
            </w:r>
            <w:r w:rsidR="001B77C8" w:rsidRPr="0020737D">
              <w:rPr>
                <w:rFonts w:asciiTheme="minorHAnsi" w:hAnsiTheme="minorHAnsi"/>
                <w:sz w:val="20"/>
                <w:szCs w:val="20"/>
                <w:lang w:val="lv-LV"/>
              </w:rPr>
              <w:t>anai</w:t>
            </w:r>
            <w:r w:rsidRPr="0020737D">
              <w:rPr>
                <w:rFonts w:asciiTheme="minorHAnsi" w:hAnsiTheme="minorHAnsi"/>
                <w:sz w:val="20"/>
                <w:szCs w:val="20"/>
                <w:lang w:val="lv-LV"/>
              </w:rPr>
              <w:t xml:space="preserve"> </w:t>
            </w:r>
          </w:p>
          <w:p w:rsidR="005B63CC" w:rsidRPr="0020737D" w:rsidRDefault="001B77C8" w:rsidP="00723F21">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K</w:t>
            </w:r>
            <w:r w:rsidR="00B20CB8" w:rsidRPr="0020737D">
              <w:rPr>
                <w:rFonts w:asciiTheme="minorHAnsi" w:hAnsiTheme="minorHAnsi"/>
                <w:sz w:val="20"/>
                <w:szCs w:val="20"/>
                <w:lang w:val="lv-LV"/>
              </w:rPr>
              <w:t xml:space="preserve">onsultatīvs un informatīvs atbalsts uzņēmējiem, kuri vēlas </w:t>
            </w:r>
            <w:r w:rsidRPr="0020737D">
              <w:rPr>
                <w:rFonts w:asciiTheme="minorHAnsi" w:hAnsiTheme="minorHAnsi"/>
                <w:sz w:val="20"/>
                <w:szCs w:val="20"/>
                <w:lang w:val="lv-LV"/>
              </w:rPr>
              <w:t xml:space="preserve">uzlabot savu darbību vides ilgtspējas jomā </w:t>
            </w:r>
          </w:p>
          <w:p w:rsidR="00B20CB8" w:rsidRPr="0020737D" w:rsidRDefault="00B20CB8" w:rsidP="00723F21">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Turīgākās pašvaldības veido ekoindustriālos atbalsta parkus </w:t>
            </w:r>
            <w:r w:rsidR="001B77C8" w:rsidRPr="0020737D">
              <w:rPr>
                <w:rFonts w:asciiTheme="minorHAnsi" w:hAnsiTheme="minorHAnsi"/>
                <w:sz w:val="20"/>
                <w:szCs w:val="20"/>
                <w:lang w:val="lv-LV"/>
              </w:rPr>
              <w:t xml:space="preserve">videi draudzīgu tehnoloģiju attīstībai </w:t>
            </w:r>
          </w:p>
          <w:p w:rsidR="00567865" w:rsidRPr="0020737D" w:rsidRDefault="00567865" w:rsidP="00B20CB8">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Pašvaldība uzņemas </w:t>
            </w:r>
            <w:r w:rsidR="005F10FD" w:rsidRPr="0020737D">
              <w:rPr>
                <w:rFonts w:asciiTheme="minorHAnsi" w:hAnsiTheme="minorHAnsi"/>
                <w:sz w:val="20"/>
                <w:szCs w:val="20"/>
                <w:lang w:val="lv-LV"/>
              </w:rPr>
              <w:t>atbalsta lo</w:t>
            </w:r>
            <w:r w:rsidRPr="0020737D">
              <w:rPr>
                <w:rFonts w:asciiTheme="minorHAnsi" w:hAnsiTheme="minorHAnsi"/>
                <w:sz w:val="20"/>
                <w:szCs w:val="20"/>
                <w:lang w:val="lv-LV"/>
              </w:rPr>
              <w:t xml:space="preserve">mu dažādu iniciatīvu koordinēšanā palīdzot uzņēmējiem veidot apvienības, klāsterus </w:t>
            </w:r>
          </w:p>
          <w:p w:rsidR="00567865" w:rsidRPr="0020737D" w:rsidRDefault="0065661B" w:rsidP="00B20CB8">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Dažādu</w:t>
            </w:r>
            <w:r w:rsidR="00567865" w:rsidRPr="0020737D">
              <w:rPr>
                <w:rFonts w:asciiTheme="minorHAnsi" w:hAnsiTheme="minorHAnsi"/>
                <w:sz w:val="20"/>
                <w:szCs w:val="20"/>
                <w:lang w:val="lv-LV"/>
              </w:rPr>
              <w:t xml:space="preserve"> inovatīvu ar vides un ekonomikas ilgtspēju saistītu iniciatīvu koordinēšana piemēram, vietējās pārtikas sistēmas, apmaiņas ekonomikas, dalīšanās ekonomikas, </w:t>
            </w:r>
            <w:r w:rsidR="008831E8" w:rsidRPr="0020737D">
              <w:rPr>
                <w:rFonts w:asciiTheme="minorHAnsi" w:hAnsiTheme="minorHAnsi"/>
                <w:sz w:val="20"/>
                <w:szCs w:val="20"/>
                <w:lang w:val="lv-LV"/>
              </w:rPr>
              <w:t>aprites</w:t>
            </w:r>
            <w:r w:rsidR="00567865" w:rsidRPr="0020737D">
              <w:rPr>
                <w:rFonts w:asciiTheme="minorHAnsi" w:hAnsiTheme="minorHAnsi"/>
                <w:sz w:val="20"/>
                <w:szCs w:val="20"/>
                <w:lang w:val="lv-LV"/>
              </w:rPr>
              <w:t xml:space="preserve"> ekonomikas projekti un tml. </w:t>
            </w:r>
          </w:p>
          <w:p w:rsidR="007875F9" w:rsidRPr="0020737D" w:rsidRDefault="007875F9" w:rsidP="00B20CB8">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Kopējās infrastruktūras modernizācija un efektivitātes uzlabošana, piemēram, sabiedriskā transporta sistēma, ielu apgaismojums u.c. </w:t>
            </w:r>
          </w:p>
          <w:p w:rsidR="00647D38" w:rsidRPr="0020737D" w:rsidRDefault="00AD44E8" w:rsidP="00B20CB8">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Ilgtspējai atbalstošas kultūras vides radīšana </w:t>
            </w:r>
          </w:p>
          <w:p w:rsidR="00647D38" w:rsidRPr="0020737D" w:rsidRDefault="00647D38" w:rsidP="00AD44E8">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lastRenderedPageBreak/>
              <w:t xml:space="preserve">Pilsētas mārketings un zīmolvedība, kas vērsta uz </w:t>
            </w:r>
            <w:r w:rsidR="00AD44E8" w:rsidRPr="0020737D">
              <w:rPr>
                <w:rFonts w:asciiTheme="minorHAnsi" w:hAnsiTheme="minorHAnsi"/>
                <w:sz w:val="20"/>
                <w:szCs w:val="20"/>
                <w:lang w:val="lv-LV"/>
              </w:rPr>
              <w:t xml:space="preserve">ilgtspējīgas pilsētas tēla radīšanu </w:t>
            </w:r>
          </w:p>
          <w:p w:rsidR="00AD44E8" w:rsidRPr="0020737D" w:rsidRDefault="00AD44E8" w:rsidP="00AD44E8">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p>
        </w:tc>
      </w:tr>
      <w:tr w:rsidR="00085128" w:rsidRPr="0020737D" w:rsidTr="005C04CC">
        <w:tc>
          <w:tcPr>
            <w:cnfStyle w:val="001000000000" w:firstRow="0" w:lastRow="0" w:firstColumn="1" w:lastColumn="0" w:oddVBand="0" w:evenVBand="0" w:oddHBand="0" w:evenHBand="0" w:firstRowFirstColumn="0" w:firstRowLastColumn="0" w:lastRowFirstColumn="0" w:lastRowLastColumn="0"/>
            <w:tcW w:w="1872" w:type="dxa"/>
          </w:tcPr>
          <w:p w:rsidR="00085128" w:rsidRPr="0020737D" w:rsidRDefault="00085128" w:rsidP="00B20CB8">
            <w:pPr>
              <w:ind w:right="-35"/>
              <w:jc w:val="both"/>
              <w:rPr>
                <w:rFonts w:asciiTheme="minorHAnsi" w:hAnsiTheme="minorHAnsi"/>
                <w:sz w:val="20"/>
                <w:szCs w:val="20"/>
                <w:lang w:val="lv-LV"/>
              </w:rPr>
            </w:pPr>
          </w:p>
        </w:tc>
        <w:tc>
          <w:tcPr>
            <w:tcW w:w="7138" w:type="dxa"/>
          </w:tcPr>
          <w:p w:rsidR="00085128" w:rsidRPr="0020737D" w:rsidRDefault="00085128" w:rsidP="00085128">
            <w:pPr>
              <w:ind w:right="-35"/>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b/>
                <w:sz w:val="20"/>
                <w:szCs w:val="20"/>
                <w:lang w:val="lv-LV"/>
              </w:rPr>
              <w:t>Pašvaldības loma dažādos tirgos</w:t>
            </w:r>
          </w:p>
        </w:tc>
      </w:tr>
      <w:tr w:rsidR="00647D38" w:rsidRPr="009E363B" w:rsidTr="005C04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2" w:type="dxa"/>
          </w:tcPr>
          <w:p w:rsidR="00647D38" w:rsidRPr="0020737D" w:rsidRDefault="00647D38" w:rsidP="00B20CB8">
            <w:pPr>
              <w:ind w:right="-35"/>
              <w:jc w:val="both"/>
              <w:rPr>
                <w:rFonts w:asciiTheme="minorHAnsi" w:hAnsiTheme="minorHAnsi"/>
                <w:sz w:val="20"/>
                <w:szCs w:val="20"/>
                <w:lang w:val="lv-LV"/>
              </w:rPr>
            </w:pPr>
            <w:r w:rsidRPr="0020737D">
              <w:rPr>
                <w:rFonts w:asciiTheme="minorHAnsi" w:hAnsiTheme="minorHAnsi"/>
                <w:sz w:val="20"/>
                <w:szCs w:val="20"/>
                <w:lang w:val="lv-LV"/>
              </w:rPr>
              <w:t xml:space="preserve">Kredītu tirgus </w:t>
            </w:r>
          </w:p>
        </w:tc>
        <w:tc>
          <w:tcPr>
            <w:tcW w:w="7138" w:type="dxa"/>
          </w:tcPr>
          <w:p w:rsidR="003313D6" w:rsidRPr="0020737D" w:rsidRDefault="005E4310" w:rsidP="00B20CB8">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Nav</w:t>
            </w:r>
            <w:r w:rsidR="00AD44E8" w:rsidRPr="0020737D">
              <w:rPr>
                <w:rFonts w:asciiTheme="minorHAnsi" w:hAnsiTheme="minorHAnsi"/>
                <w:sz w:val="20"/>
                <w:szCs w:val="20"/>
                <w:lang w:val="lv-LV"/>
              </w:rPr>
              <w:t xml:space="preserve"> tiešu</w:t>
            </w:r>
            <w:r w:rsidRPr="0020737D">
              <w:rPr>
                <w:rFonts w:asciiTheme="minorHAnsi" w:hAnsiTheme="minorHAnsi"/>
                <w:sz w:val="20"/>
                <w:szCs w:val="20"/>
                <w:lang w:val="lv-LV"/>
              </w:rPr>
              <w:t xml:space="preserve"> atbalsta mehā</w:t>
            </w:r>
            <w:r w:rsidR="003313D6" w:rsidRPr="0020737D">
              <w:rPr>
                <w:rFonts w:asciiTheme="minorHAnsi" w:hAnsiTheme="minorHAnsi"/>
                <w:sz w:val="20"/>
                <w:szCs w:val="20"/>
                <w:lang w:val="lv-LV"/>
              </w:rPr>
              <w:t xml:space="preserve">nismu. </w:t>
            </w:r>
          </w:p>
          <w:p w:rsidR="00AD44E8" w:rsidRPr="0020737D" w:rsidRDefault="003313D6" w:rsidP="00B20CB8">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P</w:t>
            </w:r>
            <w:r w:rsidR="00E207EF" w:rsidRPr="0020737D">
              <w:rPr>
                <w:rFonts w:asciiTheme="minorHAnsi" w:hAnsiTheme="minorHAnsi"/>
                <w:sz w:val="20"/>
                <w:szCs w:val="20"/>
                <w:lang w:val="lv-LV"/>
              </w:rPr>
              <w:t>ašvaldības kapitālsabiedrības var izmantot pašvaldības galvojumus</w:t>
            </w:r>
            <w:r w:rsidR="00AD44E8" w:rsidRPr="0020737D">
              <w:rPr>
                <w:rFonts w:asciiTheme="minorHAnsi" w:hAnsiTheme="minorHAnsi"/>
                <w:sz w:val="20"/>
                <w:szCs w:val="20"/>
                <w:lang w:val="lv-LV"/>
              </w:rPr>
              <w:t xml:space="preserve"> videi draudzīgu tehnoloģiju iegādes kreditēšanai </w:t>
            </w:r>
          </w:p>
          <w:p w:rsidR="00647D38" w:rsidRPr="0020737D" w:rsidRDefault="00647D38" w:rsidP="00B20CB8">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 </w:t>
            </w:r>
          </w:p>
        </w:tc>
      </w:tr>
      <w:tr w:rsidR="00647D38" w:rsidRPr="0020737D" w:rsidTr="005C04CC">
        <w:tc>
          <w:tcPr>
            <w:cnfStyle w:val="001000000000" w:firstRow="0" w:lastRow="0" w:firstColumn="1" w:lastColumn="0" w:oddVBand="0" w:evenVBand="0" w:oddHBand="0" w:evenHBand="0" w:firstRowFirstColumn="0" w:firstRowLastColumn="0" w:lastRowFirstColumn="0" w:lastRowLastColumn="0"/>
            <w:tcW w:w="1872" w:type="dxa"/>
          </w:tcPr>
          <w:p w:rsidR="00647D38" w:rsidRPr="0020737D" w:rsidRDefault="00647D38" w:rsidP="00B20CB8">
            <w:pPr>
              <w:ind w:right="-35"/>
              <w:jc w:val="both"/>
              <w:rPr>
                <w:rFonts w:asciiTheme="minorHAnsi" w:hAnsiTheme="minorHAnsi"/>
                <w:sz w:val="20"/>
                <w:szCs w:val="20"/>
                <w:lang w:val="lv-LV"/>
              </w:rPr>
            </w:pPr>
            <w:r w:rsidRPr="0020737D">
              <w:rPr>
                <w:rFonts w:asciiTheme="minorHAnsi" w:hAnsiTheme="minorHAnsi"/>
                <w:sz w:val="20"/>
                <w:szCs w:val="20"/>
                <w:lang w:val="lv-LV"/>
              </w:rPr>
              <w:t>Darba tirgus</w:t>
            </w:r>
          </w:p>
        </w:tc>
        <w:tc>
          <w:tcPr>
            <w:tcW w:w="7138" w:type="dxa"/>
          </w:tcPr>
          <w:p w:rsidR="00647D38" w:rsidRPr="0020737D" w:rsidRDefault="001B77C8" w:rsidP="00B20CB8">
            <w:pPr>
              <w:ind w:right="-35"/>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Plašs sociālo programmu klāsts </w:t>
            </w:r>
            <w:r w:rsidR="009C7558" w:rsidRPr="0020737D">
              <w:rPr>
                <w:rFonts w:asciiTheme="minorHAnsi" w:hAnsiTheme="minorHAnsi"/>
                <w:sz w:val="20"/>
                <w:szCs w:val="20"/>
                <w:lang w:val="lv-LV"/>
              </w:rPr>
              <w:t>dažādām iedzīvotāju grupām</w:t>
            </w:r>
            <w:r w:rsidRPr="0020737D">
              <w:rPr>
                <w:rFonts w:asciiTheme="minorHAnsi" w:hAnsiTheme="minorHAnsi"/>
                <w:sz w:val="20"/>
                <w:szCs w:val="20"/>
                <w:lang w:val="lv-LV"/>
              </w:rPr>
              <w:t xml:space="preserve"> </w:t>
            </w:r>
          </w:p>
          <w:p w:rsidR="004C4D63" w:rsidRPr="0020737D" w:rsidRDefault="004C4D63" w:rsidP="00B20CB8">
            <w:pPr>
              <w:ind w:right="-35"/>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Daudzveidīgas izglītības un kultūras programmas </w:t>
            </w:r>
          </w:p>
          <w:p w:rsidR="00647D38" w:rsidRPr="0020737D" w:rsidRDefault="00647D38" w:rsidP="003313D6">
            <w:pPr>
              <w:ind w:right="-35"/>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p>
        </w:tc>
      </w:tr>
      <w:tr w:rsidR="00647D38" w:rsidRPr="009E363B" w:rsidTr="005C04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2" w:type="dxa"/>
          </w:tcPr>
          <w:p w:rsidR="00647D38" w:rsidRPr="0020737D" w:rsidRDefault="00647D38" w:rsidP="00B20CB8">
            <w:pPr>
              <w:ind w:right="-35"/>
              <w:jc w:val="both"/>
              <w:rPr>
                <w:rFonts w:asciiTheme="minorHAnsi" w:hAnsiTheme="minorHAnsi"/>
                <w:sz w:val="20"/>
                <w:szCs w:val="20"/>
                <w:lang w:val="lv-LV"/>
              </w:rPr>
            </w:pPr>
            <w:r w:rsidRPr="0020737D">
              <w:rPr>
                <w:rFonts w:asciiTheme="minorHAnsi" w:hAnsiTheme="minorHAnsi"/>
                <w:sz w:val="20"/>
                <w:szCs w:val="20"/>
                <w:lang w:val="lv-LV"/>
              </w:rPr>
              <w:t xml:space="preserve">Zemes tirgus </w:t>
            </w:r>
          </w:p>
        </w:tc>
        <w:tc>
          <w:tcPr>
            <w:tcW w:w="7138" w:type="dxa"/>
          </w:tcPr>
          <w:p w:rsidR="007875F9" w:rsidRPr="0020737D" w:rsidRDefault="00672C1C" w:rsidP="007875F9">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Atvieglotas iespējas </w:t>
            </w:r>
            <w:r w:rsidR="007875F9" w:rsidRPr="0020737D">
              <w:rPr>
                <w:rFonts w:asciiTheme="minorHAnsi" w:hAnsiTheme="minorHAnsi"/>
                <w:sz w:val="20"/>
                <w:szCs w:val="20"/>
                <w:lang w:val="lv-LV"/>
              </w:rPr>
              <w:t xml:space="preserve">uzpirkt zemes gabalus un ēkas, lai atjaunotu degradētas teritorijas vai ēkas, pielāgojot tās  mūsdienu vajadzībām  </w:t>
            </w:r>
          </w:p>
          <w:p w:rsidR="001B77C8" w:rsidRPr="0020737D" w:rsidRDefault="001B77C8" w:rsidP="00B20CB8">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Iespēja nodrošināt t.s. </w:t>
            </w:r>
            <w:r w:rsidR="003313D6" w:rsidRPr="0020737D">
              <w:rPr>
                <w:rFonts w:asciiTheme="minorHAnsi" w:hAnsiTheme="minorHAnsi"/>
                <w:sz w:val="20"/>
                <w:szCs w:val="20"/>
                <w:lang w:val="lv-LV"/>
              </w:rPr>
              <w:t xml:space="preserve">riska </w:t>
            </w:r>
            <w:r w:rsidRPr="0020737D">
              <w:rPr>
                <w:rFonts w:asciiTheme="minorHAnsi" w:hAnsiTheme="minorHAnsi"/>
                <w:sz w:val="20"/>
                <w:szCs w:val="20"/>
                <w:lang w:val="lv-LV"/>
              </w:rPr>
              <w:t>plaisas pārvarēšanas finansējumu (</w:t>
            </w:r>
            <w:r w:rsidRPr="0020737D">
              <w:rPr>
                <w:rFonts w:asciiTheme="minorHAnsi" w:hAnsiTheme="minorHAnsi"/>
                <w:i/>
                <w:sz w:val="20"/>
                <w:szCs w:val="20"/>
                <w:lang w:val="lv-LV"/>
              </w:rPr>
              <w:t>gap financing</w:t>
            </w:r>
            <w:r w:rsidRPr="0020737D">
              <w:rPr>
                <w:rFonts w:asciiTheme="minorHAnsi" w:hAnsiTheme="minorHAnsi"/>
                <w:sz w:val="20"/>
                <w:szCs w:val="20"/>
                <w:lang w:val="lv-LV"/>
              </w:rPr>
              <w:t xml:space="preserve">), lai mazinātu risku </w:t>
            </w:r>
            <w:r w:rsidR="00E207EF" w:rsidRPr="0020737D">
              <w:rPr>
                <w:rFonts w:asciiTheme="minorHAnsi" w:hAnsiTheme="minorHAnsi"/>
                <w:sz w:val="20"/>
                <w:szCs w:val="20"/>
                <w:lang w:val="lv-LV"/>
              </w:rPr>
              <w:t>lielu objektu, piemēram, bijušo industriālo teritoriju un ēku pielāgošanu jaunām ekonomiskām funkcijā</w:t>
            </w:r>
            <w:r w:rsidR="007875F9" w:rsidRPr="0020737D">
              <w:rPr>
                <w:rFonts w:asciiTheme="minorHAnsi" w:hAnsiTheme="minorHAnsi"/>
                <w:sz w:val="20"/>
                <w:szCs w:val="20"/>
                <w:lang w:val="lv-LV"/>
              </w:rPr>
              <w:t>m</w:t>
            </w:r>
          </w:p>
          <w:p w:rsidR="00647D38" w:rsidRPr="0020737D" w:rsidRDefault="00647D38" w:rsidP="001B77C8">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p>
        </w:tc>
      </w:tr>
      <w:tr w:rsidR="00647D38" w:rsidRPr="009E363B" w:rsidTr="005C04CC">
        <w:tc>
          <w:tcPr>
            <w:cnfStyle w:val="001000000000" w:firstRow="0" w:lastRow="0" w:firstColumn="1" w:lastColumn="0" w:oddVBand="0" w:evenVBand="0" w:oddHBand="0" w:evenHBand="0" w:firstRowFirstColumn="0" w:firstRowLastColumn="0" w:lastRowFirstColumn="0" w:lastRowLastColumn="0"/>
            <w:tcW w:w="1872" w:type="dxa"/>
          </w:tcPr>
          <w:p w:rsidR="00647D38" w:rsidRPr="0020737D" w:rsidRDefault="00647D38" w:rsidP="00B20CB8">
            <w:pPr>
              <w:ind w:right="-35"/>
              <w:jc w:val="both"/>
              <w:rPr>
                <w:rFonts w:asciiTheme="minorHAnsi" w:hAnsiTheme="minorHAnsi"/>
                <w:sz w:val="20"/>
                <w:szCs w:val="20"/>
                <w:lang w:val="lv-LV"/>
              </w:rPr>
            </w:pPr>
            <w:r w:rsidRPr="0020737D">
              <w:rPr>
                <w:rFonts w:asciiTheme="minorHAnsi" w:hAnsiTheme="minorHAnsi"/>
                <w:sz w:val="20"/>
                <w:szCs w:val="20"/>
                <w:lang w:val="lv-LV"/>
              </w:rPr>
              <w:t>Mājokļu tirgus</w:t>
            </w:r>
          </w:p>
        </w:tc>
        <w:tc>
          <w:tcPr>
            <w:tcW w:w="7138" w:type="dxa"/>
          </w:tcPr>
          <w:p w:rsidR="00CA4C0F" w:rsidRPr="0020737D" w:rsidRDefault="00672C1C" w:rsidP="00B20CB8">
            <w:pPr>
              <w:ind w:right="-35"/>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Pieeja ir balstīta iedzīvotāju un mazāk īpašnieku interesēs, kurā par prioritāru tiek uzskatīta dažādu iedzīvotāju grupu nodrošināšana ar mājokli </w:t>
            </w:r>
            <w:r w:rsidR="008C39C8" w:rsidRPr="0020737D">
              <w:rPr>
                <w:rFonts w:asciiTheme="minorHAnsi" w:hAnsiTheme="minorHAnsi"/>
                <w:sz w:val="20"/>
                <w:szCs w:val="20"/>
                <w:lang w:val="lv-LV"/>
              </w:rPr>
              <w:t xml:space="preserve"> </w:t>
            </w:r>
            <w:r w:rsidR="00CA4C0F" w:rsidRPr="0020737D">
              <w:rPr>
                <w:rFonts w:asciiTheme="minorHAnsi" w:hAnsiTheme="minorHAnsi"/>
                <w:sz w:val="20"/>
                <w:szCs w:val="20"/>
                <w:lang w:val="lv-LV"/>
              </w:rPr>
              <w:t xml:space="preserve"> </w:t>
            </w:r>
          </w:p>
          <w:p w:rsidR="007875F9" w:rsidRPr="0020737D" w:rsidRDefault="006D7C69" w:rsidP="00B20CB8">
            <w:pPr>
              <w:ind w:right="-35"/>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Tiek veidota sadarbība ar māju īpašniekiem un pārvaldniekiem par energoefektīvu risinājumu ieviešanu, kas palīdzētu samazinā</w:t>
            </w:r>
            <w:r w:rsidR="007875F9" w:rsidRPr="0020737D">
              <w:rPr>
                <w:rFonts w:asciiTheme="minorHAnsi" w:hAnsiTheme="minorHAnsi"/>
                <w:sz w:val="20"/>
                <w:szCs w:val="20"/>
                <w:lang w:val="lv-LV"/>
              </w:rPr>
              <w:t>t</w:t>
            </w:r>
            <w:r w:rsidR="003313D6" w:rsidRPr="0020737D">
              <w:rPr>
                <w:rFonts w:asciiTheme="minorHAnsi" w:hAnsiTheme="minorHAnsi"/>
                <w:sz w:val="20"/>
                <w:szCs w:val="20"/>
                <w:lang w:val="lv-LV"/>
              </w:rPr>
              <w:t xml:space="preserve"> enerģijas</w:t>
            </w:r>
            <w:r w:rsidR="007875F9" w:rsidRPr="0020737D">
              <w:rPr>
                <w:rFonts w:asciiTheme="minorHAnsi" w:hAnsiTheme="minorHAnsi"/>
                <w:sz w:val="20"/>
                <w:szCs w:val="20"/>
                <w:lang w:val="lv-LV"/>
              </w:rPr>
              <w:t xml:space="preserve"> izmaksas</w:t>
            </w:r>
          </w:p>
          <w:p w:rsidR="009C7558" w:rsidRPr="0020737D" w:rsidRDefault="007875F9" w:rsidP="00B20CB8">
            <w:pPr>
              <w:ind w:right="-35"/>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Valstīs, kur tas ir iespējams, </w:t>
            </w:r>
            <w:r w:rsidR="00672C1C" w:rsidRPr="0020737D">
              <w:rPr>
                <w:rFonts w:asciiTheme="minorHAnsi" w:hAnsiTheme="minorHAnsi"/>
                <w:sz w:val="20"/>
                <w:szCs w:val="20"/>
                <w:lang w:val="lv-LV"/>
              </w:rPr>
              <w:t xml:space="preserve">pašvaldība var noteikt īrnieku tiesībām atbalstošāku īres politiku  </w:t>
            </w:r>
          </w:p>
          <w:p w:rsidR="00647D38" w:rsidRPr="0020737D" w:rsidRDefault="00647D38" w:rsidP="00B20CB8">
            <w:pPr>
              <w:ind w:right="-35"/>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p>
        </w:tc>
      </w:tr>
      <w:tr w:rsidR="00647D38" w:rsidRPr="009E363B" w:rsidTr="005C04CC">
        <w:trPr>
          <w:cnfStyle w:val="000000100000" w:firstRow="0" w:lastRow="0" w:firstColumn="0" w:lastColumn="0" w:oddVBand="0" w:evenVBand="0" w:oddHBand="1" w:evenHBand="0" w:firstRowFirstColumn="0" w:firstRowLastColumn="0" w:lastRowFirstColumn="0" w:lastRowLastColumn="0"/>
          <w:trHeight w:val="2212"/>
        </w:trPr>
        <w:tc>
          <w:tcPr>
            <w:cnfStyle w:val="001000000000" w:firstRow="0" w:lastRow="0" w:firstColumn="1" w:lastColumn="0" w:oddVBand="0" w:evenVBand="0" w:oddHBand="0" w:evenHBand="0" w:firstRowFirstColumn="0" w:firstRowLastColumn="0" w:lastRowFirstColumn="0" w:lastRowLastColumn="0"/>
            <w:tcW w:w="1872" w:type="dxa"/>
          </w:tcPr>
          <w:p w:rsidR="00647D38" w:rsidRPr="0020737D" w:rsidRDefault="00647D38" w:rsidP="00B20CB8">
            <w:pPr>
              <w:ind w:right="-35"/>
              <w:jc w:val="both"/>
              <w:rPr>
                <w:rFonts w:asciiTheme="minorHAnsi" w:hAnsiTheme="minorHAnsi"/>
                <w:sz w:val="20"/>
                <w:szCs w:val="20"/>
                <w:lang w:val="lv-LV"/>
              </w:rPr>
            </w:pPr>
            <w:r w:rsidRPr="0020737D">
              <w:rPr>
                <w:rFonts w:asciiTheme="minorHAnsi" w:hAnsiTheme="minorHAnsi"/>
                <w:sz w:val="20"/>
                <w:szCs w:val="20"/>
                <w:lang w:val="lv-LV"/>
              </w:rPr>
              <w:t xml:space="preserve">Kvazitirgus (pakalpojumi) </w:t>
            </w:r>
          </w:p>
        </w:tc>
        <w:tc>
          <w:tcPr>
            <w:tcW w:w="7138" w:type="dxa"/>
          </w:tcPr>
          <w:p w:rsidR="00647D38" w:rsidRPr="0020737D" w:rsidRDefault="001B6D8F" w:rsidP="004105C5">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Neiejaucās tieši </w:t>
            </w:r>
            <w:r w:rsidR="004105C5" w:rsidRPr="0020737D">
              <w:rPr>
                <w:rFonts w:asciiTheme="minorHAnsi" w:hAnsiTheme="minorHAnsi"/>
                <w:sz w:val="20"/>
                <w:szCs w:val="20"/>
                <w:lang w:val="lv-LV"/>
              </w:rPr>
              <w:t xml:space="preserve">pakalpojumu sniegšanā, taču </w:t>
            </w:r>
            <w:r w:rsidR="007875F9" w:rsidRPr="0020737D">
              <w:rPr>
                <w:rFonts w:asciiTheme="minorHAnsi" w:hAnsiTheme="minorHAnsi"/>
                <w:sz w:val="20"/>
                <w:szCs w:val="20"/>
                <w:lang w:val="lv-LV"/>
              </w:rPr>
              <w:t>ietekmē</w:t>
            </w:r>
            <w:r w:rsidR="004105C5" w:rsidRPr="0020737D">
              <w:rPr>
                <w:rFonts w:asciiTheme="minorHAnsi" w:hAnsiTheme="minorHAnsi"/>
                <w:sz w:val="20"/>
                <w:szCs w:val="20"/>
                <w:lang w:val="lv-LV"/>
              </w:rPr>
              <w:t xml:space="preserve"> pakalpojumu politiku </w:t>
            </w:r>
            <w:r w:rsidRPr="0020737D">
              <w:rPr>
                <w:rFonts w:asciiTheme="minorHAnsi" w:hAnsiTheme="minorHAnsi"/>
                <w:sz w:val="20"/>
                <w:szCs w:val="20"/>
                <w:lang w:val="lv-LV"/>
              </w:rPr>
              <w:t>caur regulāciju un standartiem</w:t>
            </w:r>
          </w:p>
          <w:p w:rsidR="004105C5" w:rsidRPr="0020737D" w:rsidRDefault="001B77C8" w:rsidP="001B77C8">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Pašvaldība investē tehnoloģiju modernizācijā sev piederošos uzņēmumos, kas nodrošina pakalpojumus iedzīvotā</w:t>
            </w:r>
            <w:r w:rsidR="00AD44E8" w:rsidRPr="0020737D">
              <w:rPr>
                <w:rFonts w:asciiTheme="minorHAnsi" w:hAnsiTheme="minorHAnsi"/>
                <w:sz w:val="20"/>
                <w:szCs w:val="20"/>
                <w:lang w:val="lv-LV"/>
              </w:rPr>
              <w:t xml:space="preserve">jiem, cenšoties panākt zemākas pakalpojumu izmaksas nākotnē, piemēram, ielu apgaismošanā, apkure, siltā ūdens piegāde, </w:t>
            </w:r>
            <w:r w:rsidR="007875F9" w:rsidRPr="0020737D">
              <w:rPr>
                <w:rFonts w:asciiTheme="minorHAnsi" w:hAnsiTheme="minorHAnsi"/>
                <w:sz w:val="20"/>
                <w:szCs w:val="20"/>
                <w:lang w:val="lv-LV"/>
              </w:rPr>
              <w:t>pilsētas sabiedriskais transports</w:t>
            </w:r>
          </w:p>
          <w:p w:rsidR="001B77C8" w:rsidRPr="0020737D" w:rsidRDefault="00CA4C0F" w:rsidP="00CA4C0F">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Pašvaldība var būt ieinteresēta pakalpojumu sniegšanai nepieciešamās infrastruktūras nodrošināšanā bijušajos industriālajos objektos, ja tādi ir </w:t>
            </w:r>
          </w:p>
          <w:p w:rsidR="00CA4C0F" w:rsidRPr="0020737D" w:rsidRDefault="00CA4C0F" w:rsidP="00CA4C0F">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p>
        </w:tc>
      </w:tr>
      <w:tr w:rsidR="00085128" w:rsidRPr="0020737D" w:rsidTr="005C04CC">
        <w:trPr>
          <w:trHeight w:val="283"/>
        </w:trPr>
        <w:tc>
          <w:tcPr>
            <w:cnfStyle w:val="001000000000" w:firstRow="0" w:lastRow="0" w:firstColumn="1" w:lastColumn="0" w:oddVBand="0" w:evenVBand="0" w:oddHBand="0" w:evenHBand="0" w:firstRowFirstColumn="0" w:firstRowLastColumn="0" w:lastRowFirstColumn="0" w:lastRowLastColumn="0"/>
            <w:tcW w:w="1872" w:type="dxa"/>
          </w:tcPr>
          <w:p w:rsidR="00085128" w:rsidRPr="0020737D" w:rsidRDefault="00085128" w:rsidP="00B20CB8">
            <w:pPr>
              <w:ind w:right="-35"/>
              <w:jc w:val="both"/>
              <w:rPr>
                <w:rFonts w:asciiTheme="minorHAnsi" w:hAnsiTheme="minorHAnsi"/>
                <w:sz w:val="20"/>
                <w:szCs w:val="20"/>
                <w:lang w:val="lv-LV"/>
              </w:rPr>
            </w:pPr>
          </w:p>
        </w:tc>
        <w:tc>
          <w:tcPr>
            <w:tcW w:w="7138" w:type="dxa"/>
          </w:tcPr>
          <w:p w:rsidR="00085128" w:rsidRPr="0020737D" w:rsidRDefault="00085128" w:rsidP="00085128">
            <w:pPr>
              <w:ind w:right="-35"/>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20"/>
                <w:szCs w:val="20"/>
                <w:lang w:val="lv-LV"/>
              </w:rPr>
            </w:pPr>
            <w:r w:rsidRPr="0020737D">
              <w:rPr>
                <w:rFonts w:asciiTheme="minorHAnsi" w:hAnsiTheme="minorHAnsi"/>
                <w:b/>
                <w:sz w:val="20"/>
                <w:szCs w:val="20"/>
                <w:lang w:val="lv-LV"/>
              </w:rPr>
              <w:t xml:space="preserve">Darbības nosacījumi </w:t>
            </w:r>
          </w:p>
        </w:tc>
      </w:tr>
      <w:tr w:rsidR="00647D38" w:rsidRPr="009E363B" w:rsidTr="005C04CC">
        <w:trPr>
          <w:cnfStyle w:val="000000100000" w:firstRow="0" w:lastRow="0" w:firstColumn="0" w:lastColumn="0" w:oddVBand="0" w:evenVBand="0" w:oddHBand="1" w:evenHBand="0" w:firstRowFirstColumn="0" w:firstRowLastColumn="0" w:lastRowFirstColumn="0" w:lastRowLastColumn="0"/>
          <w:trHeight w:val="744"/>
        </w:trPr>
        <w:tc>
          <w:tcPr>
            <w:cnfStyle w:val="001000000000" w:firstRow="0" w:lastRow="0" w:firstColumn="1" w:lastColumn="0" w:oddVBand="0" w:evenVBand="0" w:oddHBand="0" w:evenHBand="0" w:firstRowFirstColumn="0" w:firstRowLastColumn="0" w:lastRowFirstColumn="0" w:lastRowLastColumn="0"/>
            <w:tcW w:w="1872" w:type="dxa"/>
          </w:tcPr>
          <w:p w:rsidR="00647D38" w:rsidRPr="0020737D" w:rsidRDefault="00647D38" w:rsidP="00B20CB8">
            <w:pPr>
              <w:ind w:right="-35"/>
              <w:jc w:val="both"/>
              <w:rPr>
                <w:rFonts w:asciiTheme="minorHAnsi" w:hAnsiTheme="minorHAnsi"/>
                <w:sz w:val="20"/>
                <w:szCs w:val="20"/>
                <w:lang w:val="lv-LV"/>
              </w:rPr>
            </w:pPr>
            <w:r w:rsidRPr="0020737D">
              <w:rPr>
                <w:rFonts w:asciiTheme="minorHAnsi" w:hAnsiTheme="minorHAnsi"/>
                <w:sz w:val="20"/>
                <w:szCs w:val="20"/>
                <w:lang w:val="lv-LV"/>
              </w:rPr>
              <w:t xml:space="preserve">Veiksmes nosacījumi </w:t>
            </w:r>
          </w:p>
        </w:tc>
        <w:tc>
          <w:tcPr>
            <w:tcW w:w="7138" w:type="dxa"/>
          </w:tcPr>
          <w:p w:rsidR="00647D38" w:rsidRPr="0020737D" w:rsidRDefault="00F26E0F" w:rsidP="00B20CB8">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Liels ekonomikas apjoms, stabils attīstības temps un investoru interese ieguldīt </w:t>
            </w:r>
          </w:p>
          <w:p w:rsidR="00647D38" w:rsidRPr="0020737D" w:rsidRDefault="005B63CC" w:rsidP="00B20CB8">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Pieeja ekspertiem un zināšanām </w:t>
            </w:r>
            <w:r w:rsidR="007875F9" w:rsidRPr="0020737D">
              <w:rPr>
                <w:rFonts w:asciiTheme="minorHAnsi" w:hAnsiTheme="minorHAnsi"/>
                <w:sz w:val="20"/>
                <w:szCs w:val="20"/>
                <w:lang w:val="lv-LV"/>
              </w:rPr>
              <w:t xml:space="preserve">zaļo tehnoloģiju jomā </w:t>
            </w:r>
          </w:p>
          <w:p w:rsidR="00647D38" w:rsidRPr="0020737D" w:rsidRDefault="007875F9" w:rsidP="007875F9">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Regulācija būs efektīva, ja pašvaldībai būs kapacitāte to kontrolēt  </w:t>
            </w:r>
          </w:p>
          <w:p w:rsidR="007875F9" w:rsidRPr="0020737D" w:rsidRDefault="007875F9" w:rsidP="007875F9">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Uz ekomodernizāciju vērstu </w:t>
            </w:r>
            <w:r w:rsidR="00DF55F6" w:rsidRPr="0020737D">
              <w:rPr>
                <w:rFonts w:asciiTheme="minorHAnsi" w:hAnsiTheme="minorHAnsi"/>
                <w:sz w:val="20"/>
                <w:szCs w:val="20"/>
                <w:lang w:val="lv-LV"/>
              </w:rPr>
              <w:t>standartu</w:t>
            </w:r>
            <w:r w:rsidRPr="0020737D">
              <w:rPr>
                <w:rFonts w:asciiTheme="minorHAnsi" w:hAnsiTheme="minorHAnsi"/>
                <w:sz w:val="20"/>
                <w:szCs w:val="20"/>
                <w:lang w:val="lv-LV"/>
              </w:rPr>
              <w:t xml:space="preserve"> integrēšana dažā</w:t>
            </w:r>
            <w:r w:rsidR="00DF55F6" w:rsidRPr="0020737D">
              <w:rPr>
                <w:rFonts w:asciiTheme="minorHAnsi" w:hAnsiTheme="minorHAnsi"/>
                <w:sz w:val="20"/>
                <w:szCs w:val="20"/>
                <w:lang w:val="lv-LV"/>
              </w:rPr>
              <w:t xml:space="preserve">dās jomās un </w:t>
            </w:r>
            <w:r w:rsidRPr="0020737D">
              <w:rPr>
                <w:rFonts w:asciiTheme="minorHAnsi" w:hAnsiTheme="minorHAnsi"/>
                <w:sz w:val="20"/>
                <w:szCs w:val="20"/>
                <w:lang w:val="lv-LV"/>
              </w:rPr>
              <w:t xml:space="preserve">pasākumos mēdz būt pietiekami sarežģīts un laikietilpīgs uzdevums  </w:t>
            </w:r>
          </w:p>
          <w:p w:rsidR="00D4167D" w:rsidRPr="0020737D" w:rsidRDefault="007875F9" w:rsidP="007875F9">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Iedzīvotāju izpratne par ilgtspējīgas attīstības nozīmi un patēriņa paradumu maiņa</w:t>
            </w:r>
          </w:p>
          <w:p w:rsidR="007875F9" w:rsidRPr="0020737D" w:rsidRDefault="007875F9" w:rsidP="007875F9">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 </w:t>
            </w:r>
          </w:p>
        </w:tc>
      </w:tr>
      <w:tr w:rsidR="00647D38" w:rsidRPr="0020737D" w:rsidTr="005C04CC">
        <w:trPr>
          <w:trHeight w:val="227"/>
        </w:trPr>
        <w:tc>
          <w:tcPr>
            <w:cnfStyle w:val="001000000000" w:firstRow="0" w:lastRow="0" w:firstColumn="1" w:lastColumn="0" w:oddVBand="0" w:evenVBand="0" w:oddHBand="0" w:evenHBand="0" w:firstRowFirstColumn="0" w:firstRowLastColumn="0" w:lastRowFirstColumn="0" w:lastRowLastColumn="0"/>
            <w:tcW w:w="1872" w:type="dxa"/>
          </w:tcPr>
          <w:p w:rsidR="00647D38" w:rsidRPr="0020737D" w:rsidRDefault="00647D38" w:rsidP="00B20CB8">
            <w:pPr>
              <w:ind w:right="-35"/>
              <w:jc w:val="both"/>
              <w:rPr>
                <w:rFonts w:asciiTheme="minorHAnsi" w:hAnsiTheme="minorHAnsi"/>
                <w:sz w:val="20"/>
                <w:szCs w:val="20"/>
                <w:lang w:val="lv-LV"/>
              </w:rPr>
            </w:pPr>
            <w:r w:rsidRPr="0020737D">
              <w:rPr>
                <w:rFonts w:asciiTheme="minorHAnsi" w:hAnsiTheme="minorHAnsi"/>
                <w:sz w:val="20"/>
                <w:szCs w:val="20"/>
                <w:lang w:val="lv-LV"/>
              </w:rPr>
              <w:t xml:space="preserve">Negatīvās blaknes </w:t>
            </w:r>
          </w:p>
        </w:tc>
        <w:tc>
          <w:tcPr>
            <w:tcW w:w="7138" w:type="dxa"/>
          </w:tcPr>
          <w:p w:rsidR="00647D38" w:rsidRPr="0020737D" w:rsidRDefault="00DF55F6" w:rsidP="00B20CB8">
            <w:pPr>
              <w:ind w:right="-35"/>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Augstas prasības vides vai enerģijas prasību piemērošanā, piemēram, būvniecībā, var </w:t>
            </w:r>
            <w:r w:rsidR="00A55647" w:rsidRPr="0020737D">
              <w:rPr>
                <w:rFonts w:asciiTheme="minorHAnsi" w:hAnsiTheme="minorHAnsi"/>
                <w:sz w:val="20"/>
                <w:szCs w:val="20"/>
                <w:lang w:val="lv-LV"/>
              </w:rPr>
              <w:t xml:space="preserve">apgrūtināt uzņēmēju darbību un </w:t>
            </w:r>
            <w:r w:rsidRPr="0020737D">
              <w:rPr>
                <w:rFonts w:asciiTheme="minorHAnsi" w:hAnsiTheme="minorHAnsi"/>
                <w:sz w:val="20"/>
                <w:szCs w:val="20"/>
                <w:lang w:val="lv-LV"/>
              </w:rPr>
              <w:t xml:space="preserve">mazināt </w:t>
            </w:r>
            <w:r w:rsidR="00A55647" w:rsidRPr="0020737D">
              <w:rPr>
                <w:rFonts w:asciiTheme="minorHAnsi" w:hAnsiTheme="minorHAnsi"/>
                <w:sz w:val="20"/>
                <w:szCs w:val="20"/>
                <w:lang w:val="lv-LV"/>
              </w:rPr>
              <w:t xml:space="preserve">potenciālo </w:t>
            </w:r>
            <w:r w:rsidRPr="0020737D">
              <w:rPr>
                <w:rFonts w:asciiTheme="minorHAnsi" w:hAnsiTheme="minorHAnsi"/>
                <w:sz w:val="20"/>
                <w:szCs w:val="20"/>
                <w:lang w:val="lv-LV"/>
              </w:rPr>
              <w:t xml:space="preserve">investoru </w:t>
            </w:r>
            <w:r w:rsidR="00A55647" w:rsidRPr="0020737D">
              <w:rPr>
                <w:rFonts w:asciiTheme="minorHAnsi" w:hAnsiTheme="minorHAnsi"/>
                <w:sz w:val="20"/>
                <w:szCs w:val="20"/>
                <w:lang w:val="lv-LV"/>
              </w:rPr>
              <w:t>vēlmi i</w:t>
            </w:r>
            <w:r w:rsidRPr="0020737D">
              <w:rPr>
                <w:rFonts w:asciiTheme="minorHAnsi" w:hAnsiTheme="minorHAnsi"/>
                <w:sz w:val="20"/>
                <w:szCs w:val="20"/>
                <w:lang w:val="lv-LV"/>
              </w:rPr>
              <w:t>nvestēt</w:t>
            </w:r>
          </w:p>
          <w:p w:rsidR="00A55647" w:rsidRPr="0020737D" w:rsidRDefault="00A55647" w:rsidP="00B20CB8">
            <w:pPr>
              <w:ind w:right="-35"/>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w:t>
            </w:r>
            <w:r w:rsidR="00DF55F6" w:rsidRPr="0020737D">
              <w:rPr>
                <w:rFonts w:asciiTheme="minorHAnsi" w:hAnsiTheme="minorHAnsi"/>
                <w:sz w:val="20"/>
                <w:szCs w:val="20"/>
                <w:lang w:val="lv-LV"/>
              </w:rPr>
              <w:t>Zaļie risinājumi</w:t>
            </w:r>
            <w:r w:rsidRPr="0020737D">
              <w:rPr>
                <w:rFonts w:asciiTheme="minorHAnsi" w:hAnsiTheme="minorHAnsi"/>
                <w:sz w:val="20"/>
                <w:szCs w:val="20"/>
                <w:lang w:val="lv-LV"/>
              </w:rPr>
              <w:t>” ne vienmēr rada viennozīmīgi pozitīvu ietekmi uz vidi, piemēram, vēja parki</w:t>
            </w:r>
          </w:p>
          <w:p w:rsidR="009C7558" w:rsidRPr="0020737D" w:rsidRDefault="009C7558" w:rsidP="00B20CB8">
            <w:pPr>
              <w:ind w:right="-35"/>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Atsevišķu jomu regulācija un kontrole var radīt augsni korupcijai </w:t>
            </w:r>
          </w:p>
          <w:p w:rsidR="00053817" w:rsidRPr="0020737D" w:rsidRDefault="00053817" w:rsidP="00B20CB8">
            <w:pPr>
              <w:ind w:right="-35"/>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p>
        </w:tc>
      </w:tr>
    </w:tbl>
    <w:p w:rsidR="00CF633B" w:rsidRPr="0020737D" w:rsidRDefault="00653E81" w:rsidP="005B0ECD">
      <w:pPr>
        <w:ind w:right="-35"/>
        <w:jc w:val="both"/>
        <w:rPr>
          <w:rFonts w:asciiTheme="minorHAnsi" w:hAnsiTheme="minorHAnsi"/>
          <w:sz w:val="22"/>
          <w:szCs w:val="22"/>
          <w:lang w:val="lv-LV"/>
        </w:rPr>
      </w:pPr>
      <w:r w:rsidRPr="0020737D">
        <w:rPr>
          <w:rFonts w:asciiTheme="minorHAnsi" w:hAnsiTheme="minorHAnsi"/>
          <w:sz w:val="22"/>
          <w:szCs w:val="22"/>
          <w:lang w:val="lv-LV"/>
        </w:rPr>
        <w:t xml:space="preserve">Avots: autori. </w:t>
      </w:r>
    </w:p>
    <w:p w:rsidR="005B0ECD" w:rsidRPr="0020737D" w:rsidRDefault="005B0ECD" w:rsidP="0073484D">
      <w:pPr>
        <w:ind w:right="-35"/>
        <w:jc w:val="both"/>
        <w:rPr>
          <w:rFonts w:asciiTheme="minorHAnsi" w:hAnsiTheme="minorHAnsi"/>
          <w:b/>
          <w:lang w:val="lv-LV"/>
        </w:rPr>
      </w:pPr>
    </w:p>
    <w:p w:rsidR="005B0ECD" w:rsidRPr="0020737D" w:rsidRDefault="005B0ECD" w:rsidP="005B0ECD">
      <w:pPr>
        <w:pStyle w:val="Heading2"/>
        <w:rPr>
          <w:rFonts w:asciiTheme="minorHAnsi" w:eastAsia="ヒラギノ角ゴ Pro W3" w:hAnsiTheme="minorHAnsi"/>
          <w:color w:val="3B3838" w:themeColor="background2" w:themeShade="40"/>
          <w:lang w:val="lv-LV"/>
        </w:rPr>
      </w:pPr>
      <w:bookmarkStart w:id="59" w:name="_Toc463539906"/>
      <w:r w:rsidRPr="0020737D">
        <w:rPr>
          <w:rFonts w:asciiTheme="minorHAnsi" w:eastAsia="ヒラギノ角ゴ Pro W3" w:hAnsiTheme="minorHAnsi"/>
          <w:color w:val="3B3838" w:themeColor="background2" w:themeShade="40"/>
          <w:lang w:val="lv-LV"/>
        </w:rPr>
        <w:t>3.6. Alternatīvā pašvaldība – attīstība par spīti sistēmai</w:t>
      </w:r>
      <w:bookmarkEnd w:id="59"/>
      <w:r w:rsidRPr="0020737D">
        <w:rPr>
          <w:rFonts w:asciiTheme="minorHAnsi" w:eastAsia="ヒラギノ角ゴ Pro W3" w:hAnsiTheme="minorHAnsi"/>
          <w:color w:val="3B3838" w:themeColor="background2" w:themeShade="40"/>
          <w:lang w:val="lv-LV"/>
        </w:rPr>
        <w:t xml:space="preserve"> </w:t>
      </w:r>
    </w:p>
    <w:p w:rsidR="00555B90" w:rsidRPr="0020737D" w:rsidRDefault="00555B90" w:rsidP="005B0ECD">
      <w:pPr>
        <w:ind w:right="-35"/>
        <w:jc w:val="both"/>
        <w:rPr>
          <w:rFonts w:asciiTheme="minorHAnsi" w:hAnsiTheme="minorHAnsi"/>
          <w:lang w:val="lv-LV"/>
        </w:rPr>
      </w:pPr>
    </w:p>
    <w:p w:rsidR="006860BE" w:rsidRPr="0020737D" w:rsidRDefault="00861973" w:rsidP="00823F48">
      <w:pPr>
        <w:spacing w:line="320" w:lineRule="atLeast"/>
        <w:ind w:right="-34"/>
        <w:jc w:val="both"/>
        <w:rPr>
          <w:rFonts w:asciiTheme="minorHAnsi" w:hAnsiTheme="minorHAnsi"/>
          <w:sz w:val="22"/>
          <w:szCs w:val="22"/>
          <w:lang w:val="lv-LV"/>
        </w:rPr>
      </w:pPr>
      <w:r w:rsidRPr="0020737D">
        <w:rPr>
          <w:rFonts w:asciiTheme="minorHAnsi" w:hAnsiTheme="minorHAnsi"/>
          <w:sz w:val="22"/>
          <w:szCs w:val="22"/>
          <w:lang w:val="lv-LV"/>
        </w:rPr>
        <w:t xml:space="preserve">Alternatīvas pašvaldības attīstības scenārijā pašvaldībai trūkst </w:t>
      </w:r>
      <w:r w:rsidR="004507A3" w:rsidRPr="0020737D">
        <w:rPr>
          <w:rFonts w:asciiTheme="minorHAnsi" w:hAnsiTheme="minorHAnsi"/>
          <w:sz w:val="22"/>
          <w:szCs w:val="22"/>
          <w:lang w:val="lv-LV"/>
        </w:rPr>
        <w:t xml:space="preserve">tradicionālajai </w:t>
      </w:r>
      <w:r w:rsidRPr="0020737D">
        <w:rPr>
          <w:rFonts w:asciiTheme="minorHAnsi" w:hAnsiTheme="minorHAnsi"/>
          <w:sz w:val="22"/>
          <w:szCs w:val="22"/>
          <w:lang w:val="lv-LV"/>
        </w:rPr>
        <w:t xml:space="preserve">ekonomiskajai izaugsmei nepieciešamo </w:t>
      </w:r>
      <w:r w:rsidR="00CB3E51" w:rsidRPr="0020737D">
        <w:rPr>
          <w:rFonts w:asciiTheme="minorHAnsi" w:hAnsiTheme="minorHAnsi"/>
          <w:sz w:val="22"/>
          <w:szCs w:val="22"/>
          <w:lang w:val="lv-LV"/>
        </w:rPr>
        <w:t>nosacījumu</w:t>
      </w:r>
      <w:r w:rsidR="00410074" w:rsidRPr="0020737D">
        <w:rPr>
          <w:rFonts w:asciiTheme="minorHAnsi" w:hAnsiTheme="minorHAnsi"/>
          <w:sz w:val="22"/>
          <w:szCs w:val="22"/>
          <w:lang w:val="lv-LV"/>
        </w:rPr>
        <w:t xml:space="preserve">. Tirgus nespēj nodrošināt optimālus rezultātus un valsts politikas nepilnības nenodrošina taisnīgu labumu pārdali. </w:t>
      </w:r>
      <w:r w:rsidR="002E54FF" w:rsidRPr="0020737D">
        <w:rPr>
          <w:rFonts w:asciiTheme="minorHAnsi" w:hAnsiTheme="minorHAnsi"/>
          <w:sz w:val="22"/>
          <w:szCs w:val="22"/>
          <w:lang w:val="lv-LV"/>
        </w:rPr>
        <w:t xml:space="preserve">Šādā situācijā pašvaldībai nākas visai bieži darboties jomās, kurās darbojas privātais sektors, lai nodrošinātu pakalpojumus saviem iedzīvotājiem. </w:t>
      </w:r>
      <w:r w:rsidR="00CB3E51" w:rsidRPr="0020737D">
        <w:rPr>
          <w:rFonts w:asciiTheme="minorHAnsi" w:hAnsiTheme="minorHAnsi"/>
          <w:sz w:val="22"/>
          <w:szCs w:val="22"/>
          <w:lang w:val="lv-LV"/>
        </w:rPr>
        <w:t xml:space="preserve">Šādā situācijā </w:t>
      </w:r>
      <w:r w:rsidR="00CB3E51" w:rsidRPr="0020737D">
        <w:rPr>
          <w:rFonts w:asciiTheme="minorHAnsi" w:hAnsiTheme="minorHAnsi"/>
          <w:sz w:val="22"/>
          <w:szCs w:val="22"/>
          <w:lang w:val="lv-LV"/>
        </w:rPr>
        <w:lastRenderedPageBreak/>
        <w:t>pašvald</w:t>
      </w:r>
      <w:r w:rsidR="002D41BC" w:rsidRPr="0020737D">
        <w:rPr>
          <w:rFonts w:asciiTheme="minorHAnsi" w:hAnsiTheme="minorHAnsi"/>
          <w:sz w:val="22"/>
          <w:szCs w:val="22"/>
          <w:lang w:val="lv-LV"/>
        </w:rPr>
        <w:t xml:space="preserve">ībai ir bezjēdzīgi </w:t>
      </w:r>
      <w:r w:rsidR="00CB3E51" w:rsidRPr="0020737D">
        <w:rPr>
          <w:rFonts w:asciiTheme="minorHAnsi" w:hAnsiTheme="minorHAnsi"/>
          <w:sz w:val="22"/>
          <w:szCs w:val="22"/>
          <w:lang w:val="lv-LV"/>
        </w:rPr>
        <w:t xml:space="preserve">imitēt </w:t>
      </w:r>
      <w:r w:rsidR="004507A3" w:rsidRPr="0020737D">
        <w:rPr>
          <w:rFonts w:asciiTheme="minorHAnsi" w:hAnsiTheme="minorHAnsi"/>
          <w:sz w:val="22"/>
          <w:szCs w:val="22"/>
          <w:lang w:val="lv-LV"/>
        </w:rPr>
        <w:t xml:space="preserve">tradicionālās ekonomiskās </w:t>
      </w:r>
      <w:r w:rsidR="00CB3E51" w:rsidRPr="0020737D">
        <w:rPr>
          <w:rFonts w:asciiTheme="minorHAnsi" w:hAnsiTheme="minorHAnsi"/>
          <w:sz w:val="22"/>
          <w:szCs w:val="22"/>
          <w:lang w:val="lv-LV"/>
        </w:rPr>
        <w:t xml:space="preserve">attīstības pieejas, </w:t>
      </w:r>
      <w:r w:rsidR="00776EAC" w:rsidRPr="0020737D">
        <w:rPr>
          <w:rFonts w:asciiTheme="minorHAnsi" w:hAnsiTheme="minorHAnsi"/>
          <w:sz w:val="22"/>
          <w:szCs w:val="22"/>
          <w:lang w:val="lv-LV"/>
        </w:rPr>
        <w:t xml:space="preserve">kas balstās uz aktīva tirgus esamību, finanšu, cilvēku un zināšanu pieejamību. Pašvaldība apzinās, ka tai šādu resursu nav un arī valsts politika </w:t>
      </w:r>
      <w:r w:rsidR="0040314B" w:rsidRPr="0020737D">
        <w:rPr>
          <w:rFonts w:asciiTheme="minorHAnsi" w:hAnsiTheme="minorHAnsi"/>
          <w:sz w:val="22"/>
          <w:szCs w:val="22"/>
          <w:lang w:val="lv-LV"/>
        </w:rPr>
        <w:t>to</w:t>
      </w:r>
      <w:r w:rsidR="004507A3" w:rsidRPr="0020737D">
        <w:rPr>
          <w:rFonts w:asciiTheme="minorHAnsi" w:hAnsiTheme="minorHAnsi"/>
          <w:sz w:val="22"/>
          <w:szCs w:val="22"/>
          <w:lang w:val="lv-LV"/>
        </w:rPr>
        <w:t>s tuvākajā laikā</w:t>
      </w:r>
      <w:r w:rsidR="0040314B" w:rsidRPr="0020737D">
        <w:rPr>
          <w:rFonts w:asciiTheme="minorHAnsi" w:hAnsiTheme="minorHAnsi"/>
          <w:sz w:val="22"/>
          <w:szCs w:val="22"/>
          <w:lang w:val="lv-LV"/>
        </w:rPr>
        <w:t xml:space="preserve"> </w:t>
      </w:r>
      <w:r w:rsidR="002E54FF" w:rsidRPr="0020737D">
        <w:rPr>
          <w:rFonts w:asciiTheme="minorHAnsi" w:hAnsiTheme="minorHAnsi"/>
          <w:sz w:val="22"/>
          <w:szCs w:val="22"/>
          <w:lang w:val="lv-LV"/>
        </w:rPr>
        <w:t>nespēs nodrošināt</w:t>
      </w:r>
      <w:r w:rsidR="00776EAC" w:rsidRPr="0020737D">
        <w:rPr>
          <w:rFonts w:asciiTheme="minorHAnsi" w:hAnsiTheme="minorHAnsi"/>
          <w:sz w:val="22"/>
          <w:szCs w:val="22"/>
          <w:lang w:val="lv-LV"/>
        </w:rPr>
        <w:t xml:space="preserve">. </w:t>
      </w:r>
      <w:r w:rsidR="004507A3" w:rsidRPr="0020737D">
        <w:rPr>
          <w:rFonts w:asciiTheme="minorHAnsi" w:hAnsiTheme="minorHAnsi"/>
          <w:sz w:val="22"/>
          <w:szCs w:val="22"/>
          <w:lang w:val="lv-LV"/>
        </w:rPr>
        <w:t xml:space="preserve">Tāpēc jāorientējas uz to, lai vietējie iedzīvotāji paši </w:t>
      </w:r>
      <w:r w:rsidR="002E54FF" w:rsidRPr="0020737D">
        <w:rPr>
          <w:rFonts w:asciiTheme="minorHAnsi" w:hAnsiTheme="minorHAnsi"/>
          <w:sz w:val="22"/>
          <w:szCs w:val="22"/>
          <w:lang w:val="lv-LV"/>
        </w:rPr>
        <w:t xml:space="preserve">spētu sevi uzturēt. </w:t>
      </w:r>
      <w:r w:rsidR="004507A3" w:rsidRPr="0020737D">
        <w:rPr>
          <w:rFonts w:asciiTheme="minorHAnsi" w:hAnsiTheme="minorHAnsi"/>
          <w:sz w:val="22"/>
          <w:szCs w:val="22"/>
          <w:lang w:val="lv-LV"/>
        </w:rPr>
        <w:t>Pašvaldība veicina dažādas</w:t>
      </w:r>
      <w:r w:rsidR="009360F3" w:rsidRPr="0020737D">
        <w:rPr>
          <w:rFonts w:asciiTheme="minorHAnsi" w:hAnsiTheme="minorHAnsi"/>
          <w:sz w:val="22"/>
          <w:szCs w:val="22"/>
          <w:lang w:val="lv-LV"/>
        </w:rPr>
        <w:t xml:space="preserve"> </w:t>
      </w:r>
      <w:r w:rsidR="006860BE" w:rsidRPr="0020737D">
        <w:rPr>
          <w:rFonts w:asciiTheme="minorHAnsi" w:hAnsiTheme="minorHAnsi"/>
          <w:sz w:val="22"/>
          <w:szCs w:val="22"/>
          <w:lang w:val="lv-LV"/>
        </w:rPr>
        <w:t>sociālās uzņēmējdarbī</w:t>
      </w:r>
      <w:r w:rsidR="002D41BC" w:rsidRPr="0020737D">
        <w:rPr>
          <w:rFonts w:asciiTheme="minorHAnsi" w:hAnsiTheme="minorHAnsi"/>
          <w:sz w:val="22"/>
          <w:szCs w:val="22"/>
          <w:lang w:val="lv-LV"/>
        </w:rPr>
        <w:t xml:space="preserve">bas formas un </w:t>
      </w:r>
      <w:r w:rsidR="004507A3" w:rsidRPr="0020737D">
        <w:rPr>
          <w:rFonts w:asciiTheme="minorHAnsi" w:hAnsiTheme="minorHAnsi"/>
          <w:sz w:val="22"/>
          <w:szCs w:val="22"/>
          <w:lang w:val="lv-LV"/>
        </w:rPr>
        <w:t>rūpējas</w:t>
      </w:r>
      <w:r w:rsidR="006860BE" w:rsidRPr="0020737D">
        <w:rPr>
          <w:rFonts w:asciiTheme="minorHAnsi" w:hAnsiTheme="minorHAnsi"/>
          <w:sz w:val="22"/>
          <w:szCs w:val="22"/>
          <w:lang w:val="lv-LV"/>
        </w:rPr>
        <w:t xml:space="preserve"> par sociālā, kultūras un dabas kapitāla potenciāla </w:t>
      </w:r>
      <w:r w:rsidR="00F52B34" w:rsidRPr="0020737D">
        <w:rPr>
          <w:rFonts w:asciiTheme="minorHAnsi" w:hAnsiTheme="minorHAnsi"/>
          <w:sz w:val="22"/>
          <w:szCs w:val="22"/>
          <w:lang w:val="lv-LV"/>
        </w:rPr>
        <w:t>saglabāšanu</w:t>
      </w:r>
      <w:r w:rsidR="00A06657" w:rsidRPr="0020737D">
        <w:rPr>
          <w:rFonts w:asciiTheme="minorHAnsi" w:hAnsiTheme="minorHAnsi"/>
          <w:sz w:val="22"/>
          <w:szCs w:val="22"/>
          <w:lang w:val="lv-LV"/>
        </w:rPr>
        <w:t>.</w:t>
      </w:r>
      <w:r w:rsidR="006860BE" w:rsidRPr="0020737D">
        <w:rPr>
          <w:rFonts w:asciiTheme="minorHAnsi" w:hAnsiTheme="minorHAnsi"/>
          <w:sz w:val="22"/>
          <w:szCs w:val="22"/>
          <w:lang w:val="lv-LV"/>
        </w:rPr>
        <w:t xml:space="preserve"> </w:t>
      </w:r>
      <w:r w:rsidR="009360F3" w:rsidRPr="0020737D">
        <w:rPr>
          <w:rFonts w:asciiTheme="minorHAnsi" w:hAnsiTheme="minorHAnsi"/>
          <w:sz w:val="22"/>
          <w:szCs w:val="22"/>
          <w:lang w:val="lv-LV"/>
        </w:rPr>
        <w:t xml:space="preserve"> </w:t>
      </w:r>
      <w:r w:rsidR="00AF2FB3" w:rsidRPr="0020737D">
        <w:rPr>
          <w:rFonts w:asciiTheme="minorHAnsi" w:hAnsiTheme="minorHAnsi"/>
          <w:sz w:val="22"/>
          <w:szCs w:val="22"/>
          <w:lang w:val="lv-LV"/>
        </w:rPr>
        <w:t xml:space="preserve">Līdzīgi kā </w:t>
      </w:r>
      <w:r w:rsidR="001965A3" w:rsidRPr="0020737D">
        <w:rPr>
          <w:rFonts w:asciiTheme="minorHAnsi" w:hAnsiTheme="minorHAnsi"/>
          <w:sz w:val="22"/>
          <w:szCs w:val="22"/>
          <w:lang w:val="lv-LV"/>
        </w:rPr>
        <w:t>eko</w:t>
      </w:r>
      <w:r w:rsidR="00AF2FB3" w:rsidRPr="0020737D">
        <w:rPr>
          <w:rFonts w:asciiTheme="minorHAnsi" w:hAnsiTheme="minorHAnsi"/>
          <w:sz w:val="22"/>
          <w:szCs w:val="22"/>
          <w:lang w:val="lv-LV"/>
        </w:rPr>
        <w:t xml:space="preserve"> pašvaldībā </w:t>
      </w:r>
      <w:r w:rsidR="0065661B" w:rsidRPr="0020737D">
        <w:rPr>
          <w:rFonts w:asciiTheme="minorHAnsi" w:hAnsiTheme="minorHAnsi"/>
          <w:sz w:val="22"/>
          <w:szCs w:val="22"/>
          <w:lang w:val="lv-LV"/>
        </w:rPr>
        <w:t xml:space="preserve">arī alternatīvajā pašvaldībā liela uzmanība veltīta </w:t>
      </w:r>
      <w:r w:rsidR="002E54FF" w:rsidRPr="0020737D">
        <w:rPr>
          <w:rFonts w:asciiTheme="minorHAnsi" w:hAnsiTheme="minorHAnsi"/>
          <w:sz w:val="22"/>
          <w:szCs w:val="22"/>
          <w:lang w:val="lv-LV"/>
        </w:rPr>
        <w:t xml:space="preserve">videi draudzīgām ekonomikas pieejām. </w:t>
      </w:r>
      <w:r w:rsidR="00AF2FB3" w:rsidRPr="0020737D">
        <w:rPr>
          <w:rFonts w:asciiTheme="minorHAnsi" w:hAnsiTheme="minorHAnsi"/>
          <w:sz w:val="22"/>
          <w:szCs w:val="22"/>
          <w:lang w:val="lv-LV"/>
        </w:rPr>
        <w:t xml:space="preserve">Tomēr atšķirībā no </w:t>
      </w:r>
      <w:r w:rsidR="001965A3" w:rsidRPr="0020737D">
        <w:rPr>
          <w:rFonts w:asciiTheme="minorHAnsi" w:hAnsiTheme="minorHAnsi"/>
          <w:sz w:val="22"/>
          <w:szCs w:val="22"/>
          <w:lang w:val="lv-LV"/>
        </w:rPr>
        <w:t>eko</w:t>
      </w:r>
      <w:r w:rsidR="00AF2FB3" w:rsidRPr="0020737D">
        <w:rPr>
          <w:rFonts w:asciiTheme="minorHAnsi" w:hAnsiTheme="minorHAnsi"/>
          <w:sz w:val="22"/>
          <w:szCs w:val="22"/>
          <w:lang w:val="lv-LV"/>
        </w:rPr>
        <w:t xml:space="preserve"> pašvaldības, alternatīvajai pašvaldībai</w:t>
      </w:r>
      <w:r w:rsidR="004507A3" w:rsidRPr="0020737D">
        <w:rPr>
          <w:rFonts w:asciiTheme="minorHAnsi" w:hAnsiTheme="minorHAnsi"/>
          <w:sz w:val="22"/>
          <w:szCs w:val="22"/>
          <w:lang w:val="lv-LV"/>
        </w:rPr>
        <w:t xml:space="preserve"> bieži vien </w:t>
      </w:r>
      <w:r w:rsidR="00567865" w:rsidRPr="0020737D">
        <w:rPr>
          <w:rFonts w:asciiTheme="minorHAnsi" w:hAnsiTheme="minorHAnsi"/>
          <w:sz w:val="22"/>
          <w:szCs w:val="22"/>
          <w:lang w:val="lv-LV"/>
        </w:rPr>
        <w:t>trūkst resursu, administratīvās kapacitātes un zināšanu, lai</w:t>
      </w:r>
      <w:r w:rsidR="004507A3" w:rsidRPr="0020737D">
        <w:rPr>
          <w:rFonts w:asciiTheme="minorHAnsi" w:hAnsiTheme="minorHAnsi"/>
          <w:sz w:val="22"/>
          <w:szCs w:val="22"/>
          <w:lang w:val="lv-LV"/>
        </w:rPr>
        <w:t xml:space="preserve"> panāktu </w:t>
      </w:r>
      <w:r w:rsidR="002E54FF" w:rsidRPr="0020737D">
        <w:rPr>
          <w:rFonts w:asciiTheme="minorHAnsi" w:hAnsiTheme="minorHAnsi"/>
          <w:sz w:val="22"/>
          <w:szCs w:val="22"/>
          <w:lang w:val="lv-LV"/>
        </w:rPr>
        <w:t>izrāvienu šajā jomā, piemēram,</w:t>
      </w:r>
      <w:r w:rsidR="00567865" w:rsidRPr="0020737D">
        <w:rPr>
          <w:rFonts w:asciiTheme="minorHAnsi" w:hAnsiTheme="minorHAnsi"/>
          <w:sz w:val="22"/>
          <w:szCs w:val="22"/>
          <w:lang w:val="lv-LV"/>
        </w:rPr>
        <w:t xml:space="preserve"> investētu jaunās, videi draudzīgās tehnoloģijā</w:t>
      </w:r>
      <w:r w:rsidR="0065661B" w:rsidRPr="0020737D">
        <w:rPr>
          <w:rFonts w:asciiTheme="minorHAnsi" w:hAnsiTheme="minorHAnsi"/>
          <w:sz w:val="22"/>
          <w:szCs w:val="22"/>
          <w:lang w:val="lv-LV"/>
        </w:rPr>
        <w:t>s vai infrastruktūrā.</w:t>
      </w:r>
      <w:r w:rsidR="00567865" w:rsidRPr="0020737D">
        <w:rPr>
          <w:rFonts w:asciiTheme="minorHAnsi" w:hAnsiTheme="minorHAnsi"/>
          <w:sz w:val="22"/>
          <w:szCs w:val="22"/>
          <w:lang w:val="lv-LV"/>
        </w:rPr>
        <w:t xml:space="preserve"> Tāpēc </w:t>
      </w:r>
      <w:r w:rsidR="0016620E" w:rsidRPr="0020737D">
        <w:rPr>
          <w:rFonts w:asciiTheme="minorHAnsi" w:hAnsiTheme="minorHAnsi"/>
          <w:sz w:val="22"/>
          <w:szCs w:val="22"/>
          <w:lang w:val="lv-LV"/>
        </w:rPr>
        <w:t xml:space="preserve">virzība pretī zaļajai ekonomikai </w:t>
      </w:r>
      <w:r w:rsidR="004507A3" w:rsidRPr="0020737D">
        <w:rPr>
          <w:rFonts w:asciiTheme="minorHAnsi" w:hAnsiTheme="minorHAnsi"/>
          <w:sz w:val="22"/>
          <w:szCs w:val="22"/>
          <w:lang w:val="lv-LV"/>
        </w:rPr>
        <w:t>nenotiek strauji un ar vē</w:t>
      </w:r>
      <w:r w:rsidR="002E54FF" w:rsidRPr="0020737D">
        <w:rPr>
          <w:rFonts w:asciiTheme="minorHAnsi" w:hAnsiTheme="minorHAnsi"/>
          <w:sz w:val="22"/>
          <w:szCs w:val="22"/>
          <w:lang w:val="lv-LV"/>
        </w:rPr>
        <w:t xml:space="preserve">rienu. </w:t>
      </w:r>
      <w:r w:rsidR="004507A3" w:rsidRPr="0020737D">
        <w:rPr>
          <w:rFonts w:asciiTheme="minorHAnsi" w:hAnsiTheme="minorHAnsi"/>
          <w:sz w:val="22"/>
          <w:szCs w:val="22"/>
          <w:lang w:val="lv-LV"/>
        </w:rPr>
        <w:t>Pašvaldība aprobežojas</w:t>
      </w:r>
      <w:r w:rsidR="0065661B" w:rsidRPr="0020737D">
        <w:rPr>
          <w:rFonts w:asciiTheme="minorHAnsi" w:hAnsiTheme="minorHAnsi"/>
          <w:sz w:val="22"/>
          <w:szCs w:val="22"/>
          <w:lang w:val="lv-LV"/>
        </w:rPr>
        <w:t xml:space="preserve"> ar </w:t>
      </w:r>
      <w:r w:rsidR="0016620E" w:rsidRPr="0020737D">
        <w:rPr>
          <w:rFonts w:asciiTheme="minorHAnsi" w:hAnsiTheme="minorHAnsi"/>
          <w:sz w:val="22"/>
          <w:szCs w:val="22"/>
          <w:lang w:val="lv-LV"/>
        </w:rPr>
        <w:t xml:space="preserve">jau </w:t>
      </w:r>
      <w:r w:rsidR="00A06657" w:rsidRPr="0020737D">
        <w:rPr>
          <w:rFonts w:asciiTheme="minorHAnsi" w:hAnsiTheme="minorHAnsi"/>
          <w:sz w:val="22"/>
          <w:szCs w:val="22"/>
          <w:lang w:val="lv-LV"/>
        </w:rPr>
        <w:t>esošās infrastruktūras pielāgošanu un uzturēšanu kārtībā. Tā kā tirgus spēlētāju nav daudz, p</w:t>
      </w:r>
      <w:r w:rsidR="0040314B" w:rsidRPr="0020737D">
        <w:rPr>
          <w:rFonts w:asciiTheme="minorHAnsi" w:hAnsiTheme="minorHAnsi"/>
          <w:sz w:val="22"/>
          <w:szCs w:val="22"/>
          <w:lang w:val="lv-LV"/>
        </w:rPr>
        <w:t xml:space="preserve">ašvaldībai jāapzina </w:t>
      </w:r>
      <w:r w:rsidR="00A06657" w:rsidRPr="0020737D">
        <w:rPr>
          <w:rFonts w:asciiTheme="minorHAnsi" w:hAnsiTheme="minorHAnsi"/>
          <w:sz w:val="22"/>
          <w:szCs w:val="22"/>
          <w:lang w:val="lv-LV"/>
        </w:rPr>
        <w:t xml:space="preserve">individuāli aktīvi iedzīvotāji, kopienas un mazi uzņēmumi </w:t>
      </w:r>
      <w:r w:rsidR="002E54FF" w:rsidRPr="0020737D">
        <w:rPr>
          <w:rFonts w:asciiTheme="minorHAnsi" w:hAnsiTheme="minorHAnsi"/>
          <w:sz w:val="22"/>
          <w:szCs w:val="22"/>
          <w:lang w:val="lv-LV"/>
        </w:rPr>
        <w:t xml:space="preserve">un savu iespēju robežās jāīsteno pasākumi, kas </w:t>
      </w:r>
      <w:r w:rsidR="0040314B" w:rsidRPr="0020737D">
        <w:rPr>
          <w:rFonts w:asciiTheme="minorHAnsi" w:hAnsiTheme="minorHAnsi"/>
          <w:sz w:val="22"/>
          <w:szCs w:val="22"/>
          <w:lang w:val="lv-LV"/>
        </w:rPr>
        <w:t>palielinātu to sociālo un ekonomisko ietekmi</w:t>
      </w:r>
      <w:r w:rsidR="002E54FF" w:rsidRPr="0020737D">
        <w:rPr>
          <w:rFonts w:asciiTheme="minorHAnsi" w:hAnsiTheme="minorHAnsi"/>
          <w:sz w:val="22"/>
          <w:szCs w:val="22"/>
          <w:lang w:val="lv-LV"/>
        </w:rPr>
        <w:t xml:space="preserve">. </w:t>
      </w:r>
      <w:r w:rsidR="006860BE" w:rsidRPr="0020737D">
        <w:rPr>
          <w:rFonts w:asciiTheme="minorHAnsi" w:hAnsiTheme="minorHAnsi"/>
          <w:sz w:val="22"/>
          <w:szCs w:val="22"/>
          <w:lang w:val="lv-LV"/>
        </w:rPr>
        <w:t>Pašvaldība pozicionējas kā alternatī</w:t>
      </w:r>
      <w:r w:rsidR="0065661B" w:rsidRPr="0020737D">
        <w:rPr>
          <w:rFonts w:asciiTheme="minorHAnsi" w:hAnsiTheme="minorHAnsi"/>
          <w:sz w:val="22"/>
          <w:szCs w:val="22"/>
          <w:lang w:val="lv-LV"/>
        </w:rPr>
        <w:t>va</w:t>
      </w:r>
      <w:r w:rsidR="004507A3" w:rsidRPr="0020737D">
        <w:rPr>
          <w:rFonts w:asciiTheme="minorHAnsi" w:hAnsiTheme="minorHAnsi"/>
          <w:sz w:val="22"/>
          <w:szCs w:val="22"/>
          <w:lang w:val="lv-LV"/>
        </w:rPr>
        <w:t xml:space="preserve"> pašvaldība</w:t>
      </w:r>
      <w:r w:rsidR="0065661B" w:rsidRPr="0020737D">
        <w:rPr>
          <w:rFonts w:asciiTheme="minorHAnsi" w:hAnsiTheme="minorHAnsi"/>
          <w:sz w:val="22"/>
          <w:szCs w:val="22"/>
          <w:lang w:val="lv-LV"/>
        </w:rPr>
        <w:t xml:space="preserve">, </w:t>
      </w:r>
      <w:r w:rsidR="002D41BC" w:rsidRPr="0020737D">
        <w:rPr>
          <w:rFonts w:asciiTheme="minorHAnsi" w:hAnsiTheme="minorHAnsi"/>
          <w:sz w:val="22"/>
          <w:szCs w:val="22"/>
          <w:lang w:val="lv-LV"/>
        </w:rPr>
        <w:t>k</w:t>
      </w:r>
      <w:r w:rsidR="0065661B" w:rsidRPr="0020737D">
        <w:rPr>
          <w:rFonts w:asciiTheme="minorHAnsi" w:hAnsiTheme="minorHAnsi"/>
          <w:sz w:val="22"/>
          <w:szCs w:val="22"/>
          <w:lang w:val="lv-LV"/>
        </w:rPr>
        <w:t xml:space="preserve">as attīstās par spīti sistēmai. Tas tāpēc, ka </w:t>
      </w:r>
      <w:r w:rsidR="002D41BC" w:rsidRPr="0020737D">
        <w:rPr>
          <w:rFonts w:asciiTheme="minorHAnsi" w:hAnsiTheme="minorHAnsi"/>
          <w:sz w:val="22"/>
          <w:szCs w:val="22"/>
          <w:lang w:val="lv-LV"/>
        </w:rPr>
        <w:t xml:space="preserve">daudzu problēmu risinājumi </w:t>
      </w:r>
      <w:r w:rsidR="002E54FF" w:rsidRPr="0020737D">
        <w:rPr>
          <w:rFonts w:asciiTheme="minorHAnsi" w:hAnsiTheme="minorHAnsi"/>
          <w:sz w:val="22"/>
          <w:szCs w:val="22"/>
          <w:lang w:val="lv-LV"/>
        </w:rPr>
        <w:t xml:space="preserve">prasa </w:t>
      </w:r>
      <w:r w:rsidR="0065661B" w:rsidRPr="0020737D">
        <w:rPr>
          <w:rFonts w:asciiTheme="minorHAnsi" w:hAnsiTheme="minorHAnsi"/>
          <w:sz w:val="22"/>
          <w:szCs w:val="22"/>
          <w:lang w:val="lv-LV"/>
        </w:rPr>
        <w:t xml:space="preserve">elastību </w:t>
      </w:r>
      <w:r w:rsidR="00776EAC" w:rsidRPr="0020737D">
        <w:rPr>
          <w:rFonts w:asciiTheme="minorHAnsi" w:hAnsiTheme="minorHAnsi"/>
          <w:sz w:val="22"/>
          <w:szCs w:val="22"/>
          <w:lang w:val="lv-LV"/>
        </w:rPr>
        <w:t xml:space="preserve"> </w:t>
      </w:r>
      <w:r w:rsidR="0065661B" w:rsidRPr="0020737D">
        <w:rPr>
          <w:rFonts w:asciiTheme="minorHAnsi" w:hAnsiTheme="minorHAnsi"/>
          <w:sz w:val="22"/>
          <w:szCs w:val="22"/>
          <w:lang w:val="lv-LV"/>
        </w:rPr>
        <w:t xml:space="preserve">attiecībā uz valsts </w:t>
      </w:r>
      <w:r w:rsidR="005F10FD" w:rsidRPr="0020737D">
        <w:rPr>
          <w:rFonts w:asciiTheme="minorHAnsi" w:hAnsiTheme="minorHAnsi"/>
          <w:sz w:val="22"/>
          <w:szCs w:val="22"/>
          <w:lang w:val="lv-LV"/>
        </w:rPr>
        <w:t xml:space="preserve">iestāžu kontroli un regulāciju. </w:t>
      </w:r>
      <w:r w:rsidR="00776EAC" w:rsidRPr="0020737D">
        <w:rPr>
          <w:rFonts w:asciiTheme="minorHAnsi" w:hAnsiTheme="minorHAnsi"/>
          <w:sz w:val="22"/>
          <w:szCs w:val="22"/>
          <w:lang w:val="lv-LV"/>
        </w:rPr>
        <w:t xml:space="preserve"> </w:t>
      </w:r>
    </w:p>
    <w:p w:rsidR="006860BE" w:rsidRPr="0020737D" w:rsidRDefault="006860BE" w:rsidP="00861973">
      <w:pPr>
        <w:ind w:right="-35"/>
        <w:jc w:val="both"/>
        <w:rPr>
          <w:rFonts w:asciiTheme="minorHAnsi" w:hAnsiTheme="minorHAnsi"/>
          <w:sz w:val="22"/>
          <w:szCs w:val="22"/>
          <w:lang w:val="lv-LV"/>
        </w:rPr>
      </w:pPr>
      <w:r w:rsidRPr="0020737D">
        <w:rPr>
          <w:rFonts w:asciiTheme="minorHAnsi" w:hAnsiTheme="minorHAnsi"/>
          <w:sz w:val="22"/>
          <w:szCs w:val="22"/>
          <w:lang w:val="lv-LV"/>
        </w:rPr>
        <w:t xml:space="preserve"> </w:t>
      </w:r>
    </w:p>
    <w:p w:rsidR="005B0ECD" w:rsidRPr="0020737D" w:rsidRDefault="005C04CC" w:rsidP="005C04CC">
      <w:pPr>
        <w:pStyle w:val="Caption"/>
        <w:rPr>
          <w:rFonts w:asciiTheme="minorHAnsi" w:eastAsia="ヒラギノ角ゴ Pro W3" w:hAnsiTheme="minorHAnsi"/>
          <w:b/>
          <w:i w:val="0"/>
          <w:color w:val="000000"/>
          <w:sz w:val="20"/>
          <w:szCs w:val="20"/>
          <w:lang w:val="lv-LV"/>
        </w:rPr>
      </w:pPr>
      <w:bookmarkStart w:id="60" w:name="_Toc463537495"/>
      <w:r w:rsidRPr="0020737D">
        <w:rPr>
          <w:lang w:val="lv-LV"/>
        </w:rPr>
        <w:t xml:space="preserve">Tabula </w:t>
      </w:r>
      <w:r w:rsidR="00543223" w:rsidRPr="0020737D">
        <w:rPr>
          <w:lang w:val="lv-LV"/>
        </w:rPr>
        <w:fldChar w:fldCharType="begin"/>
      </w:r>
      <w:r w:rsidR="00AD1A6C" w:rsidRPr="0020737D">
        <w:rPr>
          <w:lang w:val="lv-LV"/>
        </w:rPr>
        <w:instrText xml:space="preserve"> SEQ Tabula \* ARABIC </w:instrText>
      </w:r>
      <w:r w:rsidR="00543223" w:rsidRPr="0020737D">
        <w:rPr>
          <w:lang w:val="lv-LV"/>
        </w:rPr>
        <w:fldChar w:fldCharType="separate"/>
      </w:r>
      <w:r w:rsidR="00094E3E">
        <w:rPr>
          <w:noProof/>
          <w:lang w:val="lv-LV"/>
        </w:rPr>
        <w:t>9</w:t>
      </w:r>
      <w:r w:rsidR="00543223" w:rsidRPr="0020737D">
        <w:rPr>
          <w:lang w:val="lv-LV"/>
        </w:rPr>
        <w:fldChar w:fldCharType="end"/>
      </w:r>
      <w:r w:rsidRPr="0020737D">
        <w:rPr>
          <w:lang w:val="lv-LV"/>
        </w:rPr>
        <w:t xml:space="preserve">. </w:t>
      </w:r>
      <w:r w:rsidR="00B92378" w:rsidRPr="0020737D">
        <w:rPr>
          <w:rFonts w:asciiTheme="minorHAnsi" w:eastAsia="ヒラギノ角ゴ Pro W3" w:hAnsiTheme="minorHAnsi"/>
          <w:b/>
          <w:i w:val="0"/>
          <w:color w:val="000000"/>
          <w:sz w:val="20"/>
          <w:szCs w:val="20"/>
          <w:lang w:val="lv-LV"/>
        </w:rPr>
        <w:t>Pašvaldību ekonomiskās attīstības scenārijs – “alternatīvā pašvaldība” pie Keinsiānistiskas ekonomiskās un sociālistiskas sociālās orientācijas.</w:t>
      </w:r>
      <w:bookmarkEnd w:id="60"/>
    </w:p>
    <w:tbl>
      <w:tblPr>
        <w:tblStyle w:val="GridTable2-Accent210"/>
        <w:tblW w:w="0" w:type="auto"/>
        <w:tblLook w:val="04A0" w:firstRow="1" w:lastRow="0" w:firstColumn="1" w:lastColumn="0" w:noHBand="0" w:noVBand="1"/>
      </w:tblPr>
      <w:tblGrid>
        <w:gridCol w:w="1872"/>
        <w:gridCol w:w="7138"/>
      </w:tblGrid>
      <w:tr w:rsidR="004C4D63" w:rsidRPr="0020737D" w:rsidTr="005C04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2" w:type="dxa"/>
          </w:tcPr>
          <w:p w:rsidR="004C4D63" w:rsidRPr="0020737D" w:rsidRDefault="004C4D63" w:rsidP="00CB3E51">
            <w:pPr>
              <w:ind w:right="-35"/>
              <w:jc w:val="both"/>
              <w:rPr>
                <w:rFonts w:asciiTheme="minorHAnsi" w:hAnsiTheme="minorHAnsi"/>
                <w:b w:val="0"/>
                <w:sz w:val="20"/>
                <w:szCs w:val="20"/>
                <w:lang w:val="lv-LV"/>
              </w:rPr>
            </w:pPr>
          </w:p>
        </w:tc>
        <w:tc>
          <w:tcPr>
            <w:tcW w:w="7138" w:type="dxa"/>
          </w:tcPr>
          <w:p w:rsidR="004C4D63" w:rsidRPr="0020737D" w:rsidRDefault="004C4D63" w:rsidP="002E54FF">
            <w:pPr>
              <w:ind w:right="-35"/>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Alternatīvā pašvaldība</w:t>
            </w:r>
          </w:p>
          <w:p w:rsidR="002E54FF" w:rsidRPr="0020737D" w:rsidRDefault="002E54FF" w:rsidP="00CB3E51">
            <w:pPr>
              <w:ind w:right="-35"/>
              <w:jc w:val="both"/>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lang w:val="lv-LV"/>
              </w:rPr>
            </w:pPr>
          </w:p>
        </w:tc>
      </w:tr>
      <w:tr w:rsidR="004C4D63" w:rsidRPr="009E363B" w:rsidTr="005C04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2" w:type="dxa"/>
          </w:tcPr>
          <w:p w:rsidR="004C4D63" w:rsidRPr="0020737D" w:rsidRDefault="004C4D63" w:rsidP="00CB3E51">
            <w:pPr>
              <w:ind w:right="-35"/>
              <w:jc w:val="both"/>
              <w:rPr>
                <w:rFonts w:asciiTheme="minorHAnsi" w:hAnsiTheme="minorHAnsi"/>
                <w:sz w:val="20"/>
                <w:szCs w:val="20"/>
                <w:lang w:val="lv-LV"/>
              </w:rPr>
            </w:pPr>
            <w:r w:rsidRPr="0020737D">
              <w:rPr>
                <w:rFonts w:asciiTheme="minorHAnsi" w:hAnsiTheme="minorHAnsi"/>
                <w:sz w:val="20"/>
                <w:szCs w:val="20"/>
                <w:lang w:val="lv-LV"/>
              </w:rPr>
              <w:t xml:space="preserve">Īss raksturojums </w:t>
            </w:r>
          </w:p>
          <w:p w:rsidR="004C4D63" w:rsidRPr="0020737D" w:rsidRDefault="004C4D63" w:rsidP="00CB3E51">
            <w:pPr>
              <w:ind w:right="-35"/>
              <w:jc w:val="both"/>
              <w:rPr>
                <w:rFonts w:asciiTheme="minorHAnsi" w:hAnsiTheme="minorHAnsi"/>
                <w:sz w:val="20"/>
                <w:szCs w:val="20"/>
                <w:lang w:val="lv-LV"/>
              </w:rPr>
            </w:pPr>
          </w:p>
        </w:tc>
        <w:tc>
          <w:tcPr>
            <w:tcW w:w="7138" w:type="dxa"/>
          </w:tcPr>
          <w:p w:rsidR="002E27C6" w:rsidRPr="0020737D" w:rsidRDefault="0040314B" w:rsidP="00D5358F">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Pastāv būtiskas tirgus nepilnī</w:t>
            </w:r>
            <w:r w:rsidR="002E27C6" w:rsidRPr="0020737D">
              <w:rPr>
                <w:rFonts w:asciiTheme="minorHAnsi" w:hAnsiTheme="minorHAnsi"/>
                <w:sz w:val="20"/>
                <w:szCs w:val="20"/>
                <w:lang w:val="lv-LV"/>
              </w:rPr>
              <w:t>bas, tā</w:t>
            </w:r>
            <w:r w:rsidR="002B064F" w:rsidRPr="0020737D">
              <w:rPr>
                <w:rFonts w:asciiTheme="minorHAnsi" w:hAnsiTheme="minorHAnsi"/>
                <w:sz w:val="20"/>
                <w:szCs w:val="20"/>
                <w:lang w:val="lv-LV"/>
              </w:rPr>
              <w:t xml:space="preserve">pēc pašvaldībai nepieciešamas plašas tiesības </w:t>
            </w:r>
            <w:r w:rsidR="002E27C6" w:rsidRPr="0020737D">
              <w:rPr>
                <w:rFonts w:asciiTheme="minorHAnsi" w:hAnsiTheme="minorHAnsi"/>
                <w:sz w:val="20"/>
                <w:szCs w:val="20"/>
                <w:lang w:val="lv-LV"/>
              </w:rPr>
              <w:t xml:space="preserve">nodarboties ar uzņēmējdarbību. </w:t>
            </w:r>
            <w:r w:rsidR="002B064F" w:rsidRPr="0020737D">
              <w:rPr>
                <w:rFonts w:asciiTheme="minorHAnsi" w:hAnsiTheme="minorHAnsi"/>
                <w:sz w:val="20"/>
                <w:szCs w:val="20"/>
                <w:lang w:val="lv-LV"/>
              </w:rPr>
              <w:t>Alternatīvā pašvaldība</w:t>
            </w:r>
            <w:r w:rsidRPr="0020737D">
              <w:rPr>
                <w:rFonts w:asciiTheme="minorHAnsi" w:hAnsiTheme="minorHAnsi"/>
                <w:sz w:val="20"/>
                <w:szCs w:val="20"/>
                <w:lang w:val="lv-LV"/>
              </w:rPr>
              <w:t xml:space="preserve"> orientē</w:t>
            </w:r>
            <w:r w:rsidR="002E27C6" w:rsidRPr="0020737D">
              <w:rPr>
                <w:rFonts w:asciiTheme="minorHAnsi" w:hAnsiTheme="minorHAnsi"/>
                <w:sz w:val="20"/>
                <w:szCs w:val="20"/>
                <w:lang w:val="lv-LV"/>
              </w:rPr>
              <w:t xml:space="preserve">jas uz pieejām, kas </w:t>
            </w:r>
            <w:r w:rsidR="00EC678B" w:rsidRPr="0020737D">
              <w:rPr>
                <w:rFonts w:asciiTheme="minorHAnsi" w:hAnsiTheme="minorHAnsi"/>
                <w:sz w:val="20"/>
                <w:szCs w:val="20"/>
                <w:lang w:val="lv-LV"/>
              </w:rPr>
              <w:t>vērstas</w:t>
            </w:r>
            <w:r w:rsidR="002E27C6" w:rsidRPr="0020737D">
              <w:rPr>
                <w:rFonts w:asciiTheme="minorHAnsi" w:hAnsiTheme="minorHAnsi"/>
                <w:sz w:val="20"/>
                <w:szCs w:val="20"/>
                <w:lang w:val="lv-LV"/>
              </w:rPr>
              <w:t xml:space="preserve"> mazturīgajiem iedzīvotājiem ar </w:t>
            </w:r>
            <w:r w:rsidR="002B064F" w:rsidRPr="0020737D">
              <w:rPr>
                <w:rFonts w:asciiTheme="minorHAnsi" w:hAnsiTheme="minorHAnsi"/>
                <w:sz w:val="20"/>
                <w:szCs w:val="20"/>
                <w:lang w:val="lv-LV"/>
              </w:rPr>
              <w:t>galveno</w:t>
            </w:r>
            <w:r w:rsidR="002E27C6" w:rsidRPr="0020737D">
              <w:rPr>
                <w:rFonts w:asciiTheme="minorHAnsi" w:hAnsiTheme="minorHAnsi"/>
                <w:sz w:val="20"/>
                <w:szCs w:val="20"/>
                <w:lang w:val="lv-LV"/>
              </w:rPr>
              <w:t xml:space="preserve"> uzsvaru uz </w:t>
            </w:r>
            <w:r w:rsidR="00EC678B" w:rsidRPr="0020737D">
              <w:rPr>
                <w:rFonts w:asciiTheme="minorHAnsi" w:hAnsiTheme="minorHAnsi"/>
                <w:sz w:val="20"/>
                <w:szCs w:val="20"/>
                <w:lang w:val="lv-LV"/>
              </w:rPr>
              <w:t xml:space="preserve">iedzīvotāju </w:t>
            </w:r>
            <w:r w:rsidR="002E27C6" w:rsidRPr="0020737D">
              <w:rPr>
                <w:rFonts w:asciiTheme="minorHAnsi" w:hAnsiTheme="minorHAnsi"/>
                <w:sz w:val="20"/>
                <w:szCs w:val="20"/>
                <w:lang w:val="lv-LV"/>
              </w:rPr>
              <w:t xml:space="preserve">nodarbinātību un pamata pakalpojumu </w:t>
            </w:r>
            <w:r w:rsidR="005F10FD" w:rsidRPr="0020737D">
              <w:rPr>
                <w:rFonts w:asciiTheme="minorHAnsi" w:hAnsiTheme="minorHAnsi"/>
                <w:sz w:val="20"/>
                <w:szCs w:val="20"/>
                <w:lang w:val="lv-LV"/>
              </w:rPr>
              <w:t xml:space="preserve">– veselības, izglītības </w:t>
            </w:r>
            <w:r w:rsidR="002E27C6" w:rsidRPr="0020737D">
              <w:rPr>
                <w:rFonts w:asciiTheme="minorHAnsi" w:hAnsiTheme="minorHAnsi"/>
                <w:sz w:val="20"/>
                <w:szCs w:val="20"/>
                <w:lang w:val="lv-LV"/>
              </w:rPr>
              <w:t xml:space="preserve">nodrošināšanu. </w:t>
            </w:r>
            <w:r w:rsidR="005F10FD" w:rsidRPr="0020737D">
              <w:rPr>
                <w:rFonts w:asciiTheme="minorHAnsi" w:hAnsiTheme="minorHAnsi"/>
                <w:sz w:val="20"/>
                <w:szCs w:val="20"/>
                <w:lang w:val="lv-LV"/>
              </w:rPr>
              <w:t xml:space="preserve">Tiek īstenoti izglītojoša un sociāla rakstura projekti. Alternatīvā </w:t>
            </w:r>
            <w:r w:rsidR="002E27C6" w:rsidRPr="0020737D">
              <w:rPr>
                <w:rFonts w:asciiTheme="minorHAnsi" w:hAnsiTheme="minorHAnsi"/>
                <w:sz w:val="20"/>
                <w:szCs w:val="20"/>
                <w:lang w:val="lv-LV"/>
              </w:rPr>
              <w:t xml:space="preserve">pašvaldība cenšas atbalstīt tos, kuri jau ir aktīvi un iespējot tos, kuri tādi varētu būt. </w:t>
            </w:r>
          </w:p>
          <w:p w:rsidR="004C4D63" w:rsidRPr="0020737D" w:rsidRDefault="004C4D63" w:rsidP="002E27C6">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p>
        </w:tc>
      </w:tr>
      <w:tr w:rsidR="00751273" w:rsidRPr="0020737D" w:rsidTr="005C04CC">
        <w:tc>
          <w:tcPr>
            <w:cnfStyle w:val="001000000000" w:firstRow="0" w:lastRow="0" w:firstColumn="1" w:lastColumn="0" w:oddVBand="0" w:evenVBand="0" w:oddHBand="0" w:evenHBand="0" w:firstRowFirstColumn="0" w:firstRowLastColumn="0" w:lastRowFirstColumn="0" w:lastRowLastColumn="0"/>
            <w:tcW w:w="1872" w:type="dxa"/>
          </w:tcPr>
          <w:p w:rsidR="00751273" w:rsidRPr="0020737D" w:rsidRDefault="00751273" w:rsidP="00CB3E51">
            <w:pPr>
              <w:ind w:right="-35"/>
              <w:jc w:val="both"/>
              <w:rPr>
                <w:rFonts w:asciiTheme="minorHAnsi" w:hAnsiTheme="minorHAnsi"/>
                <w:sz w:val="20"/>
                <w:szCs w:val="20"/>
                <w:lang w:val="lv-LV"/>
              </w:rPr>
            </w:pPr>
          </w:p>
        </w:tc>
        <w:tc>
          <w:tcPr>
            <w:tcW w:w="7138" w:type="dxa"/>
          </w:tcPr>
          <w:p w:rsidR="00751273" w:rsidRPr="0020737D" w:rsidRDefault="00CF071A" w:rsidP="00751273">
            <w:pPr>
              <w:ind w:right="-35"/>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20"/>
                <w:szCs w:val="20"/>
                <w:lang w:val="lv-LV"/>
              </w:rPr>
            </w:pPr>
            <w:r w:rsidRPr="0020737D">
              <w:rPr>
                <w:rFonts w:asciiTheme="minorHAnsi" w:hAnsiTheme="minorHAnsi"/>
                <w:b/>
                <w:sz w:val="20"/>
                <w:szCs w:val="20"/>
                <w:lang w:val="lv-LV"/>
              </w:rPr>
              <w:t>Intervences</w:t>
            </w:r>
          </w:p>
        </w:tc>
      </w:tr>
      <w:tr w:rsidR="004C4D63" w:rsidRPr="009E363B" w:rsidTr="005C04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2" w:type="dxa"/>
          </w:tcPr>
          <w:p w:rsidR="004C4D63" w:rsidRPr="0020737D" w:rsidRDefault="004C4D63" w:rsidP="00CB3E51">
            <w:pPr>
              <w:ind w:right="-35"/>
              <w:jc w:val="both"/>
              <w:rPr>
                <w:rFonts w:asciiTheme="minorHAnsi" w:hAnsiTheme="minorHAnsi"/>
                <w:sz w:val="20"/>
                <w:szCs w:val="20"/>
                <w:lang w:val="lv-LV"/>
              </w:rPr>
            </w:pPr>
            <w:r w:rsidRPr="0020737D">
              <w:rPr>
                <w:rFonts w:asciiTheme="minorHAnsi" w:hAnsiTheme="minorHAnsi"/>
                <w:sz w:val="20"/>
                <w:szCs w:val="20"/>
                <w:lang w:val="lv-LV"/>
              </w:rPr>
              <w:t>Regulācija</w:t>
            </w:r>
          </w:p>
        </w:tc>
        <w:tc>
          <w:tcPr>
            <w:tcW w:w="7138" w:type="dxa"/>
          </w:tcPr>
          <w:p w:rsidR="0040314B" w:rsidRPr="0020737D" w:rsidRDefault="0040314B" w:rsidP="005F10FD">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Samērā vāja regulācija. Ja </w:t>
            </w:r>
            <w:r w:rsidR="005F10FD" w:rsidRPr="0020737D">
              <w:rPr>
                <w:rFonts w:asciiTheme="minorHAnsi" w:hAnsiTheme="minorHAnsi"/>
                <w:sz w:val="20"/>
                <w:szCs w:val="20"/>
                <w:lang w:val="lv-LV"/>
              </w:rPr>
              <w:t xml:space="preserve">regulācija ir, tad tās ieviešana praksē ir ne visai efektīva. </w:t>
            </w:r>
            <w:r w:rsidR="0065661B" w:rsidRPr="0020737D">
              <w:rPr>
                <w:rFonts w:asciiTheme="minorHAnsi" w:hAnsiTheme="minorHAnsi"/>
                <w:sz w:val="20"/>
                <w:szCs w:val="20"/>
                <w:lang w:val="lv-LV"/>
              </w:rPr>
              <w:t xml:space="preserve">Kopumā daudz </w:t>
            </w:r>
            <w:r w:rsidRPr="0020737D">
              <w:rPr>
                <w:rFonts w:asciiTheme="minorHAnsi" w:hAnsiTheme="minorHAnsi"/>
                <w:sz w:val="20"/>
                <w:szCs w:val="20"/>
                <w:lang w:val="lv-LV"/>
              </w:rPr>
              <w:t>neformālisma</w:t>
            </w:r>
            <w:r w:rsidR="005F10FD" w:rsidRPr="0020737D">
              <w:rPr>
                <w:rFonts w:asciiTheme="minorHAnsi" w:hAnsiTheme="minorHAnsi"/>
                <w:sz w:val="20"/>
                <w:szCs w:val="20"/>
                <w:lang w:val="lv-LV"/>
              </w:rPr>
              <w:t xml:space="preserve">. </w:t>
            </w:r>
            <w:r w:rsidRPr="0020737D">
              <w:rPr>
                <w:rFonts w:asciiTheme="minorHAnsi" w:hAnsiTheme="minorHAnsi"/>
                <w:sz w:val="20"/>
                <w:szCs w:val="20"/>
                <w:lang w:val="lv-LV"/>
              </w:rPr>
              <w:t xml:space="preserve">Pašvaldība uzstāj uz </w:t>
            </w:r>
            <w:r w:rsidR="005F10FD" w:rsidRPr="0020737D">
              <w:rPr>
                <w:rFonts w:asciiTheme="minorHAnsi" w:hAnsiTheme="minorHAnsi"/>
                <w:sz w:val="20"/>
                <w:szCs w:val="20"/>
                <w:lang w:val="lv-LV"/>
              </w:rPr>
              <w:t>kontroles un regulācijas mazināšanu</w:t>
            </w:r>
            <w:r w:rsidRPr="0020737D">
              <w:rPr>
                <w:rFonts w:asciiTheme="minorHAnsi" w:hAnsiTheme="minorHAnsi"/>
                <w:sz w:val="20"/>
                <w:szCs w:val="20"/>
                <w:lang w:val="lv-LV"/>
              </w:rPr>
              <w:t xml:space="preserve"> nacionālajā līmenī</w:t>
            </w:r>
            <w:r w:rsidR="002E27C6" w:rsidRPr="0020737D">
              <w:rPr>
                <w:rFonts w:asciiTheme="minorHAnsi" w:hAnsiTheme="minorHAnsi"/>
                <w:sz w:val="20"/>
                <w:szCs w:val="20"/>
                <w:lang w:val="lv-LV"/>
              </w:rPr>
              <w:t>, jo apzinās, ka nacionālā līmenī izstrādātās normas un politika ne vienmēr atbilst vietējai realitātei</w:t>
            </w:r>
            <w:r w:rsidR="005F10FD" w:rsidRPr="0020737D">
              <w:rPr>
                <w:rFonts w:asciiTheme="minorHAnsi" w:hAnsiTheme="minorHAnsi"/>
                <w:sz w:val="20"/>
                <w:szCs w:val="20"/>
                <w:lang w:val="lv-LV"/>
              </w:rPr>
              <w:t xml:space="preserve"> </w:t>
            </w:r>
          </w:p>
          <w:p w:rsidR="005F10FD" w:rsidRPr="0020737D" w:rsidRDefault="005F10FD" w:rsidP="005F10FD">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p>
        </w:tc>
      </w:tr>
      <w:tr w:rsidR="004C4D63" w:rsidRPr="009E363B" w:rsidTr="005C04CC">
        <w:tc>
          <w:tcPr>
            <w:cnfStyle w:val="001000000000" w:firstRow="0" w:lastRow="0" w:firstColumn="1" w:lastColumn="0" w:oddVBand="0" w:evenVBand="0" w:oddHBand="0" w:evenHBand="0" w:firstRowFirstColumn="0" w:firstRowLastColumn="0" w:lastRowFirstColumn="0" w:lastRowLastColumn="0"/>
            <w:tcW w:w="1872" w:type="dxa"/>
          </w:tcPr>
          <w:p w:rsidR="004C4D63" w:rsidRPr="0020737D" w:rsidRDefault="004C4D63" w:rsidP="00CB3E51">
            <w:pPr>
              <w:ind w:right="-35"/>
              <w:jc w:val="both"/>
              <w:rPr>
                <w:rFonts w:asciiTheme="minorHAnsi" w:hAnsiTheme="minorHAnsi"/>
                <w:sz w:val="20"/>
                <w:szCs w:val="20"/>
                <w:highlight w:val="yellow"/>
                <w:lang w:val="lv-LV"/>
              </w:rPr>
            </w:pPr>
            <w:r w:rsidRPr="0020737D">
              <w:rPr>
                <w:rFonts w:asciiTheme="minorHAnsi" w:hAnsiTheme="minorHAnsi"/>
                <w:sz w:val="20"/>
                <w:szCs w:val="20"/>
                <w:lang w:val="lv-LV"/>
              </w:rPr>
              <w:t>Administrēšana</w:t>
            </w:r>
          </w:p>
        </w:tc>
        <w:tc>
          <w:tcPr>
            <w:tcW w:w="7138" w:type="dxa"/>
          </w:tcPr>
          <w:p w:rsidR="004C4D63" w:rsidRPr="0020737D" w:rsidRDefault="002E27C6" w:rsidP="00276591">
            <w:pPr>
              <w:ind w:right="-35"/>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Samērā vāja </w:t>
            </w:r>
            <w:r w:rsidR="0040314B" w:rsidRPr="0020737D">
              <w:rPr>
                <w:rFonts w:asciiTheme="minorHAnsi" w:hAnsiTheme="minorHAnsi"/>
                <w:sz w:val="20"/>
                <w:szCs w:val="20"/>
                <w:lang w:val="lv-LV"/>
              </w:rPr>
              <w:t>administratīvā kapacitā</w:t>
            </w:r>
            <w:r w:rsidRPr="0020737D">
              <w:rPr>
                <w:rFonts w:asciiTheme="minorHAnsi" w:hAnsiTheme="minorHAnsi"/>
                <w:sz w:val="20"/>
                <w:szCs w:val="20"/>
                <w:lang w:val="lv-LV"/>
              </w:rPr>
              <w:t xml:space="preserve">te, tomēr atsevišķos gadījumos </w:t>
            </w:r>
            <w:r w:rsidR="005F10FD" w:rsidRPr="0020737D">
              <w:rPr>
                <w:rFonts w:asciiTheme="minorHAnsi" w:hAnsiTheme="minorHAnsi"/>
                <w:sz w:val="20"/>
                <w:szCs w:val="20"/>
                <w:lang w:val="lv-LV"/>
              </w:rPr>
              <w:t>tiek īstenotas inovatīvas pieejas</w:t>
            </w:r>
            <w:r w:rsidRPr="0020737D">
              <w:rPr>
                <w:rFonts w:asciiTheme="minorHAnsi" w:hAnsiTheme="minorHAnsi"/>
                <w:sz w:val="20"/>
                <w:szCs w:val="20"/>
                <w:lang w:val="lv-LV"/>
              </w:rPr>
              <w:t xml:space="preserve"> </w:t>
            </w:r>
          </w:p>
          <w:p w:rsidR="002E27C6" w:rsidRPr="0020737D" w:rsidRDefault="002E27C6" w:rsidP="002E27C6">
            <w:pPr>
              <w:ind w:right="-35"/>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p>
        </w:tc>
      </w:tr>
      <w:tr w:rsidR="004C4D63" w:rsidRPr="009E363B" w:rsidTr="005C04CC">
        <w:trPr>
          <w:cnfStyle w:val="000000100000" w:firstRow="0" w:lastRow="0" w:firstColumn="0" w:lastColumn="0" w:oddVBand="0" w:evenVBand="0" w:oddHBand="1" w:evenHBand="0" w:firstRowFirstColumn="0" w:firstRowLastColumn="0" w:lastRowFirstColumn="0" w:lastRowLastColumn="0"/>
          <w:trHeight w:val="1359"/>
        </w:trPr>
        <w:tc>
          <w:tcPr>
            <w:cnfStyle w:val="001000000000" w:firstRow="0" w:lastRow="0" w:firstColumn="1" w:lastColumn="0" w:oddVBand="0" w:evenVBand="0" w:oddHBand="0" w:evenHBand="0" w:firstRowFirstColumn="0" w:firstRowLastColumn="0" w:lastRowFirstColumn="0" w:lastRowLastColumn="0"/>
            <w:tcW w:w="1872" w:type="dxa"/>
          </w:tcPr>
          <w:p w:rsidR="004C4D63" w:rsidRPr="0020737D" w:rsidRDefault="004C4D63" w:rsidP="002E54FF">
            <w:pPr>
              <w:ind w:right="-35"/>
              <w:rPr>
                <w:rFonts w:asciiTheme="minorHAnsi" w:hAnsiTheme="minorHAnsi"/>
                <w:sz w:val="20"/>
                <w:szCs w:val="20"/>
                <w:lang w:val="lv-LV"/>
              </w:rPr>
            </w:pPr>
            <w:r w:rsidRPr="0020737D">
              <w:rPr>
                <w:rFonts w:asciiTheme="minorHAnsi" w:hAnsiTheme="minorHAnsi"/>
                <w:sz w:val="20"/>
                <w:szCs w:val="20"/>
                <w:lang w:val="lv-LV"/>
              </w:rPr>
              <w:t xml:space="preserve">Pašvaldības iespējas nodarboties ar uzņēmējdarbību </w:t>
            </w:r>
          </w:p>
          <w:p w:rsidR="004C4D63" w:rsidRPr="0020737D" w:rsidRDefault="004C4D63" w:rsidP="00CB3E51">
            <w:pPr>
              <w:ind w:right="-35"/>
              <w:jc w:val="both"/>
              <w:rPr>
                <w:rFonts w:asciiTheme="minorHAnsi" w:hAnsiTheme="minorHAnsi"/>
                <w:sz w:val="20"/>
                <w:szCs w:val="20"/>
                <w:lang w:val="lv-LV"/>
              </w:rPr>
            </w:pPr>
          </w:p>
        </w:tc>
        <w:tc>
          <w:tcPr>
            <w:tcW w:w="7138" w:type="dxa"/>
          </w:tcPr>
          <w:p w:rsidR="0031487E" w:rsidRPr="0020737D" w:rsidRDefault="0031487E" w:rsidP="0031487E">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Pašvaldības </w:t>
            </w:r>
            <w:r w:rsidR="005F10FD" w:rsidRPr="0020737D">
              <w:rPr>
                <w:rFonts w:asciiTheme="minorHAnsi" w:hAnsiTheme="minorHAnsi"/>
                <w:sz w:val="20"/>
                <w:szCs w:val="20"/>
                <w:lang w:val="lv-LV"/>
              </w:rPr>
              <w:t xml:space="preserve">vēlas, lai tām tiktu dota </w:t>
            </w:r>
            <w:r w:rsidR="002E27C6" w:rsidRPr="0020737D">
              <w:rPr>
                <w:rFonts w:asciiTheme="minorHAnsi" w:hAnsiTheme="minorHAnsi"/>
                <w:sz w:val="20"/>
                <w:szCs w:val="20"/>
                <w:lang w:val="lv-LV"/>
              </w:rPr>
              <w:t>iespēja nodarboties ar uzņēmējdarbību</w:t>
            </w:r>
            <w:r w:rsidRPr="0020737D">
              <w:rPr>
                <w:rFonts w:asciiTheme="minorHAnsi" w:hAnsiTheme="minorHAnsi"/>
                <w:sz w:val="20"/>
                <w:szCs w:val="20"/>
                <w:lang w:val="lv-LV"/>
              </w:rPr>
              <w:t xml:space="preserve"> dažādās </w:t>
            </w:r>
            <w:r w:rsidR="002E27C6" w:rsidRPr="0020737D">
              <w:rPr>
                <w:rFonts w:asciiTheme="minorHAnsi" w:hAnsiTheme="minorHAnsi"/>
                <w:sz w:val="20"/>
                <w:szCs w:val="20"/>
                <w:lang w:val="lv-LV"/>
              </w:rPr>
              <w:t xml:space="preserve">jomās, </w:t>
            </w:r>
            <w:r w:rsidR="00AF2FB3" w:rsidRPr="0020737D">
              <w:rPr>
                <w:rFonts w:asciiTheme="minorHAnsi" w:hAnsiTheme="minorHAnsi"/>
                <w:sz w:val="20"/>
                <w:szCs w:val="20"/>
                <w:lang w:val="lv-LV"/>
              </w:rPr>
              <w:t xml:space="preserve">arī tādās, kurās parasti </w:t>
            </w:r>
            <w:r w:rsidR="005F10FD" w:rsidRPr="0020737D">
              <w:rPr>
                <w:rFonts w:asciiTheme="minorHAnsi" w:hAnsiTheme="minorHAnsi"/>
                <w:sz w:val="20"/>
                <w:szCs w:val="20"/>
                <w:lang w:val="lv-LV"/>
              </w:rPr>
              <w:t>aktīvs ir privātais sektors</w:t>
            </w:r>
            <w:r w:rsidR="002B064F" w:rsidRPr="0020737D">
              <w:rPr>
                <w:rFonts w:asciiTheme="minorHAnsi" w:hAnsiTheme="minorHAnsi"/>
                <w:sz w:val="20"/>
                <w:szCs w:val="20"/>
                <w:lang w:val="lv-LV"/>
              </w:rPr>
              <w:t>, visbiežāk mājokļu tirgus, tūrisms, veselība</w:t>
            </w:r>
            <w:r w:rsidR="00863B22" w:rsidRPr="0020737D">
              <w:rPr>
                <w:rFonts w:asciiTheme="minorHAnsi" w:hAnsiTheme="minorHAnsi"/>
                <w:sz w:val="20"/>
                <w:szCs w:val="20"/>
                <w:lang w:val="lv-LV"/>
              </w:rPr>
              <w:t>,</w:t>
            </w:r>
            <w:r w:rsidR="002B064F" w:rsidRPr="0020737D">
              <w:rPr>
                <w:rFonts w:asciiTheme="minorHAnsi" w:hAnsiTheme="minorHAnsi"/>
                <w:sz w:val="20"/>
                <w:szCs w:val="20"/>
                <w:lang w:val="lv-LV"/>
              </w:rPr>
              <w:t xml:space="preserve"> lauksaimniecība,</w:t>
            </w:r>
            <w:r w:rsidR="00863B22" w:rsidRPr="0020737D">
              <w:rPr>
                <w:rFonts w:asciiTheme="minorHAnsi" w:hAnsiTheme="minorHAnsi"/>
                <w:sz w:val="20"/>
                <w:szCs w:val="20"/>
                <w:lang w:val="lv-LV"/>
              </w:rPr>
              <w:t xml:space="preserve"> tirdzniecība </w:t>
            </w:r>
          </w:p>
          <w:p w:rsidR="00AF2FB3" w:rsidRPr="0020737D" w:rsidRDefault="00AF2FB3" w:rsidP="00AF2FB3">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Dažādu partnerību veidošana ar </w:t>
            </w:r>
            <w:r w:rsidR="002B064F" w:rsidRPr="0020737D">
              <w:rPr>
                <w:rFonts w:asciiTheme="minorHAnsi" w:hAnsiTheme="minorHAnsi"/>
                <w:sz w:val="20"/>
                <w:szCs w:val="20"/>
                <w:lang w:val="lv-LV"/>
              </w:rPr>
              <w:t>uzņēmējiem un nevalstiskajām organizācijām sociālās uzņēmējdarbības jomā</w:t>
            </w:r>
          </w:p>
          <w:p w:rsidR="00D5358F" w:rsidRPr="0020737D" w:rsidRDefault="00D5358F" w:rsidP="0031487E">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p>
        </w:tc>
      </w:tr>
      <w:tr w:rsidR="004C4D63" w:rsidRPr="0020737D" w:rsidTr="005C04CC">
        <w:tc>
          <w:tcPr>
            <w:cnfStyle w:val="001000000000" w:firstRow="0" w:lastRow="0" w:firstColumn="1" w:lastColumn="0" w:oddVBand="0" w:evenVBand="0" w:oddHBand="0" w:evenHBand="0" w:firstRowFirstColumn="0" w:firstRowLastColumn="0" w:lastRowFirstColumn="0" w:lastRowLastColumn="0"/>
            <w:tcW w:w="1872" w:type="dxa"/>
          </w:tcPr>
          <w:p w:rsidR="004C4D63" w:rsidRPr="0020737D" w:rsidRDefault="004C4D63" w:rsidP="00CB3E51">
            <w:pPr>
              <w:ind w:right="-35"/>
              <w:jc w:val="both"/>
              <w:rPr>
                <w:rFonts w:asciiTheme="minorHAnsi" w:hAnsiTheme="minorHAnsi"/>
                <w:sz w:val="20"/>
                <w:szCs w:val="20"/>
                <w:lang w:val="lv-LV"/>
              </w:rPr>
            </w:pPr>
            <w:r w:rsidRPr="0020737D">
              <w:rPr>
                <w:rFonts w:asciiTheme="minorHAnsi" w:hAnsiTheme="minorHAnsi"/>
                <w:sz w:val="20"/>
                <w:szCs w:val="20"/>
                <w:lang w:val="lv-LV"/>
              </w:rPr>
              <w:t xml:space="preserve">Iepirkumi </w:t>
            </w:r>
          </w:p>
        </w:tc>
        <w:tc>
          <w:tcPr>
            <w:tcW w:w="7138" w:type="dxa"/>
          </w:tcPr>
          <w:p w:rsidR="005F10FD" w:rsidRPr="0020737D" w:rsidRDefault="00E96965" w:rsidP="005F10FD">
            <w:pPr>
              <w:ind w:right="-35"/>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Maza mēroga iepirkumi, jo pašvaldībai maz līdzekļu </w:t>
            </w:r>
          </w:p>
          <w:p w:rsidR="005F10FD" w:rsidRPr="0020737D" w:rsidRDefault="005F10FD" w:rsidP="005F10FD">
            <w:pPr>
              <w:ind w:right="-35"/>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Iepirkumos var būt iestrādāti nosacījumi par preču un pakalpojumu piegādi no teritorijām, kas atrodas tuvāk pašvaldībai, tādējādi mazinot ekoloģisko pēdu </w:t>
            </w:r>
          </w:p>
          <w:p w:rsidR="005F10FD" w:rsidRPr="0020737D" w:rsidRDefault="002B064F" w:rsidP="005F10FD">
            <w:pPr>
              <w:ind w:right="-35"/>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V</w:t>
            </w:r>
            <w:r w:rsidR="005F10FD" w:rsidRPr="0020737D">
              <w:rPr>
                <w:rFonts w:asciiTheme="minorHAnsi" w:hAnsiTheme="minorHAnsi"/>
                <w:sz w:val="20"/>
                <w:szCs w:val="20"/>
                <w:lang w:val="lv-LV"/>
              </w:rPr>
              <w:t>ērojama protekcionistiska attieksme pret ārējiem uzņēmumiem</w:t>
            </w:r>
          </w:p>
          <w:p w:rsidR="004C4D63" w:rsidRPr="0020737D" w:rsidRDefault="004C4D63" w:rsidP="00276591">
            <w:pPr>
              <w:ind w:right="-35"/>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p>
        </w:tc>
      </w:tr>
      <w:tr w:rsidR="004C4D63" w:rsidRPr="0020737D" w:rsidTr="005C04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2" w:type="dxa"/>
          </w:tcPr>
          <w:p w:rsidR="004C4D63" w:rsidRPr="0020737D" w:rsidRDefault="004C4D63" w:rsidP="00CB3E51">
            <w:pPr>
              <w:ind w:right="-35"/>
              <w:jc w:val="both"/>
              <w:rPr>
                <w:rFonts w:asciiTheme="minorHAnsi" w:hAnsiTheme="minorHAnsi"/>
                <w:sz w:val="20"/>
                <w:szCs w:val="20"/>
                <w:lang w:val="lv-LV"/>
              </w:rPr>
            </w:pPr>
            <w:r w:rsidRPr="0020737D">
              <w:rPr>
                <w:rFonts w:asciiTheme="minorHAnsi" w:hAnsiTheme="minorHAnsi"/>
                <w:sz w:val="20"/>
                <w:szCs w:val="20"/>
                <w:lang w:val="lv-LV"/>
              </w:rPr>
              <w:t>Uzņēmējdarbības veicināšanas pasākumi</w:t>
            </w:r>
          </w:p>
          <w:p w:rsidR="004C4D63" w:rsidRPr="0020737D" w:rsidRDefault="004C4D63" w:rsidP="00CB3E51">
            <w:pPr>
              <w:ind w:right="-35"/>
              <w:jc w:val="both"/>
              <w:rPr>
                <w:rFonts w:asciiTheme="minorHAnsi" w:hAnsiTheme="minorHAnsi"/>
                <w:sz w:val="20"/>
                <w:szCs w:val="20"/>
                <w:lang w:val="lv-LV"/>
              </w:rPr>
            </w:pPr>
          </w:p>
        </w:tc>
        <w:tc>
          <w:tcPr>
            <w:tcW w:w="7138" w:type="dxa"/>
          </w:tcPr>
          <w:p w:rsidR="002B064F" w:rsidRPr="0020737D" w:rsidRDefault="002B064F" w:rsidP="0031487E">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Orientējas uz atbalstu mazajiem uzņēmumiem, mikrouzņēmumiem un neformālo uzņēmējdarbību</w:t>
            </w:r>
          </w:p>
          <w:p w:rsidR="00664E73" w:rsidRPr="0020737D" w:rsidRDefault="00664E73" w:rsidP="0031487E">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Alternatīvu ekonomikas modeļu pilotprojektu ieviešana, piemēram, taisnīgās tirdzniecības attīstība, dalīšanās ekonomikas, cirkulārās ekonomikas veicināšana</w:t>
            </w:r>
          </w:p>
          <w:p w:rsidR="002B064F" w:rsidRPr="0020737D" w:rsidRDefault="002B064F" w:rsidP="0031487E">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Informatīvais un konsultatīvais atbalsts uzņēmējdarbības sācējiem</w:t>
            </w:r>
          </w:p>
          <w:p w:rsidR="002B064F" w:rsidRPr="0020737D" w:rsidRDefault="00863B22" w:rsidP="0031487E">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lastRenderedPageBreak/>
              <w:t xml:space="preserve">Tīklošanās, sadarbības </w:t>
            </w:r>
            <w:r w:rsidR="002B064F" w:rsidRPr="0020737D">
              <w:rPr>
                <w:rFonts w:asciiTheme="minorHAnsi" w:hAnsiTheme="minorHAnsi"/>
                <w:sz w:val="20"/>
                <w:szCs w:val="20"/>
                <w:lang w:val="lv-LV"/>
              </w:rPr>
              <w:t xml:space="preserve">veicināšanas </w:t>
            </w:r>
            <w:r w:rsidRPr="0020737D">
              <w:rPr>
                <w:rFonts w:asciiTheme="minorHAnsi" w:hAnsiTheme="minorHAnsi"/>
                <w:sz w:val="20"/>
                <w:szCs w:val="20"/>
                <w:lang w:val="lv-LV"/>
              </w:rPr>
              <w:t xml:space="preserve">aktivitātes </w:t>
            </w:r>
          </w:p>
          <w:p w:rsidR="0031487E" w:rsidRPr="0020737D" w:rsidRDefault="00EC678B" w:rsidP="0031487E">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D</w:t>
            </w:r>
            <w:r w:rsidR="0031487E" w:rsidRPr="0020737D">
              <w:rPr>
                <w:rFonts w:asciiTheme="minorHAnsi" w:hAnsiTheme="minorHAnsi"/>
                <w:sz w:val="20"/>
                <w:szCs w:val="20"/>
                <w:lang w:val="lv-LV"/>
              </w:rPr>
              <w:t xml:space="preserve">ažādu grantu piešķiršanu veiksmīgākajām uzņēmējdarbības iniciatīvām </w:t>
            </w:r>
          </w:p>
          <w:p w:rsidR="005F10FD" w:rsidRPr="0020737D" w:rsidRDefault="00FF06AE" w:rsidP="0031487E">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Intensīvi sadarbojas ar dažādām nevalstiskajām organizācijām </w:t>
            </w:r>
            <w:r w:rsidR="005F10FD" w:rsidRPr="0020737D">
              <w:rPr>
                <w:rFonts w:asciiTheme="minorHAnsi" w:hAnsiTheme="minorHAnsi"/>
                <w:sz w:val="20"/>
                <w:szCs w:val="20"/>
                <w:lang w:val="lv-LV"/>
              </w:rPr>
              <w:t xml:space="preserve"> </w:t>
            </w:r>
          </w:p>
          <w:p w:rsidR="004C4D63" w:rsidRPr="0020737D" w:rsidRDefault="004C4D63" w:rsidP="002D41BC">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p>
        </w:tc>
      </w:tr>
      <w:tr w:rsidR="00751273" w:rsidRPr="0020737D" w:rsidTr="005C04CC">
        <w:trPr>
          <w:trHeight w:val="353"/>
        </w:trPr>
        <w:tc>
          <w:tcPr>
            <w:cnfStyle w:val="001000000000" w:firstRow="0" w:lastRow="0" w:firstColumn="1" w:lastColumn="0" w:oddVBand="0" w:evenVBand="0" w:oddHBand="0" w:evenHBand="0" w:firstRowFirstColumn="0" w:firstRowLastColumn="0" w:lastRowFirstColumn="0" w:lastRowLastColumn="0"/>
            <w:tcW w:w="1872" w:type="dxa"/>
          </w:tcPr>
          <w:p w:rsidR="00751273" w:rsidRPr="0020737D" w:rsidRDefault="00751273" w:rsidP="00CB3E51">
            <w:pPr>
              <w:ind w:right="-35"/>
              <w:jc w:val="both"/>
              <w:rPr>
                <w:rFonts w:asciiTheme="minorHAnsi" w:hAnsiTheme="minorHAnsi"/>
                <w:sz w:val="20"/>
                <w:szCs w:val="20"/>
                <w:lang w:val="lv-LV"/>
              </w:rPr>
            </w:pPr>
          </w:p>
        </w:tc>
        <w:tc>
          <w:tcPr>
            <w:tcW w:w="7138" w:type="dxa"/>
          </w:tcPr>
          <w:p w:rsidR="00751273" w:rsidRPr="0020737D" w:rsidRDefault="00751273" w:rsidP="00751273">
            <w:pPr>
              <w:ind w:right="-35"/>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20"/>
                <w:szCs w:val="20"/>
                <w:lang w:val="lv-LV"/>
              </w:rPr>
            </w:pPr>
            <w:r w:rsidRPr="0020737D">
              <w:rPr>
                <w:rFonts w:asciiTheme="minorHAnsi" w:hAnsiTheme="minorHAnsi"/>
                <w:b/>
                <w:sz w:val="20"/>
                <w:szCs w:val="20"/>
                <w:lang w:val="lv-LV"/>
              </w:rPr>
              <w:t>Pašvaldības loma dažādos tirgos</w:t>
            </w:r>
          </w:p>
        </w:tc>
      </w:tr>
      <w:tr w:rsidR="004C4D63" w:rsidRPr="0020737D" w:rsidTr="005C04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2" w:type="dxa"/>
          </w:tcPr>
          <w:p w:rsidR="004C4D63" w:rsidRPr="0020737D" w:rsidRDefault="004C4D63" w:rsidP="00CB3E51">
            <w:pPr>
              <w:ind w:right="-35"/>
              <w:jc w:val="both"/>
              <w:rPr>
                <w:rFonts w:asciiTheme="minorHAnsi" w:hAnsiTheme="minorHAnsi"/>
                <w:sz w:val="20"/>
                <w:szCs w:val="20"/>
                <w:lang w:val="lv-LV"/>
              </w:rPr>
            </w:pPr>
            <w:r w:rsidRPr="0020737D">
              <w:rPr>
                <w:rFonts w:asciiTheme="minorHAnsi" w:hAnsiTheme="minorHAnsi"/>
                <w:sz w:val="20"/>
                <w:szCs w:val="20"/>
                <w:lang w:val="lv-LV"/>
              </w:rPr>
              <w:t xml:space="preserve">Kredītu tirgus </w:t>
            </w:r>
          </w:p>
        </w:tc>
        <w:tc>
          <w:tcPr>
            <w:tcW w:w="7138" w:type="dxa"/>
          </w:tcPr>
          <w:p w:rsidR="004C4D63" w:rsidRPr="0020737D" w:rsidRDefault="0031487E" w:rsidP="00CB3E51">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Pieejami mikrokreditēšanas instrumenti</w:t>
            </w:r>
          </w:p>
          <w:p w:rsidR="00053817" w:rsidRPr="0020737D" w:rsidRDefault="00053817" w:rsidP="00CB3E51">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p>
        </w:tc>
      </w:tr>
      <w:tr w:rsidR="004C4D63" w:rsidRPr="0020737D" w:rsidTr="005C04CC">
        <w:tc>
          <w:tcPr>
            <w:cnfStyle w:val="001000000000" w:firstRow="0" w:lastRow="0" w:firstColumn="1" w:lastColumn="0" w:oddVBand="0" w:evenVBand="0" w:oddHBand="0" w:evenHBand="0" w:firstRowFirstColumn="0" w:firstRowLastColumn="0" w:lastRowFirstColumn="0" w:lastRowLastColumn="0"/>
            <w:tcW w:w="1872" w:type="dxa"/>
          </w:tcPr>
          <w:p w:rsidR="004C4D63" w:rsidRPr="0020737D" w:rsidRDefault="004C4D63" w:rsidP="00CB3E51">
            <w:pPr>
              <w:ind w:right="-35"/>
              <w:jc w:val="both"/>
              <w:rPr>
                <w:rFonts w:asciiTheme="minorHAnsi" w:hAnsiTheme="minorHAnsi"/>
                <w:sz w:val="20"/>
                <w:szCs w:val="20"/>
                <w:lang w:val="lv-LV"/>
              </w:rPr>
            </w:pPr>
            <w:r w:rsidRPr="0020737D">
              <w:rPr>
                <w:rFonts w:asciiTheme="minorHAnsi" w:hAnsiTheme="minorHAnsi"/>
                <w:sz w:val="20"/>
                <w:szCs w:val="20"/>
                <w:lang w:val="lv-LV"/>
              </w:rPr>
              <w:t>Darba tirgus</w:t>
            </w:r>
          </w:p>
        </w:tc>
        <w:tc>
          <w:tcPr>
            <w:tcW w:w="7138" w:type="dxa"/>
          </w:tcPr>
          <w:p w:rsidR="00840C68" w:rsidRPr="0020737D" w:rsidRDefault="00840C68" w:rsidP="002D41BC">
            <w:pPr>
              <w:ind w:right="-35"/>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Uzsvars uz cilvēka un </w:t>
            </w:r>
            <w:r w:rsidR="00EC678B" w:rsidRPr="0020737D">
              <w:rPr>
                <w:rFonts w:asciiTheme="minorHAnsi" w:hAnsiTheme="minorHAnsi"/>
                <w:sz w:val="20"/>
                <w:szCs w:val="20"/>
                <w:lang w:val="lv-LV"/>
              </w:rPr>
              <w:t>sociālā kapitāla bagātināšanu</w:t>
            </w:r>
          </w:p>
          <w:p w:rsidR="00EC678B" w:rsidRPr="0020737D" w:rsidRDefault="00EC678B" w:rsidP="002D41BC">
            <w:pPr>
              <w:ind w:right="-35"/>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Orientācija uz tādu spēju attīstību, kas palīdzētu iedzīvotājiem pašiem nodrošināt sevi, ne tikai būt darba ņēmējiem</w:t>
            </w:r>
          </w:p>
          <w:p w:rsidR="002B064F" w:rsidRPr="0020737D" w:rsidRDefault="00FF06AE" w:rsidP="002D41BC">
            <w:pPr>
              <w:ind w:right="-35"/>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Specifisku i</w:t>
            </w:r>
            <w:r w:rsidR="002B064F" w:rsidRPr="0020737D">
              <w:rPr>
                <w:rFonts w:asciiTheme="minorHAnsi" w:hAnsiTheme="minorHAnsi"/>
                <w:sz w:val="20"/>
                <w:szCs w:val="20"/>
                <w:lang w:val="lv-LV"/>
              </w:rPr>
              <w:t>edzīvotāju grupu apmācības</w:t>
            </w:r>
            <w:r w:rsidRPr="0020737D">
              <w:rPr>
                <w:rFonts w:asciiTheme="minorHAnsi" w:hAnsiTheme="minorHAnsi"/>
                <w:sz w:val="20"/>
                <w:szCs w:val="20"/>
                <w:lang w:val="lv-LV"/>
              </w:rPr>
              <w:t xml:space="preserve"> un </w:t>
            </w:r>
            <w:r w:rsidR="00863B22" w:rsidRPr="0020737D">
              <w:rPr>
                <w:rFonts w:asciiTheme="minorHAnsi" w:hAnsiTheme="minorHAnsi"/>
                <w:sz w:val="20"/>
                <w:szCs w:val="20"/>
                <w:lang w:val="lv-LV"/>
              </w:rPr>
              <w:t xml:space="preserve">iespējošanas aktivitātes </w:t>
            </w:r>
            <w:r w:rsidRPr="0020737D">
              <w:rPr>
                <w:rFonts w:asciiTheme="minorHAnsi" w:hAnsiTheme="minorHAnsi"/>
                <w:sz w:val="20"/>
                <w:szCs w:val="20"/>
                <w:lang w:val="lv-LV"/>
              </w:rPr>
              <w:t xml:space="preserve">(sievietes, jaunieši) </w:t>
            </w:r>
          </w:p>
          <w:p w:rsidR="00863B22" w:rsidRPr="0020737D" w:rsidRDefault="00380547" w:rsidP="002D41BC">
            <w:pPr>
              <w:ind w:right="-35"/>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A</w:t>
            </w:r>
            <w:r w:rsidR="00863B22" w:rsidRPr="0020737D">
              <w:rPr>
                <w:rFonts w:asciiTheme="minorHAnsi" w:hAnsiTheme="minorHAnsi"/>
                <w:sz w:val="20"/>
                <w:szCs w:val="20"/>
                <w:lang w:val="lv-LV"/>
              </w:rPr>
              <w:t xml:space="preserve">tbalsta dažādu prasmju iegūšanu </w:t>
            </w:r>
          </w:p>
          <w:p w:rsidR="005F10FD" w:rsidRPr="0020737D" w:rsidRDefault="005F10FD" w:rsidP="00FF06AE">
            <w:pPr>
              <w:ind w:right="-35"/>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p>
        </w:tc>
      </w:tr>
      <w:tr w:rsidR="004C4D63" w:rsidRPr="009E363B" w:rsidTr="005C04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2" w:type="dxa"/>
          </w:tcPr>
          <w:p w:rsidR="004C4D63" w:rsidRPr="0020737D" w:rsidRDefault="004C4D63" w:rsidP="00CB3E51">
            <w:pPr>
              <w:ind w:right="-35"/>
              <w:jc w:val="both"/>
              <w:rPr>
                <w:rFonts w:asciiTheme="minorHAnsi" w:hAnsiTheme="minorHAnsi"/>
                <w:sz w:val="20"/>
                <w:szCs w:val="20"/>
                <w:lang w:val="lv-LV"/>
              </w:rPr>
            </w:pPr>
            <w:r w:rsidRPr="0020737D">
              <w:rPr>
                <w:rFonts w:asciiTheme="minorHAnsi" w:hAnsiTheme="minorHAnsi"/>
                <w:sz w:val="20"/>
                <w:szCs w:val="20"/>
                <w:lang w:val="lv-LV"/>
              </w:rPr>
              <w:t xml:space="preserve">Zemes tirgus </w:t>
            </w:r>
          </w:p>
        </w:tc>
        <w:tc>
          <w:tcPr>
            <w:tcW w:w="7138" w:type="dxa"/>
          </w:tcPr>
          <w:p w:rsidR="004C4D63" w:rsidRPr="0020737D" w:rsidRDefault="00FF06AE" w:rsidP="002D41BC">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Zeme, kā attīstības resurss. Vēlētos iegūt plašākas tiesības rīkoties ar zemes īpašumiem, iegādāties tos  </w:t>
            </w:r>
          </w:p>
          <w:p w:rsidR="00053817" w:rsidRPr="0020737D" w:rsidRDefault="00053817" w:rsidP="002D41BC">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p>
        </w:tc>
      </w:tr>
      <w:tr w:rsidR="004C4D63" w:rsidRPr="009E363B" w:rsidTr="005C04CC">
        <w:tc>
          <w:tcPr>
            <w:cnfStyle w:val="001000000000" w:firstRow="0" w:lastRow="0" w:firstColumn="1" w:lastColumn="0" w:oddVBand="0" w:evenVBand="0" w:oddHBand="0" w:evenHBand="0" w:firstRowFirstColumn="0" w:firstRowLastColumn="0" w:lastRowFirstColumn="0" w:lastRowLastColumn="0"/>
            <w:tcW w:w="1872" w:type="dxa"/>
          </w:tcPr>
          <w:p w:rsidR="004C4D63" w:rsidRPr="0020737D" w:rsidRDefault="004C4D63" w:rsidP="00CB3E51">
            <w:pPr>
              <w:ind w:right="-35"/>
              <w:jc w:val="both"/>
              <w:rPr>
                <w:rFonts w:asciiTheme="minorHAnsi" w:hAnsiTheme="minorHAnsi"/>
                <w:sz w:val="20"/>
                <w:szCs w:val="20"/>
                <w:lang w:val="lv-LV"/>
              </w:rPr>
            </w:pPr>
            <w:r w:rsidRPr="0020737D">
              <w:rPr>
                <w:rFonts w:asciiTheme="minorHAnsi" w:hAnsiTheme="minorHAnsi"/>
                <w:sz w:val="20"/>
                <w:szCs w:val="20"/>
                <w:lang w:val="lv-LV"/>
              </w:rPr>
              <w:t>Mājokļu tirgus</w:t>
            </w:r>
          </w:p>
        </w:tc>
        <w:tc>
          <w:tcPr>
            <w:tcW w:w="7138" w:type="dxa"/>
          </w:tcPr>
          <w:p w:rsidR="004C4D63" w:rsidRPr="0020737D" w:rsidRDefault="005F10FD" w:rsidP="002D41BC">
            <w:pPr>
              <w:ind w:right="-35"/>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Uz cilvēku, nevis uz īpašu</w:t>
            </w:r>
            <w:r w:rsidR="00FF06AE" w:rsidRPr="0020737D">
              <w:rPr>
                <w:rFonts w:asciiTheme="minorHAnsi" w:hAnsiTheme="minorHAnsi"/>
                <w:sz w:val="20"/>
                <w:szCs w:val="20"/>
                <w:lang w:val="lv-LV"/>
              </w:rPr>
              <w:t xml:space="preserve">mu </w:t>
            </w:r>
            <w:r w:rsidR="00EC678B" w:rsidRPr="0020737D">
              <w:rPr>
                <w:rFonts w:asciiTheme="minorHAnsi" w:hAnsiTheme="minorHAnsi"/>
                <w:sz w:val="20"/>
                <w:szCs w:val="20"/>
                <w:lang w:val="lv-LV"/>
              </w:rPr>
              <w:t xml:space="preserve">vērsta </w:t>
            </w:r>
            <w:r w:rsidR="00FF06AE" w:rsidRPr="0020737D">
              <w:rPr>
                <w:rFonts w:asciiTheme="minorHAnsi" w:hAnsiTheme="minorHAnsi"/>
                <w:sz w:val="20"/>
                <w:szCs w:val="20"/>
                <w:lang w:val="lv-LV"/>
              </w:rPr>
              <w:t>attīstības pieeja, orientējoties uz pieejamu mājokļu nodrošināšanu iedzīvotā</w:t>
            </w:r>
            <w:r w:rsidR="00EC678B" w:rsidRPr="0020737D">
              <w:rPr>
                <w:rFonts w:asciiTheme="minorHAnsi" w:hAnsiTheme="minorHAnsi"/>
                <w:sz w:val="20"/>
                <w:szCs w:val="20"/>
                <w:lang w:val="lv-LV"/>
              </w:rPr>
              <w:t>jiem, piemēram, īres namu celtniecība</w:t>
            </w:r>
          </w:p>
          <w:p w:rsidR="005F10FD" w:rsidRPr="0020737D" w:rsidRDefault="005F10FD" w:rsidP="002D41BC">
            <w:pPr>
              <w:ind w:right="-35"/>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p>
        </w:tc>
      </w:tr>
      <w:tr w:rsidR="004C4D63" w:rsidRPr="009E363B" w:rsidTr="005C04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2" w:type="dxa"/>
          </w:tcPr>
          <w:p w:rsidR="004C4D63" w:rsidRPr="0020737D" w:rsidRDefault="004C4D63" w:rsidP="00CB3E51">
            <w:pPr>
              <w:ind w:right="-35"/>
              <w:jc w:val="both"/>
              <w:rPr>
                <w:rFonts w:asciiTheme="minorHAnsi" w:hAnsiTheme="minorHAnsi"/>
                <w:sz w:val="20"/>
                <w:szCs w:val="20"/>
                <w:lang w:val="lv-LV"/>
              </w:rPr>
            </w:pPr>
            <w:r w:rsidRPr="0020737D">
              <w:rPr>
                <w:rFonts w:asciiTheme="minorHAnsi" w:hAnsiTheme="minorHAnsi"/>
                <w:sz w:val="20"/>
                <w:szCs w:val="20"/>
                <w:lang w:val="lv-LV"/>
              </w:rPr>
              <w:t xml:space="preserve">Kvazitirgus (pakalpojumi) </w:t>
            </w:r>
          </w:p>
        </w:tc>
        <w:tc>
          <w:tcPr>
            <w:tcW w:w="7138" w:type="dxa"/>
          </w:tcPr>
          <w:p w:rsidR="00FF06AE" w:rsidRPr="0020737D" w:rsidRDefault="00FF06AE" w:rsidP="00FF06AE">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Pašvaldība pati nodrošina arī lielu daļu no tās pakalpojumiem</w:t>
            </w:r>
          </w:p>
          <w:p w:rsidR="004C4D63" w:rsidRPr="0020737D" w:rsidRDefault="004C4D63" w:rsidP="002D41BC">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p>
        </w:tc>
      </w:tr>
      <w:tr w:rsidR="00751273" w:rsidRPr="0020737D" w:rsidTr="005C04CC">
        <w:trPr>
          <w:trHeight w:val="325"/>
        </w:trPr>
        <w:tc>
          <w:tcPr>
            <w:cnfStyle w:val="001000000000" w:firstRow="0" w:lastRow="0" w:firstColumn="1" w:lastColumn="0" w:oddVBand="0" w:evenVBand="0" w:oddHBand="0" w:evenHBand="0" w:firstRowFirstColumn="0" w:firstRowLastColumn="0" w:lastRowFirstColumn="0" w:lastRowLastColumn="0"/>
            <w:tcW w:w="1872" w:type="dxa"/>
          </w:tcPr>
          <w:p w:rsidR="00751273" w:rsidRPr="0020737D" w:rsidRDefault="00751273" w:rsidP="00CB3E51">
            <w:pPr>
              <w:ind w:right="-35"/>
              <w:jc w:val="both"/>
              <w:rPr>
                <w:rFonts w:asciiTheme="minorHAnsi" w:hAnsiTheme="minorHAnsi"/>
                <w:sz w:val="20"/>
                <w:szCs w:val="20"/>
                <w:lang w:val="lv-LV"/>
              </w:rPr>
            </w:pPr>
          </w:p>
        </w:tc>
        <w:tc>
          <w:tcPr>
            <w:tcW w:w="7138" w:type="dxa"/>
          </w:tcPr>
          <w:p w:rsidR="00751273" w:rsidRPr="0020737D" w:rsidRDefault="00751273" w:rsidP="001160FA">
            <w:pPr>
              <w:ind w:right="-35"/>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20"/>
                <w:szCs w:val="20"/>
                <w:lang w:val="lv-LV"/>
              </w:rPr>
            </w:pPr>
            <w:r w:rsidRPr="0020737D">
              <w:rPr>
                <w:rFonts w:asciiTheme="minorHAnsi" w:hAnsiTheme="minorHAnsi"/>
                <w:b/>
                <w:sz w:val="20"/>
                <w:szCs w:val="20"/>
                <w:lang w:val="lv-LV"/>
              </w:rPr>
              <w:t xml:space="preserve">Darbības </w:t>
            </w:r>
            <w:r w:rsidR="001160FA" w:rsidRPr="0020737D">
              <w:rPr>
                <w:rFonts w:asciiTheme="minorHAnsi" w:hAnsiTheme="minorHAnsi"/>
                <w:b/>
                <w:sz w:val="20"/>
                <w:szCs w:val="20"/>
                <w:lang w:val="lv-LV"/>
              </w:rPr>
              <w:t xml:space="preserve">nosacījumi </w:t>
            </w:r>
          </w:p>
        </w:tc>
      </w:tr>
      <w:tr w:rsidR="004C4D63" w:rsidRPr="009E363B" w:rsidTr="005C04CC">
        <w:trPr>
          <w:cnfStyle w:val="000000100000" w:firstRow="0" w:lastRow="0" w:firstColumn="0" w:lastColumn="0" w:oddVBand="0" w:evenVBand="0" w:oddHBand="1" w:evenHBand="0" w:firstRowFirstColumn="0" w:firstRowLastColumn="0" w:lastRowFirstColumn="0" w:lastRowLastColumn="0"/>
          <w:trHeight w:val="744"/>
        </w:trPr>
        <w:tc>
          <w:tcPr>
            <w:cnfStyle w:val="001000000000" w:firstRow="0" w:lastRow="0" w:firstColumn="1" w:lastColumn="0" w:oddVBand="0" w:evenVBand="0" w:oddHBand="0" w:evenHBand="0" w:firstRowFirstColumn="0" w:firstRowLastColumn="0" w:lastRowFirstColumn="0" w:lastRowLastColumn="0"/>
            <w:tcW w:w="1872" w:type="dxa"/>
          </w:tcPr>
          <w:p w:rsidR="004C4D63" w:rsidRPr="0020737D" w:rsidRDefault="004C4D63" w:rsidP="00CB3E51">
            <w:pPr>
              <w:ind w:right="-35"/>
              <w:jc w:val="both"/>
              <w:rPr>
                <w:rFonts w:asciiTheme="minorHAnsi" w:hAnsiTheme="minorHAnsi"/>
                <w:sz w:val="20"/>
                <w:szCs w:val="20"/>
                <w:lang w:val="lv-LV"/>
              </w:rPr>
            </w:pPr>
            <w:r w:rsidRPr="0020737D">
              <w:rPr>
                <w:rFonts w:asciiTheme="minorHAnsi" w:hAnsiTheme="minorHAnsi"/>
                <w:sz w:val="20"/>
                <w:szCs w:val="20"/>
                <w:lang w:val="lv-LV"/>
              </w:rPr>
              <w:t xml:space="preserve">Veiksmes nosacījumi </w:t>
            </w:r>
          </w:p>
        </w:tc>
        <w:tc>
          <w:tcPr>
            <w:tcW w:w="7138" w:type="dxa"/>
          </w:tcPr>
          <w:p w:rsidR="004C4D63" w:rsidRPr="0020737D" w:rsidRDefault="00F87D2D" w:rsidP="00CB3E51">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Efektīva līderība, kas spēj saskatīt alternatīvas attīstības iespējas </w:t>
            </w:r>
          </w:p>
          <w:p w:rsidR="00F87D2D" w:rsidRPr="0020737D" w:rsidRDefault="00F87D2D" w:rsidP="00CB3E51">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Sabiedrisko kopienu aktivitāte </w:t>
            </w:r>
          </w:p>
          <w:p w:rsidR="00F87D2D" w:rsidRPr="0020737D" w:rsidRDefault="00F87D2D" w:rsidP="00F87D2D">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Spēja atrast kopīgu valodu ar dažādām </w:t>
            </w:r>
            <w:r w:rsidR="00EC678B" w:rsidRPr="0020737D">
              <w:rPr>
                <w:rFonts w:asciiTheme="minorHAnsi" w:hAnsiTheme="minorHAnsi"/>
                <w:sz w:val="20"/>
                <w:szCs w:val="20"/>
                <w:lang w:val="lv-LV"/>
              </w:rPr>
              <w:t xml:space="preserve">sabiedrības grupām </w:t>
            </w:r>
            <w:r w:rsidRPr="0020737D">
              <w:rPr>
                <w:rFonts w:asciiTheme="minorHAnsi" w:hAnsiTheme="minorHAnsi"/>
                <w:sz w:val="20"/>
                <w:szCs w:val="20"/>
                <w:lang w:val="lv-LV"/>
              </w:rPr>
              <w:t>t.sk. arī</w:t>
            </w:r>
            <w:r w:rsidR="00EC678B" w:rsidRPr="0020737D">
              <w:rPr>
                <w:rFonts w:asciiTheme="minorHAnsi" w:hAnsiTheme="minorHAnsi"/>
                <w:sz w:val="20"/>
                <w:szCs w:val="20"/>
                <w:lang w:val="lv-LV"/>
              </w:rPr>
              <w:t xml:space="preserve"> ar sociāli atstumtajām grupām </w:t>
            </w:r>
          </w:p>
          <w:p w:rsidR="00F87D2D" w:rsidRPr="0020737D" w:rsidRDefault="00F87D2D" w:rsidP="00F87D2D">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Spēja veidot sadarbības tīklus, ieklausīties, mācīties, atbalstīt sekmīgākos </w:t>
            </w:r>
          </w:p>
          <w:p w:rsidR="00053817" w:rsidRPr="0020737D" w:rsidRDefault="00053817" w:rsidP="00F87D2D">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p>
        </w:tc>
      </w:tr>
      <w:tr w:rsidR="004C4D63" w:rsidRPr="009E363B" w:rsidTr="005C04CC">
        <w:trPr>
          <w:trHeight w:val="255"/>
        </w:trPr>
        <w:tc>
          <w:tcPr>
            <w:cnfStyle w:val="001000000000" w:firstRow="0" w:lastRow="0" w:firstColumn="1" w:lastColumn="0" w:oddVBand="0" w:evenVBand="0" w:oddHBand="0" w:evenHBand="0" w:firstRowFirstColumn="0" w:firstRowLastColumn="0" w:lastRowFirstColumn="0" w:lastRowLastColumn="0"/>
            <w:tcW w:w="1872" w:type="dxa"/>
          </w:tcPr>
          <w:p w:rsidR="004C4D63" w:rsidRPr="0020737D" w:rsidRDefault="004C4D63" w:rsidP="00CB3E51">
            <w:pPr>
              <w:ind w:right="-35"/>
              <w:jc w:val="both"/>
              <w:rPr>
                <w:rFonts w:asciiTheme="minorHAnsi" w:hAnsiTheme="minorHAnsi"/>
                <w:sz w:val="20"/>
                <w:szCs w:val="20"/>
                <w:lang w:val="lv-LV"/>
              </w:rPr>
            </w:pPr>
            <w:r w:rsidRPr="0020737D">
              <w:rPr>
                <w:rFonts w:asciiTheme="minorHAnsi" w:hAnsiTheme="minorHAnsi"/>
                <w:sz w:val="20"/>
                <w:szCs w:val="20"/>
                <w:lang w:val="lv-LV"/>
              </w:rPr>
              <w:t xml:space="preserve">Negatīvās blaknes </w:t>
            </w:r>
          </w:p>
        </w:tc>
        <w:tc>
          <w:tcPr>
            <w:tcW w:w="7138" w:type="dxa"/>
          </w:tcPr>
          <w:p w:rsidR="004C4D63" w:rsidRPr="0020737D" w:rsidRDefault="00664E73" w:rsidP="00CB3E51">
            <w:pPr>
              <w:ind w:right="-35"/>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Izdegšanas risks </w:t>
            </w:r>
            <w:r w:rsidR="00840C68" w:rsidRPr="0020737D">
              <w:rPr>
                <w:rFonts w:asciiTheme="minorHAnsi" w:hAnsiTheme="minorHAnsi"/>
                <w:sz w:val="20"/>
                <w:szCs w:val="20"/>
                <w:lang w:val="lv-LV"/>
              </w:rPr>
              <w:t>– pašvaldī</w:t>
            </w:r>
            <w:r w:rsidR="00A506E9" w:rsidRPr="0020737D">
              <w:rPr>
                <w:rFonts w:asciiTheme="minorHAnsi" w:hAnsiTheme="minorHAnsi"/>
                <w:sz w:val="20"/>
                <w:szCs w:val="20"/>
                <w:lang w:val="lv-LV"/>
              </w:rPr>
              <w:t xml:space="preserve">ba aktīvi </w:t>
            </w:r>
            <w:r w:rsidR="0016620E" w:rsidRPr="0020737D">
              <w:rPr>
                <w:rFonts w:asciiTheme="minorHAnsi" w:hAnsiTheme="minorHAnsi"/>
                <w:sz w:val="20"/>
                <w:szCs w:val="20"/>
                <w:lang w:val="lv-LV"/>
              </w:rPr>
              <w:t xml:space="preserve">darbojas uzņēmējdarbības un sabiedrisko aktivitāšu veicināšanā, taču tās rīcība var arī nenest tūlītējus ieguvumus ekonomikas attīstībā. Līdz ar to pastāv </w:t>
            </w:r>
            <w:r w:rsidR="0012210F" w:rsidRPr="0020737D">
              <w:rPr>
                <w:rFonts w:asciiTheme="minorHAnsi" w:hAnsiTheme="minorHAnsi"/>
                <w:sz w:val="20"/>
                <w:szCs w:val="20"/>
                <w:lang w:val="lv-LV"/>
              </w:rPr>
              <w:t>risks vadošo darbinieku un brīvprātīgo izdegšanai. Var būt grūti ilgstoši uzturēt motivāciju</w:t>
            </w:r>
          </w:p>
          <w:p w:rsidR="00840C68" w:rsidRPr="0020737D" w:rsidRDefault="00664E73" w:rsidP="00840C68">
            <w:pPr>
              <w:ind w:right="-35"/>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Sociālā uzņēmējdarbība var palīdzēt </w:t>
            </w:r>
            <w:r w:rsidR="00840C68" w:rsidRPr="0020737D">
              <w:rPr>
                <w:rFonts w:asciiTheme="minorHAnsi" w:hAnsiTheme="minorHAnsi"/>
                <w:sz w:val="20"/>
                <w:szCs w:val="20"/>
                <w:lang w:val="lv-LV"/>
              </w:rPr>
              <w:t xml:space="preserve">uz laiku </w:t>
            </w:r>
            <w:r w:rsidRPr="0020737D">
              <w:rPr>
                <w:rFonts w:asciiTheme="minorHAnsi" w:hAnsiTheme="minorHAnsi"/>
                <w:sz w:val="20"/>
                <w:szCs w:val="20"/>
                <w:lang w:val="lv-LV"/>
              </w:rPr>
              <w:t xml:space="preserve">aizpildīt tukšumu, bet </w:t>
            </w:r>
            <w:r w:rsidR="00840C68" w:rsidRPr="0020737D">
              <w:rPr>
                <w:rFonts w:asciiTheme="minorHAnsi" w:hAnsiTheme="minorHAnsi"/>
                <w:sz w:val="20"/>
                <w:szCs w:val="20"/>
                <w:lang w:val="lv-LV"/>
              </w:rPr>
              <w:t xml:space="preserve">ne vienmēr spēj </w:t>
            </w:r>
            <w:r w:rsidRPr="0020737D">
              <w:rPr>
                <w:rFonts w:asciiTheme="minorHAnsi" w:hAnsiTheme="minorHAnsi"/>
                <w:sz w:val="20"/>
                <w:szCs w:val="20"/>
                <w:lang w:val="lv-LV"/>
              </w:rPr>
              <w:t xml:space="preserve">garantēt </w:t>
            </w:r>
            <w:r w:rsidR="00840C68" w:rsidRPr="0020737D">
              <w:rPr>
                <w:rFonts w:asciiTheme="minorHAnsi" w:hAnsiTheme="minorHAnsi"/>
                <w:sz w:val="20"/>
                <w:szCs w:val="20"/>
                <w:lang w:val="lv-LV"/>
              </w:rPr>
              <w:t xml:space="preserve">ilgtspējīgus risinājumus </w:t>
            </w:r>
          </w:p>
          <w:p w:rsidR="0016620E" w:rsidRPr="0020737D" w:rsidRDefault="0016620E" w:rsidP="00840C68">
            <w:pPr>
              <w:ind w:right="-35"/>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Pārāk neformālas attiecības starp iesaistītajām pusēm un efektīvas regulācijas neesamība var veicināt </w:t>
            </w:r>
            <w:r w:rsidR="00F87D2D" w:rsidRPr="0020737D">
              <w:rPr>
                <w:rFonts w:asciiTheme="minorHAnsi" w:hAnsiTheme="minorHAnsi"/>
                <w:sz w:val="20"/>
                <w:szCs w:val="20"/>
                <w:lang w:val="lv-LV"/>
              </w:rPr>
              <w:t xml:space="preserve">favorītismu un </w:t>
            </w:r>
            <w:r w:rsidRPr="0020737D">
              <w:rPr>
                <w:rFonts w:asciiTheme="minorHAnsi" w:hAnsiTheme="minorHAnsi"/>
                <w:sz w:val="20"/>
                <w:szCs w:val="20"/>
                <w:lang w:val="lv-LV"/>
              </w:rPr>
              <w:t xml:space="preserve">korupciju </w:t>
            </w:r>
          </w:p>
          <w:p w:rsidR="00EC678B" w:rsidRPr="0020737D" w:rsidRDefault="00EC678B" w:rsidP="00840C68">
            <w:pPr>
              <w:ind w:right="-35"/>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Protekcionisms</w:t>
            </w:r>
          </w:p>
          <w:p w:rsidR="0016620E" w:rsidRPr="0020737D" w:rsidRDefault="00EC678B" w:rsidP="00840C68">
            <w:pPr>
              <w:ind w:right="-35"/>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Pretošanās ārējām investīcijām</w:t>
            </w:r>
          </w:p>
          <w:p w:rsidR="0016620E" w:rsidRPr="0020737D" w:rsidRDefault="0016620E" w:rsidP="0016620E">
            <w:pPr>
              <w:ind w:right="-35"/>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Konkurence par ierobežotiem attīstības resursiem, piemēram, projektu finansējumu var radīt nesaskaņas dažādu sabiedrības grupu un organizāciju starpā, jo publiskais finansējums nereti ir to galvenais ienākumu avots. Ilgstošs atbalsts kādai sabiedrības grupai vai organizācijai var veicināt tās atkarību no pašvaldības un mazināt </w:t>
            </w:r>
            <w:r w:rsidR="00EC678B" w:rsidRPr="0020737D">
              <w:rPr>
                <w:rFonts w:asciiTheme="minorHAnsi" w:hAnsiTheme="minorHAnsi"/>
                <w:sz w:val="20"/>
                <w:szCs w:val="20"/>
                <w:lang w:val="lv-LV"/>
              </w:rPr>
              <w:t xml:space="preserve">privāto iniciatīvu </w:t>
            </w:r>
          </w:p>
          <w:p w:rsidR="00664E73" w:rsidRPr="0020737D" w:rsidRDefault="00664E73" w:rsidP="00840C68">
            <w:pPr>
              <w:ind w:right="-35"/>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 </w:t>
            </w:r>
          </w:p>
        </w:tc>
      </w:tr>
    </w:tbl>
    <w:p w:rsidR="004C4D63" w:rsidRPr="0020737D" w:rsidRDefault="00653E81" w:rsidP="0073484D">
      <w:pPr>
        <w:ind w:right="-35"/>
        <w:jc w:val="both"/>
        <w:rPr>
          <w:rFonts w:asciiTheme="minorHAnsi" w:hAnsiTheme="minorHAnsi"/>
          <w:sz w:val="20"/>
          <w:szCs w:val="20"/>
          <w:lang w:val="lv-LV"/>
        </w:rPr>
      </w:pPr>
      <w:r w:rsidRPr="0020737D">
        <w:rPr>
          <w:rFonts w:asciiTheme="minorHAnsi" w:hAnsiTheme="minorHAnsi"/>
          <w:sz w:val="20"/>
          <w:szCs w:val="20"/>
          <w:lang w:val="lv-LV"/>
        </w:rPr>
        <w:t xml:space="preserve">Avots: autori </w:t>
      </w:r>
    </w:p>
    <w:p w:rsidR="004C4D63" w:rsidRPr="0020737D" w:rsidRDefault="004C4D63" w:rsidP="0073484D">
      <w:pPr>
        <w:ind w:right="-35"/>
        <w:jc w:val="both"/>
        <w:rPr>
          <w:rFonts w:asciiTheme="minorHAnsi" w:hAnsiTheme="minorHAnsi"/>
          <w:lang w:val="lv-LV"/>
        </w:rPr>
      </w:pPr>
    </w:p>
    <w:p w:rsidR="00C871FF" w:rsidRPr="0020737D" w:rsidRDefault="00C871FF" w:rsidP="0073484D">
      <w:pPr>
        <w:ind w:right="-35"/>
        <w:jc w:val="both"/>
        <w:rPr>
          <w:rFonts w:asciiTheme="minorHAnsi" w:hAnsiTheme="minorHAnsi"/>
          <w:b/>
          <w:lang w:val="lv-LV"/>
        </w:rPr>
      </w:pPr>
    </w:p>
    <w:p w:rsidR="005B0ECD" w:rsidRPr="0020737D" w:rsidRDefault="005B0ECD" w:rsidP="005B0ECD">
      <w:pPr>
        <w:pStyle w:val="Heading2"/>
        <w:rPr>
          <w:rFonts w:asciiTheme="minorHAnsi" w:eastAsia="ヒラギノ角ゴ Pro W3" w:hAnsiTheme="minorHAnsi"/>
          <w:color w:val="3B3838" w:themeColor="background2" w:themeShade="40"/>
          <w:lang w:val="lv-LV"/>
        </w:rPr>
      </w:pPr>
      <w:bookmarkStart w:id="61" w:name="_Toc463539907"/>
      <w:r w:rsidRPr="0020737D">
        <w:rPr>
          <w:rFonts w:asciiTheme="minorHAnsi" w:eastAsia="ヒラギノ角ゴ Pro W3" w:hAnsiTheme="minorHAnsi"/>
          <w:color w:val="3B3838" w:themeColor="background2" w:themeShade="40"/>
          <w:lang w:val="lv-LV"/>
        </w:rPr>
        <w:t xml:space="preserve">3.7. Projektu pašvaldība </w:t>
      </w:r>
      <w:r w:rsidR="00C871FF" w:rsidRPr="0020737D">
        <w:rPr>
          <w:rFonts w:asciiTheme="minorHAnsi" w:eastAsia="ヒラギノ角ゴ Pro W3" w:hAnsiTheme="minorHAnsi"/>
          <w:color w:val="3B3838" w:themeColor="background2" w:themeShade="40"/>
          <w:lang w:val="lv-LV"/>
        </w:rPr>
        <w:t>– attīstība no projekta uz projektu</w:t>
      </w:r>
      <w:bookmarkEnd w:id="61"/>
      <w:r w:rsidR="00C871FF" w:rsidRPr="0020737D">
        <w:rPr>
          <w:rFonts w:asciiTheme="minorHAnsi" w:eastAsia="ヒラギノ角ゴ Pro W3" w:hAnsiTheme="minorHAnsi"/>
          <w:color w:val="3B3838" w:themeColor="background2" w:themeShade="40"/>
          <w:lang w:val="lv-LV"/>
        </w:rPr>
        <w:t xml:space="preserve"> </w:t>
      </w:r>
    </w:p>
    <w:p w:rsidR="003313D6" w:rsidRPr="0020737D" w:rsidRDefault="003313D6" w:rsidP="003313D6">
      <w:pPr>
        <w:rPr>
          <w:rFonts w:asciiTheme="minorHAnsi" w:hAnsiTheme="minorHAnsi"/>
          <w:lang w:val="lv-LV"/>
        </w:rPr>
      </w:pPr>
    </w:p>
    <w:p w:rsidR="005979E0" w:rsidRPr="0020737D" w:rsidRDefault="005440A0" w:rsidP="00823F48">
      <w:pPr>
        <w:spacing w:line="320" w:lineRule="atLeast"/>
        <w:ind w:right="-34"/>
        <w:jc w:val="both"/>
        <w:rPr>
          <w:rFonts w:asciiTheme="minorHAnsi" w:eastAsia="ヒラギノ角ゴ Pro W3" w:hAnsiTheme="minorHAnsi"/>
          <w:color w:val="000000"/>
          <w:sz w:val="22"/>
          <w:szCs w:val="22"/>
          <w:lang w:val="lv-LV" w:eastAsia="lv-LV"/>
        </w:rPr>
      </w:pPr>
      <w:r w:rsidRPr="0020737D">
        <w:rPr>
          <w:rFonts w:asciiTheme="minorHAnsi" w:eastAsia="ヒラギノ角ゴ Pro W3" w:hAnsiTheme="minorHAnsi"/>
          <w:color w:val="000000"/>
          <w:sz w:val="22"/>
          <w:szCs w:val="22"/>
          <w:lang w:val="lv-LV" w:eastAsia="lv-LV"/>
        </w:rPr>
        <w:t xml:space="preserve">Līdzīgi kā </w:t>
      </w:r>
      <w:r w:rsidR="00D6691F" w:rsidRPr="0020737D">
        <w:rPr>
          <w:rFonts w:asciiTheme="minorHAnsi" w:eastAsia="ヒラギノ角ゴ Pro W3" w:hAnsiTheme="minorHAnsi"/>
          <w:color w:val="000000"/>
          <w:sz w:val="22"/>
          <w:szCs w:val="22"/>
          <w:lang w:val="lv-LV" w:eastAsia="lv-LV"/>
        </w:rPr>
        <w:t>izaugsmes pašvaldīb</w:t>
      </w:r>
      <w:r w:rsidR="00555B90" w:rsidRPr="0020737D">
        <w:rPr>
          <w:rFonts w:asciiTheme="minorHAnsi" w:eastAsia="ヒラギノ角ゴ Pro W3" w:hAnsiTheme="minorHAnsi"/>
          <w:color w:val="000000"/>
          <w:sz w:val="22"/>
          <w:szCs w:val="22"/>
          <w:lang w:val="lv-LV" w:eastAsia="lv-LV"/>
        </w:rPr>
        <w:t>as</w:t>
      </w:r>
      <w:r w:rsidR="00D6691F" w:rsidRPr="0020737D">
        <w:rPr>
          <w:rFonts w:asciiTheme="minorHAnsi" w:eastAsia="ヒラギノ角ゴ Pro W3" w:hAnsiTheme="minorHAnsi"/>
          <w:color w:val="000000"/>
          <w:sz w:val="22"/>
          <w:szCs w:val="22"/>
          <w:lang w:val="lv-LV" w:eastAsia="lv-LV"/>
        </w:rPr>
        <w:t xml:space="preserve">, </w:t>
      </w:r>
      <w:r w:rsidR="00E645A4" w:rsidRPr="0020737D">
        <w:rPr>
          <w:rFonts w:asciiTheme="minorHAnsi" w:eastAsia="ヒラギノ角ゴ Pro W3" w:hAnsiTheme="minorHAnsi"/>
          <w:color w:val="000000"/>
          <w:sz w:val="22"/>
          <w:szCs w:val="22"/>
          <w:lang w:val="lv-LV" w:eastAsia="lv-LV"/>
        </w:rPr>
        <w:t>arī</w:t>
      </w:r>
      <w:r w:rsidR="00AC63D0" w:rsidRPr="0020737D">
        <w:rPr>
          <w:rFonts w:asciiTheme="minorHAnsi" w:eastAsia="ヒラギノ角ゴ Pro W3" w:hAnsiTheme="minorHAnsi"/>
          <w:color w:val="000000"/>
          <w:sz w:val="22"/>
          <w:szCs w:val="22"/>
          <w:lang w:val="lv-LV" w:eastAsia="lv-LV"/>
        </w:rPr>
        <w:t xml:space="preserve"> </w:t>
      </w:r>
      <w:r w:rsidR="008344DF" w:rsidRPr="0020737D">
        <w:rPr>
          <w:rFonts w:asciiTheme="minorHAnsi" w:eastAsia="ヒラギノ角ゴ Pro W3" w:hAnsiTheme="minorHAnsi"/>
          <w:color w:val="000000"/>
          <w:sz w:val="22"/>
          <w:szCs w:val="22"/>
          <w:lang w:val="lv-LV" w:eastAsia="lv-LV"/>
        </w:rPr>
        <w:t xml:space="preserve">projektu </w:t>
      </w:r>
      <w:r w:rsidR="00AC63D0" w:rsidRPr="0020737D">
        <w:rPr>
          <w:rFonts w:asciiTheme="minorHAnsi" w:eastAsia="ヒラギノ角ゴ Pro W3" w:hAnsiTheme="minorHAnsi"/>
          <w:color w:val="000000"/>
          <w:sz w:val="22"/>
          <w:szCs w:val="22"/>
          <w:lang w:val="lv-LV" w:eastAsia="lv-LV"/>
        </w:rPr>
        <w:t>pašvaldība</w:t>
      </w:r>
      <w:r w:rsidR="00555B90" w:rsidRPr="0020737D">
        <w:rPr>
          <w:rFonts w:asciiTheme="minorHAnsi" w:eastAsia="ヒラギノ角ゴ Pro W3" w:hAnsiTheme="minorHAnsi"/>
          <w:color w:val="000000"/>
          <w:sz w:val="22"/>
          <w:szCs w:val="22"/>
          <w:lang w:val="lv-LV" w:eastAsia="lv-LV"/>
        </w:rPr>
        <w:t xml:space="preserve">s orientējas uz </w:t>
      </w:r>
      <w:r w:rsidR="00AC63D0" w:rsidRPr="0020737D">
        <w:rPr>
          <w:rFonts w:asciiTheme="minorHAnsi" w:eastAsia="ヒラギノ角ゴ Pro W3" w:hAnsiTheme="minorHAnsi"/>
          <w:color w:val="000000"/>
          <w:sz w:val="22"/>
          <w:szCs w:val="22"/>
          <w:lang w:val="lv-LV" w:eastAsia="lv-LV"/>
        </w:rPr>
        <w:t xml:space="preserve">ekonomisko efektivitāti un izaugsmi. </w:t>
      </w:r>
      <w:r w:rsidR="00D6691F" w:rsidRPr="0020737D">
        <w:rPr>
          <w:rFonts w:asciiTheme="minorHAnsi" w:eastAsia="ヒラギノ角ゴ Pro W3" w:hAnsiTheme="minorHAnsi"/>
          <w:color w:val="000000"/>
          <w:sz w:val="22"/>
          <w:szCs w:val="22"/>
          <w:lang w:val="lv-LV" w:eastAsia="lv-LV"/>
        </w:rPr>
        <w:t>Tomēr fundamentāla problēma</w:t>
      </w:r>
      <w:r w:rsidR="003458D2" w:rsidRPr="0020737D">
        <w:rPr>
          <w:rFonts w:asciiTheme="minorHAnsi" w:eastAsia="ヒラギノ角ゴ Pro W3" w:hAnsiTheme="minorHAnsi"/>
          <w:color w:val="000000"/>
          <w:sz w:val="22"/>
          <w:szCs w:val="22"/>
          <w:lang w:val="lv-LV" w:eastAsia="lv-LV"/>
        </w:rPr>
        <w:t xml:space="preserve"> šajā scenārijā </w:t>
      </w:r>
      <w:r w:rsidR="00D6691F" w:rsidRPr="0020737D">
        <w:rPr>
          <w:rFonts w:asciiTheme="minorHAnsi" w:eastAsia="ヒラギノ角ゴ Pro W3" w:hAnsiTheme="minorHAnsi"/>
          <w:color w:val="000000"/>
          <w:sz w:val="22"/>
          <w:szCs w:val="22"/>
          <w:lang w:val="lv-LV" w:eastAsia="lv-LV"/>
        </w:rPr>
        <w:t>ir tirgus nepilnības</w:t>
      </w:r>
      <w:r w:rsidR="00AC63D0" w:rsidRPr="0020737D">
        <w:rPr>
          <w:rFonts w:asciiTheme="minorHAnsi" w:eastAsia="ヒラギノ角ゴ Pro W3" w:hAnsiTheme="minorHAnsi"/>
          <w:color w:val="000000"/>
          <w:sz w:val="22"/>
          <w:szCs w:val="22"/>
          <w:lang w:val="lv-LV" w:eastAsia="lv-LV"/>
        </w:rPr>
        <w:t>, jo privātais sektors n</w:t>
      </w:r>
      <w:r w:rsidR="00555B90" w:rsidRPr="0020737D">
        <w:rPr>
          <w:rFonts w:asciiTheme="minorHAnsi" w:eastAsia="ヒラギノ角ゴ Pro W3" w:hAnsiTheme="minorHAnsi"/>
          <w:color w:val="000000"/>
          <w:sz w:val="22"/>
          <w:szCs w:val="22"/>
          <w:lang w:val="lv-LV" w:eastAsia="lv-LV"/>
        </w:rPr>
        <w:t>espēj nodrošināt iedzīvotāju vajadzības un privātajiem investoriem ieguldī</w:t>
      </w:r>
      <w:r w:rsidR="008344DF" w:rsidRPr="0020737D">
        <w:rPr>
          <w:rFonts w:asciiTheme="minorHAnsi" w:eastAsia="ヒラギノ角ゴ Pro W3" w:hAnsiTheme="minorHAnsi"/>
          <w:color w:val="000000"/>
          <w:sz w:val="22"/>
          <w:szCs w:val="22"/>
          <w:lang w:val="lv-LV" w:eastAsia="lv-LV"/>
        </w:rPr>
        <w:t xml:space="preserve">t ir </w:t>
      </w:r>
      <w:r w:rsidR="00245EEB" w:rsidRPr="0020737D">
        <w:rPr>
          <w:rFonts w:asciiTheme="minorHAnsi" w:eastAsia="ヒラギノ角ゴ Pro W3" w:hAnsiTheme="minorHAnsi"/>
          <w:color w:val="000000"/>
          <w:sz w:val="22"/>
          <w:szCs w:val="22"/>
          <w:lang w:val="lv-LV" w:eastAsia="lv-LV"/>
        </w:rPr>
        <w:t>riskanti vai neizdevīgi</w:t>
      </w:r>
      <w:r w:rsidR="008344DF" w:rsidRPr="0020737D">
        <w:rPr>
          <w:rFonts w:asciiTheme="minorHAnsi" w:eastAsia="ヒラギノ角ゴ Pro W3" w:hAnsiTheme="minorHAnsi"/>
          <w:color w:val="000000"/>
          <w:sz w:val="22"/>
          <w:szCs w:val="22"/>
          <w:lang w:val="lv-LV" w:eastAsia="lv-LV"/>
        </w:rPr>
        <w:t xml:space="preserve">. </w:t>
      </w:r>
      <w:r w:rsidR="00D6691F" w:rsidRPr="0020737D">
        <w:rPr>
          <w:rFonts w:asciiTheme="minorHAnsi" w:eastAsia="ヒラギノ角ゴ Pro W3" w:hAnsiTheme="minorHAnsi"/>
          <w:color w:val="000000"/>
          <w:sz w:val="22"/>
          <w:szCs w:val="22"/>
          <w:lang w:val="lv-LV" w:eastAsia="lv-LV"/>
        </w:rPr>
        <w:t xml:space="preserve">Tāpēc </w:t>
      </w:r>
      <w:r w:rsidR="00F740F9" w:rsidRPr="0020737D">
        <w:rPr>
          <w:rFonts w:asciiTheme="minorHAnsi" w:eastAsia="ヒラギノ角ゴ Pro W3" w:hAnsiTheme="minorHAnsi"/>
          <w:color w:val="000000"/>
          <w:sz w:val="22"/>
          <w:szCs w:val="22"/>
          <w:lang w:val="lv-LV" w:eastAsia="lv-LV"/>
        </w:rPr>
        <w:t xml:space="preserve">pašvaldības </w:t>
      </w:r>
      <w:r w:rsidR="00D6691F" w:rsidRPr="0020737D">
        <w:rPr>
          <w:rFonts w:asciiTheme="minorHAnsi" w:eastAsia="ヒラギノ角ゴ Pro W3" w:hAnsiTheme="minorHAnsi"/>
          <w:color w:val="000000"/>
          <w:sz w:val="22"/>
          <w:szCs w:val="22"/>
          <w:lang w:val="lv-LV" w:eastAsia="lv-LV"/>
        </w:rPr>
        <w:t xml:space="preserve">ekonomiskā attīstības stratēģija </w:t>
      </w:r>
      <w:r w:rsidR="00AC63D0" w:rsidRPr="0020737D">
        <w:rPr>
          <w:rFonts w:asciiTheme="minorHAnsi" w:eastAsia="ヒラギノ角ゴ Pro W3" w:hAnsiTheme="minorHAnsi"/>
          <w:color w:val="000000"/>
          <w:sz w:val="22"/>
          <w:szCs w:val="22"/>
          <w:lang w:val="lv-LV" w:eastAsia="lv-LV"/>
        </w:rPr>
        <w:t xml:space="preserve">tiek koncentrēta </w:t>
      </w:r>
      <w:r w:rsidR="00555B90" w:rsidRPr="0020737D">
        <w:rPr>
          <w:rFonts w:asciiTheme="minorHAnsi" w:eastAsia="ヒラギノ角ゴ Pro W3" w:hAnsiTheme="minorHAnsi"/>
          <w:color w:val="000000"/>
          <w:sz w:val="22"/>
          <w:szCs w:val="22"/>
          <w:lang w:val="lv-LV" w:eastAsia="lv-LV"/>
        </w:rPr>
        <w:t>uz noteiktu</w:t>
      </w:r>
      <w:r w:rsidR="003458D2" w:rsidRPr="0020737D">
        <w:rPr>
          <w:rFonts w:asciiTheme="minorHAnsi" w:eastAsia="ヒラギノ角ゴ Pro W3" w:hAnsiTheme="minorHAnsi"/>
          <w:color w:val="000000"/>
          <w:sz w:val="22"/>
          <w:szCs w:val="22"/>
          <w:lang w:val="lv-LV" w:eastAsia="lv-LV"/>
        </w:rPr>
        <w:t xml:space="preserve"> teritoriju vai nozaru </w:t>
      </w:r>
      <w:r w:rsidR="00555B90" w:rsidRPr="0020737D">
        <w:rPr>
          <w:rFonts w:asciiTheme="minorHAnsi" w:eastAsia="ヒラギノ角ゴ Pro W3" w:hAnsiTheme="minorHAnsi"/>
          <w:color w:val="000000"/>
          <w:sz w:val="22"/>
          <w:szCs w:val="22"/>
          <w:lang w:val="lv-LV" w:eastAsia="lv-LV"/>
        </w:rPr>
        <w:t xml:space="preserve">atbalstu, </w:t>
      </w:r>
      <w:r w:rsidR="00555B90" w:rsidRPr="0020737D">
        <w:rPr>
          <w:rFonts w:asciiTheme="minorHAnsi" w:eastAsia="ヒラギノ角ゴ Pro W3" w:hAnsiTheme="minorHAnsi"/>
          <w:color w:val="000000"/>
          <w:sz w:val="22"/>
          <w:szCs w:val="22"/>
          <w:lang w:val="lv-LV" w:eastAsia="lv-LV"/>
        </w:rPr>
        <w:lastRenderedPageBreak/>
        <w:t xml:space="preserve">cerot, ka </w:t>
      </w:r>
      <w:r w:rsidR="00AC63D0" w:rsidRPr="0020737D">
        <w:rPr>
          <w:rFonts w:asciiTheme="minorHAnsi" w:eastAsia="ヒラギノ角ゴ Pro W3" w:hAnsiTheme="minorHAnsi"/>
          <w:color w:val="000000"/>
          <w:sz w:val="22"/>
          <w:szCs w:val="22"/>
          <w:lang w:val="lv-LV" w:eastAsia="lv-LV"/>
        </w:rPr>
        <w:t xml:space="preserve">nākotnē </w:t>
      </w:r>
      <w:r w:rsidR="00555B90" w:rsidRPr="0020737D">
        <w:rPr>
          <w:rFonts w:asciiTheme="minorHAnsi" w:eastAsia="ヒラギノ角ゴ Pro W3" w:hAnsiTheme="minorHAnsi"/>
          <w:color w:val="000000"/>
          <w:sz w:val="22"/>
          <w:szCs w:val="22"/>
          <w:lang w:val="lv-LV" w:eastAsia="lv-LV"/>
        </w:rPr>
        <w:t xml:space="preserve">tās </w:t>
      </w:r>
      <w:r w:rsidR="00AC63D0" w:rsidRPr="0020737D">
        <w:rPr>
          <w:rFonts w:asciiTheme="minorHAnsi" w:eastAsia="ヒラギノ角ゴ Pro W3" w:hAnsiTheme="minorHAnsi"/>
          <w:color w:val="000000"/>
          <w:sz w:val="22"/>
          <w:szCs w:val="22"/>
          <w:lang w:val="lv-LV" w:eastAsia="lv-LV"/>
        </w:rPr>
        <w:t xml:space="preserve">varētu nostāties </w:t>
      </w:r>
      <w:r w:rsidR="008344DF" w:rsidRPr="0020737D">
        <w:rPr>
          <w:rFonts w:asciiTheme="minorHAnsi" w:eastAsia="ヒラギノ角ゴ Pro W3" w:hAnsiTheme="minorHAnsi"/>
          <w:color w:val="000000"/>
          <w:sz w:val="22"/>
          <w:szCs w:val="22"/>
          <w:lang w:val="lv-LV" w:eastAsia="lv-LV"/>
        </w:rPr>
        <w:t xml:space="preserve">pašas uz savām </w:t>
      </w:r>
      <w:r w:rsidR="00AC63D0" w:rsidRPr="0020737D">
        <w:rPr>
          <w:rFonts w:asciiTheme="minorHAnsi" w:eastAsia="ヒラギノ角ゴ Pro W3" w:hAnsiTheme="minorHAnsi"/>
          <w:color w:val="000000"/>
          <w:sz w:val="22"/>
          <w:szCs w:val="22"/>
          <w:lang w:val="lv-LV" w:eastAsia="lv-LV"/>
        </w:rPr>
        <w:t>kājām. Pašvaldībām šajā gadījumā ir nepiecieš</w:t>
      </w:r>
      <w:r w:rsidR="001C6FE7" w:rsidRPr="0020737D">
        <w:rPr>
          <w:rFonts w:asciiTheme="minorHAnsi" w:eastAsia="ヒラギノ角ゴ Pro W3" w:hAnsiTheme="minorHAnsi"/>
          <w:color w:val="000000"/>
          <w:sz w:val="22"/>
          <w:szCs w:val="22"/>
          <w:lang w:val="lv-LV" w:eastAsia="lv-LV"/>
        </w:rPr>
        <w:t>ama spēja piesaistīt ārējo finansē</w:t>
      </w:r>
      <w:r w:rsidR="008344DF" w:rsidRPr="0020737D">
        <w:rPr>
          <w:rFonts w:asciiTheme="minorHAnsi" w:eastAsia="ヒラギノ角ゴ Pro W3" w:hAnsiTheme="minorHAnsi"/>
          <w:color w:val="000000"/>
          <w:sz w:val="22"/>
          <w:szCs w:val="22"/>
          <w:lang w:val="lv-LV" w:eastAsia="lv-LV"/>
        </w:rPr>
        <w:t>jumu caur projektiem,</w:t>
      </w:r>
      <w:r w:rsidR="001C6FE7" w:rsidRPr="0020737D">
        <w:rPr>
          <w:rFonts w:asciiTheme="minorHAnsi" w:eastAsia="ヒラギノ角ゴ Pro W3" w:hAnsiTheme="minorHAnsi"/>
          <w:color w:val="000000"/>
          <w:sz w:val="22"/>
          <w:szCs w:val="22"/>
          <w:lang w:val="lv-LV" w:eastAsia="lv-LV"/>
        </w:rPr>
        <w:t xml:space="preserve"> kā arī visai aktīvi </w:t>
      </w:r>
      <w:r w:rsidR="00AC63D0" w:rsidRPr="0020737D">
        <w:rPr>
          <w:rFonts w:asciiTheme="minorHAnsi" w:eastAsia="ヒラギノ角ゴ Pro W3" w:hAnsiTheme="minorHAnsi"/>
          <w:color w:val="000000"/>
          <w:sz w:val="22"/>
          <w:szCs w:val="22"/>
          <w:lang w:val="lv-LV" w:eastAsia="lv-LV"/>
        </w:rPr>
        <w:t xml:space="preserve">piedalīties zemes un mājokļu tirgū. </w:t>
      </w:r>
    </w:p>
    <w:p w:rsidR="00AB2A87" w:rsidRPr="0020737D" w:rsidRDefault="00AB2A87" w:rsidP="00B92378">
      <w:pPr>
        <w:pStyle w:val="Caption"/>
        <w:rPr>
          <w:rFonts w:asciiTheme="minorHAnsi" w:hAnsiTheme="minorHAnsi"/>
          <w:color w:val="000000" w:themeColor="text1"/>
          <w:sz w:val="20"/>
          <w:szCs w:val="20"/>
          <w:lang w:val="lv-LV"/>
        </w:rPr>
      </w:pPr>
    </w:p>
    <w:p w:rsidR="00AC63D0" w:rsidRPr="0020737D" w:rsidRDefault="005C04CC" w:rsidP="005C04CC">
      <w:pPr>
        <w:pStyle w:val="Caption"/>
        <w:rPr>
          <w:rFonts w:asciiTheme="minorHAnsi" w:eastAsia="ヒラギノ角ゴ Pro W3" w:hAnsiTheme="minorHAnsi"/>
          <w:b/>
          <w:i w:val="0"/>
          <w:color w:val="000000"/>
          <w:sz w:val="20"/>
          <w:szCs w:val="20"/>
          <w:lang w:val="lv-LV"/>
        </w:rPr>
      </w:pPr>
      <w:bookmarkStart w:id="62" w:name="_Toc463537496"/>
      <w:r w:rsidRPr="0020737D">
        <w:rPr>
          <w:lang w:val="lv-LV"/>
        </w:rPr>
        <w:t xml:space="preserve">Tabula </w:t>
      </w:r>
      <w:r w:rsidR="00543223" w:rsidRPr="0020737D">
        <w:rPr>
          <w:lang w:val="lv-LV"/>
        </w:rPr>
        <w:fldChar w:fldCharType="begin"/>
      </w:r>
      <w:r w:rsidR="00AD1A6C" w:rsidRPr="0020737D">
        <w:rPr>
          <w:lang w:val="lv-LV"/>
        </w:rPr>
        <w:instrText xml:space="preserve"> SEQ Tabula \* ARABIC </w:instrText>
      </w:r>
      <w:r w:rsidR="00543223" w:rsidRPr="0020737D">
        <w:rPr>
          <w:lang w:val="lv-LV"/>
        </w:rPr>
        <w:fldChar w:fldCharType="separate"/>
      </w:r>
      <w:r w:rsidR="00094E3E">
        <w:rPr>
          <w:noProof/>
          <w:lang w:val="lv-LV"/>
        </w:rPr>
        <w:t>10</w:t>
      </w:r>
      <w:r w:rsidR="00543223" w:rsidRPr="0020737D">
        <w:rPr>
          <w:lang w:val="lv-LV"/>
        </w:rPr>
        <w:fldChar w:fldCharType="end"/>
      </w:r>
      <w:r w:rsidRPr="0020737D">
        <w:rPr>
          <w:lang w:val="lv-LV"/>
        </w:rPr>
        <w:t xml:space="preserve">. </w:t>
      </w:r>
      <w:r w:rsidR="00B92378" w:rsidRPr="0020737D">
        <w:rPr>
          <w:rFonts w:asciiTheme="minorHAnsi" w:eastAsia="ヒラギノ角ゴ Pro W3" w:hAnsiTheme="minorHAnsi"/>
          <w:b/>
          <w:i w:val="0"/>
          <w:color w:val="000000"/>
          <w:sz w:val="20"/>
          <w:szCs w:val="20"/>
          <w:lang w:val="lv-LV"/>
        </w:rPr>
        <w:t>Pašvaldību ekonomiskās attīstības scenārijs – “projektu pašvaldība” pie keinsiānistiskas ekonomiskās un liberālas sociālās orientācijas.</w:t>
      </w:r>
      <w:bookmarkEnd w:id="62"/>
    </w:p>
    <w:tbl>
      <w:tblPr>
        <w:tblStyle w:val="GridTable2-Accent210"/>
        <w:tblW w:w="0" w:type="auto"/>
        <w:tblLook w:val="04A0" w:firstRow="1" w:lastRow="0" w:firstColumn="1" w:lastColumn="0" w:noHBand="0" w:noVBand="1"/>
      </w:tblPr>
      <w:tblGrid>
        <w:gridCol w:w="1872"/>
        <w:gridCol w:w="7138"/>
      </w:tblGrid>
      <w:tr w:rsidR="00C871FF" w:rsidRPr="0020737D" w:rsidTr="005C04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2" w:type="dxa"/>
          </w:tcPr>
          <w:p w:rsidR="00C871FF" w:rsidRPr="0020737D" w:rsidRDefault="00C871FF" w:rsidP="005979E0">
            <w:pPr>
              <w:ind w:right="-35"/>
              <w:jc w:val="both"/>
              <w:rPr>
                <w:rFonts w:asciiTheme="minorHAnsi" w:hAnsiTheme="minorHAnsi"/>
                <w:b w:val="0"/>
                <w:sz w:val="20"/>
                <w:szCs w:val="20"/>
                <w:lang w:val="lv-LV"/>
              </w:rPr>
            </w:pPr>
          </w:p>
        </w:tc>
        <w:tc>
          <w:tcPr>
            <w:tcW w:w="7138" w:type="dxa"/>
          </w:tcPr>
          <w:p w:rsidR="00C871FF" w:rsidRPr="0020737D" w:rsidRDefault="00C871FF" w:rsidP="001B6D8F">
            <w:pPr>
              <w:ind w:right="-35"/>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Projektu pašvaldība</w:t>
            </w:r>
          </w:p>
          <w:p w:rsidR="001B6D8F" w:rsidRPr="0020737D" w:rsidRDefault="001B6D8F" w:rsidP="005979E0">
            <w:pPr>
              <w:ind w:right="-35"/>
              <w:jc w:val="both"/>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20"/>
                <w:szCs w:val="20"/>
                <w:lang w:val="lv-LV"/>
              </w:rPr>
            </w:pPr>
          </w:p>
        </w:tc>
      </w:tr>
      <w:tr w:rsidR="003313D6" w:rsidRPr="009E363B" w:rsidTr="005C04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2" w:type="dxa"/>
          </w:tcPr>
          <w:p w:rsidR="003313D6" w:rsidRPr="0020737D" w:rsidRDefault="003313D6" w:rsidP="001B6D8F">
            <w:pPr>
              <w:ind w:right="-35"/>
              <w:rPr>
                <w:rFonts w:asciiTheme="minorHAnsi" w:hAnsiTheme="minorHAnsi"/>
                <w:sz w:val="20"/>
                <w:szCs w:val="20"/>
                <w:lang w:val="lv-LV"/>
              </w:rPr>
            </w:pPr>
            <w:r w:rsidRPr="0020737D">
              <w:rPr>
                <w:rFonts w:asciiTheme="minorHAnsi" w:hAnsiTheme="minorHAnsi"/>
                <w:sz w:val="20"/>
                <w:szCs w:val="20"/>
                <w:lang w:val="lv-LV"/>
              </w:rPr>
              <w:t xml:space="preserve">Īss raksturojums </w:t>
            </w:r>
          </w:p>
          <w:p w:rsidR="003313D6" w:rsidRPr="0020737D" w:rsidRDefault="003313D6" w:rsidP="001B6D8F">
            <w:pPr>
              <w:ind w:right="-35"/>
              <w:rPr>
                <w:rFonts w:asciiTheme="minorHAnsi" w:hAnsiTheme="minorHAnsi"/>
                <w:sz w:val="20"/>
                <w:szCs w:val="20"/>
                <w:lang w:val="lv-LV"/>
              </w:rPr>
            </w:pPr>
          </w:p>
        </w:tc>
        <w:tc>
          <w:tcPr>
            <w:tcW w:w="7138" w:type="dxa"/>
          </w:tcPr>
          <w:p w:rsidR="003313D6" w:rsidRPr="0020737D" w:rsidRDefault="003313D6" w:rsidP="005979E0">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Tirgus </w:t>
            </w:r>
            <w:r w:rsidR="00AC63D0" w:rsidRPr="0020737D">
              <w:rPr>
                <w:rFonts w:asciiTheme="minorHAnsi" w:hAnsiTheme="minorHAnsi"/>
                <w:sz w:val="20"/>
                <w:szCs w:val="20"/>
                <w:lang w:val="lv-LV"/>
              </w:rPr>
              <w:t xml:space="preserve">nespēj nodrošināt labumus un investoriem ir liels </w:t>
            </w:r>
            <w:r w:rsidR="001C6FE7" w:rsidRPr="0020737D">
              <w:rPr>
                <w:rFonts w:asciiTheme="minorHAnsi" w:hAnsiTheme="minorHAnsi"/>
                <w:sz w:val="20"/>
                <w:szCs w:val="20"/>
                <w:lang w:val="lv-LV"/>
              </w:rPr>
              <w:t>risks ieguldī</w:t>
            </w:r>
            <w:r w:rsidR="00620A15" w:rsidRPr="0020737D">
              <w:rPr>
                <w:rFonts w:asciiTheme="minorHAnsi" w:hAnsiTheme="minorHAnsi"/>
                <w:sz w:val="20"/>
                <w:szCs w:val="20"/>
                <w:lang w:val="lv-LV"/>
              </w:rPr>
              <w:t>t, jo pastāv tirgus nepilnības. Visbiežāk ti</w:t>
            </w:r>
            <w:r w:rsidR="00800CBC" w:rsidRPr="0020737D">
              <w:rPr>
                <w:rFonts w:asciiTheme="minorHAnsi" w:hAnsiTheme="minorHAnsi"/>
                <w:sz w:val="20"/>
                <w:szCs w:val="20"/>
                <w:lang w:val="lv-LV"/>
              </w:rPr>
              <w:t>rgus nepilnības var būt saistīts</w:t>
            </w:r>
            <w:r w:rsidR="00620A15" w:rsidRPr="0020737D">
              <w:rPr>
                <w:rFonts w:asciiTheme="minorHAnsi" w:hAnsiTheme="minorHAnsi"/>
                <w:sz w:val="20"/>
                <w:szCs w:val="20"/>
                <w:lang w:val="lv-LV"/>
              </w:rPr>
              <w:t xml:space="preserve"> ar zemo </w:t>
            </w:r>
            <w:r w:rsidR="00800CBC" w:rsidRPr="0020737D">
              <w:rPr>
                <w:rFonts w:asciiTheme="minorHAnsi" w:hAnsiTheme="minorHAnsi"/>
                <w:sz w:val="20"/>
                <w:szCs w:val="20"/>
                <w:lang w:val="lv-LV"/>
              </w:rPr>
              <w:t>maksātspēju</w:t>
            </w:r>
            <w:r w:rsidR="00620A15" w:rsidRPr="0020737D">
              <w:rPr>
                <w:rFonts w:asciiTheme="minorHAnsi" w:hAnsiTheme="minorHAnsi"/>
                <w:sz w:val="20"/>
                <w:szCs w:val="20"/>
                <w:lang w:val="lv-LV"/>
              </w:rPr>
              <w:t xml:space="preserve">, īpašnieku nevēlēšanos apsaimniekot īpašumus, vai arī </w:t>
            </w:r>
            <w:r w:rsidR="00F5102B" w:rsidRPr="0020737D">
              <w:rPr>
                <w:rFonts w:asciiTheme="minorHAnsi" w:hAnsiTheme="minorHAnsi"/>
                <w:sz w:val="20"/>
                <w:szCs w:val="20"/>
                <w:lang w:val="lv-LV"/>
              </w:rPr>
              <w:t xml:space="preserve">zemes un īpašumu </w:t>
            </w:r>
            <w:r w:rsidR="00C871FF" w:rsidRPr="0020737D">
              <w:rPr>
                <w:rFonts w:asciiTheme="minorHAnsi" w:hAnsiTheme="minorHAnsi"/>
                <w:sz w:val="20"/>
                <w:szCs w:val="20"/>
                <w:lang w:val="lv-LV"/>
              </w:rPr>
              <w:t>nepiemērotību ekonomisko aktivitāšu uzsākšanai (piesārņojums, novecojusi infrastruktūra)</w:t>
            </w:r>
            <w:r w:rsidR="00F5102B" w:rsidRPr="0020737D">
              <w:rPr>
                <w:rFonts w:asciiTheme="minorHAnsi" w:hAnsiTheme="minorHAnsi"/>
                <w:sz w:val="20"/>
                <w:szCs w:val="20"/>
                <w:lang w:val="lv-LV"/>
              </w:rPr>
              <w:t xml:space="preserve"> </w:t>
            </w:r>
            <w:r w:rsidR="00AC63D0" w:rsidRPr="0020737D">
              <w:rPr>
                <w:rFonts w:asciiTheme="minorHAnsi" w:hAnsiTheme="minorHAnsi"/>
                <w:sz w:val="20"/>
                <w:szCs w:val="20"/>
                <w:lang w:val="lv-LV"/>
              </w:rPr>
              <w:t xml:space="preserve">Pašvaldības </w:t>
            </w:r>
            <w:r w:rsidR="00620A15" w:rsidRPr="0020737D">
              <w:rPr>
                <w:rFonts w:asciiTheme="minorHAnsi" w:hAnsiTheme="minorHAnsi"/>
                <w:sz w:val="20"/>
                <w:szCs w:val="20"/>
                <w:lang w:val="lv-LV"/>
              </w:rPr>
              <w:t>izvēlas</w:t>
            </w:r>
            <w:r w:rsidR="00AC63D0" w:rsidRPr="0020737D">
              <w:rPr>
                <w:rFonts w:asciiTheme="minorHAnsi" w:hAnsiTheme="minorHAnsi"/>
                <w:sz w:val="20"/>
                <w:szCs w:val="20"/>
                <w:lang w:val="lv-LV"/>
              </w:rPr>
              <w:t xml:space="preserve"> </w:t>
            </w:r>
            <w:r w:rsidR="00F5102B" w:rsidRPr="0020737D">
              <w:rPr>
                <w:rFonts w:asciiTheme="minorHAnsi" w:hAnsiTheme="minorHAnsi"/>
                <w:sz w:val="20"/>
                <w:szCs w:val="20"/>
                <w:lang w:val="lv-LV"/>
              </w:rPr>
              <w:t xml:space="preserve">noteiktu </w:t>
            </w:r>
            <w:r w:rsidR="00AC63D0" w:rsidRPr="0020737D">
              <w:rPr>
                <w:rFonts w:asciiTheme="minorHAnsi" w:hAnsiTheme="minorHAnsi"/>
                <w:sz w:val="20"/>
                <w:szCs w:val="20"/>
                <w:lang w:val="lv-LV"/>
              </w:rPr>
              <w:t>ekonomiskās specializācijas stratēģiju uzsvaru liekot uz viena noz</w:t>
            </w:r>
            <w:r w:rsidR="00F5102B" w:rsidRPr="0020737D">
              <w:rPr>
                <w:rFonts w:asciiTheme="minorHAnsi" w:hAnsiTheme="minorHAnsi"/>
                <w:sz w:val="20"/>
                <w:szCs w:val="20"/>
                <w:lang w:val="lv-LV"/>
              </w:rPr>
              <w:t>īmīga projekta</w:t>
            </w:r>
            <w:r w:rsidR="00AC63D0" w:rsidRPr="0020737D">
              <w:rPr>
                <w:rFonts w:asciiTheme="minorHAnsi" w:hAnsiTheme="minorHAnsi"/>
                <w:sz w:val="20"/>
                <w:szCs w:val="20"/>
                <w:lang w:val="lv-LV"/>
              </w:rPr>
              <w:t xml:space="preserve"> –</w:t>
            </w:r>
            <w:r w:rsidR="00F5102B" w:rsidRPr="0020737D">
              <w:rPr>
                <w:rFonts w:asciiTheme="minorHAnsi" w:hAnsiTheme="minorHAnsi"/>
                <w:sz w:val="20"/>
                <w:szCs w:val="20"/>
                <w:lang w:val="lv-LV"/>
              </w:rPr>
              <w:t xml:space="preserve"> teritorijas/ objekta</w:t>
            </w:r>
            <w:r w:rsidR="008B2380" w:rsidRPr="0020737D">
              <w:rPr>
                <w:rFonts w:asciiTheme="minorHAnsi" w:hAnsiTheme="minorHAnsi"/>
                <w:sz w:val="20"/>
                <w:szCs w:val="20"/>
                <w:lang w:val="lv-LV"/>
              </w:rPr>
              <w:t>/</w:t>
            </w:r>
            <w:r w:rsidR="00F5102B" w:rsidRPr="0020737D">
              <w:rPr>
                <w:rFonts w:asciiTheme="minorHAnsi" w:hAnsiTheme="minorHAnsi"/>
                <w:sz w:val="20"/>
                <w:szCs w:val="20"/>
                <w:lang w:val="lv-LV"/>
              </w:rPr>
              <w:t xml:space="preserve">nozares </w:t>
            </w:r>
            <w:r w:rsidR="00AC63D0" w:rsidRPr="0020737D">
              <w:rPr>
                <w:rFonts w:asciiTheme="minorHAnsi" w:hAnsiTheme="minorHAnsi"/>
                <w:sz w:val="20"/>
                <w:szCs w:val="20"/>
                <w:lang w:val="lv-LV"/>
              </w:rPr>
              <w:t>attīstī</w:t>
            </w:r>
            <w:r w:rsidR="00620A15" w:rsidRPr="0020737D">
              <w:rPr>
                <w:rFonts w:asciiTheme="minorHAnsi" w:hAnsiTheme="minorHAnsi"/>
                <w:sz w:val="20"/>
                <w:szCs w:val="20"/>
                <w:lang w:val="lv-LV"/>
              </w:rPr>
              <w:t xml:space="preserve">bu, lai panāktu </w:t>
            </w:r>
            <w:r w:rsidR="00F5102B" w:rsidRPr="0020737D">
              <w:rPr>
                <w:rFonts w:asciiTheme="minorHAnsi" w:hAnsiTheme="minorHAnsi"/>
                <w:sz w:val="20"/>
                <w:szCs w:val="20"/>
                <w:lang w:val="lv-LV"/>
              </w:rPr>
              <w:t xml:space="preserve">risinājumu </w:t>
            </w:r>
            <w:r w:rsidR="00CF071A" w:rsidRPr="0020737D">
              <w:rPr>
                <w:rFonts w:asciiTheme="minorHAnsi" w:hAnsiTheme="minorHAnsi"/>
                <w:sz w:val="20"/>
                <w:szCs w:val="20"/>
                <w:lang w:val="lv-LV"/>
              </w:rPr>
              <w:t xml:space="preserve">arī saistītām jomām </w:t>
            </w:r>
            <w:r w:rsidR="00F5102B" w:rsidRPr="0020737D">
              <w:rPr>
                <w:rFonts w:asciiTheme="minorHAnsi" w:hAnsiTheme="minorHAnsi"/>
                <w:sz w:val="20"/>
                <w:szCs w:val="20"/>
                <w:lang w:val="lv-LV"/>
              </w:rPr>
              <w:t>relatīvi</w:t>
            </w:r>
            <w:r w:rsidR="00620A15" w:rsidRPr="0020737D">
              <w:rPr>
                <w:rFonts w:asciiTheme="minorHAnsi" w:hAnsiTheme="minorHAnsi"/>
                <w:sz w:val="20"/>
                <w:szCs w:val="20"/>
                <w:lang w:val="lv-LV"/>
              </w:rPr>
              <w:t xml:space="preserve"> īsā laika termiņā. </w:t>
            </w:r>
            <w:r w:rsidR="008344DF" w:rsidRPr="0020737D">
              <w:rPr>
                <w:rFonts w:asciiTheme="minorHAnsi" w:hAnsiTheme="minorHAnsi"/>
                <w:sz w:val="20"/>
                <w:szCs w:val="20"/>
                <w:lang w:val="lv-LV"/>
              </w:rPr>
              <w:t xml:space="preserve"> Lai to panāktu pašvaldības </w:t>
            </w:r>
            <w:r w:rsidR="00620A15" w:rsidRPr="0020737D">
              <w:rPr>
                <w:rFonts w:asciiTheme="minorHAnsi" w:hAnsiTheme="minorHAnsi"/>
                <w:sz w:val="20"/>
                <w:szCs w:val="20"/>
                <w:lang w:val="lv-LV"/>
              </w:rPr>
              <w:t xml:space="preserve">visbiežāk </w:t>
            </w:r>
            <w:r w:rsidR="008344DF" w:rsidRPr="0020737D">
              <w:rPr>
                <w:rFonts w:asciiTheme="minorHAnsi" w:hAnsiTheme="minorHAnsi"/>
                <w:sz w:val="20"/>
                <w:szCs w:val="20"/>
                <w:lang w:val="lv-LV"/>
              </w:rPr>
              <w:t xml:space="preserve">izmanto </w:t>
            </w:r>
            <w:r w:rsidR="00EE06CB" w:rsidRPr="0020737D">
              <w:rPr>
                <w:rFonts w:asciiTheme="minorHAnsi" w:hAnsiTheme="minorHAnsi"/>
                <w:sz w:val="20"/>
                <w:szCs w:val="20"/>
                <w:lang w:val="lv-LV"/>
              </w:rPr>
              <w:t xml:space="preserve">ārējo (projektu) finansējumu, kas tām tiek piešķirts balstoties uz sacensības principu </w:t>
            </w:r>
          </w:p>
          <w:p w:rsidR="003313D6" w:rsidRPr="0020737D" w:rsidRDefault="003313D6" w:rsidP="005979E0">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p>
        </w:tc>
      </w:tr>
      <w:tr w:rsidR="00E33ACE" w:rsidRPr="0020737D" w:rsidTr="005C04CC">
        <w:tc>
          <w:tcPr>
            <w:cnfStyle w:val="001000000000" w:firstRow="0" w:lastRow="0" w:firstColumn="1" w:lastColumn="0" w:oddVBand="0" w:evenVBand="0" w:oddHBand="0" w:evenHBand="0" w:firstRowFirstColumn="0" w:firstRowLastColumn="0" w:lastRowFirstColumn="0" w:lastRowLastColumn="0"/>
            <w:tcW w:w="1872" w:type="dxa"/>
          </w:tcPr>
          <w:p w:rsidR="00E33ACE" w:rsidRPr="0020737D" w:rsidRDefault="00E33ACE" w:rsidP="001B6D8F">
            <w:pPr>
              <w:ind w:right="-35"/>
              <w:rPr>
                <w:rFonts w:asciiTheme="minorHAnsi" w:hAnsiTheme="minorHAnsi"/>
                <w:sz w:val="20"/>
                <w:szCs w:val="20"/>
                <w:lang w:val="lv-LV"/>
              </w:rPr>
            </w:pPr>
          </w:p>
        </w:tc>
        <w:tc>
          <w:tcPr>
            <w:tcW w:w="7138" w:type="dxa"/>
          </w:tcPr>
          <w:p w:rsidR="00E33ACE" w:rsidRPr="0020737D" w:rsidRDefault="00E33ACE" w:rsidP="00E33ACE">
            <w:pPr>
              <w:ind w:right="-35"/>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20"/>
                <w:szCs w:val="20"/>
                <w:lang w:val="lv-LV"/>
              </w:rPr>
            </w:pPr>
            <w:r w:rsidRPr="0020737D">
              <w:rPr>
                <w:rFonts w:asciiTheme="minorHAnsi" w:hAnsiTheme="minorHAnsi"/>
                <w:b/>
                <w:sz w:val="20"/>
                <w:szCs w:val="20"/>
                <w:lang w:val="lv-LV"/>
              </w:rPr>
              <w:t>Intervences</w:t>
            </w:r>
          </w:p>
        </w:tc>
      </w:tr>
      <w:tr w:rsidR="003313D6" w:rsidRPr="009E363B" w:rsidTr="005C04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2" w:type="dxa"/>
          </w:tcPr>
          <w:p w:rsidR="003313D6" w:rsidRPr="0020737D" w:rsidRDefault="003313D6" w:rsidP="001B6D8F">
            <w:pPr>
              <w:ind w:right="-35"/>
              <w:rPr>
                <w:rFonts w:asciiTheme="minorHAnsi" w:hAnsiTheme="minorHAnsi"/>
                <w:sz w:val="20"/>
                <w:szCs w:val="20"/>
                <w:lang w:val="lv-LV"/>
              </w:rPr>
            </w:pPr>
            <w:r w:rsidRPr="0020737D">
              <w:rPr>
                <w:rFonts w:asciiTheme="minorHAnsi" w:hAnsiTheme="minorHAnsi"/>
                <w:sz w:val="20"/>
                <w:szCs w:val="20"/>
                <w:lang w:val="lv-LV"/>
              </w:rPr>
              <w:t>Regulācija</w:t>
            </w:r>
          </w:p>
        </w:tc>
        <w:tc>
          <w:tcPr>
            <w:tcW w:w="7138" w:type="dxa"/>
          </w:tcPr>
          <w:p w:rsidR="00800CBC" w:rsidRPr="0020737D" w:rsidRDefault="00C871FF" w:rsidP="005979E0">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Minimāla</w:t>
            </w:r>
          </w:p>
          <w:p w:rsidR="001C6FE7" w:rsidRPr="0020737D" w:rsidRDefault="00800CBC" w:rsidP="005979E0">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Tā kā pašvaldība </w:t>
            </w:r>
            <w:r w:rsidR="00C871FF" w:rsidRPr="0020737D">
              <w:rPr>
                <w:rFonts w:asciiTheme="minorHAnsi" w:hAnsiTheme="minorHAnsi"/>
                <w:sz w:val="20"/>
                <w:szCs w:val="20"/>
                <w:lang w:val="lv-LV"/>
              </w:rPr>
              <w:t xml:space="preserve">bieži izmanto ārējo finansējumu, tās īstenotajos </w:t>
            </w:r>
            <w:r w:rsidR="00EE06CB" w:rsidRPr="0020737D">
              <w:rPr>
                <w:rFonts w:asciiTheme="minorHAnsi" w:hAnsiTheme="minorHAnsi"/>
                <w:sz w:val="20"/>
                <w:szCs w:val="20"/>
                <w:lang w:val="lv-LV"/>
              </w:rPr>
              <w:t>projektos</w:t>
            </w:r>
            <w:r w:rsidR="00C871FF" w:rsidRPr="0020737D">
              <w:rPr>
                <w:rFonts w:asciiTheme="minorHAnsi" w:hAnsiTheme="minorHAnsi"/>
                <w:sz w:val="20"/>
                <w:szCs w:val="20"/>
                <w:lang w:val="lv-LV"/>
              </w:rPr>
              <w:t xml:space="preserve"> jāievēro projekta īstenošanas nosacījumi, kurus pašvaldība nenosaka, bet kuri ne vienmēr atbilst pašvaldības specifiskajām vajadzībām un iespējām </w:t>
            </w:r>
          </w:p>
          <w:p w:rsidR="003313D6" w:rsidRPr="0020737D" w:rsidRDefault="003313D6" w:rsidP="001C6FE7">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p>
        </w:tc>
      </w:tr>
      <w:tr w:rsidR="003313D6" w:rsidRPr="0020737D" w:rsidTr="005C04CC">
        <w:tc>
          <w:tcPr>
            <w:cnfStyle w:val="001000000000" w:firstRow="0" w:lastRow="0" w:firstColumn="1" w:lastColumn="0" w:oddVBand="0" w:evenVBand="0" w:oddHBand="0" w:evenHBand="0" w:firstRowFirstColumn="0" w:firstRowLastColumn="0" w:lastRowFirstColumn="0" w:lastRowLastColumn="0"/>
            <w:tcW w:w="1872" w:type="dxa"/>
          </w:tcPr>
          <w:p w:rsidR="003313D6" w:rsidRPr="0020737D" w:rsidRDefault="003313D6" w:rsidP="001B6D8F">
            <w:pPr>
              <w:ind w:right="-35"/>
              <w:rPr>
                <w:rFonts w:asciiTheme="minorHAnsi" w:hAnsiTheme="minorHAnsi"/>
                <w:sz w:val="20"/>
                <w:szCs w:val="20"/>
                <w:highlight w:val="yellow"/>
                <w:lang w:val="lv-LV"/>
              </w:rPr>
            </w:pPr>
            <w:r w:rsidRPr="0020737D">
              <w:rPr>
                <w:rFonts w:asciiTheme="minorHAnsi" w:hAnsiTheme="minorHAnsi"/>
                <w:sz w:val="20"/>
                <w:szCs w:val="20"/>
                <w:lang w:val="lv-LV"/>
              </w:rPr>
              <w:t>Administrēšana</w:t>
            </w:r>
          </w:p>
        </w:tc>
        <w:tc>
          <w:tcPr>
            <w:tcW w:w="7138" w:type="dxa"/>
          </w:tcPr>
          <w:p w:rsidR="00620A15" w:rsidRPr="0020737D" w:rsidRDefault="00620A15" w:rsidP="00620A15">
            <w:pPr>
              <w:ind w:right="-35"/>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Vērsta uz maksimālu efektivitāti  </w:t>
            </w:r>
          </w:p>
          <w:p w:rsidR="003313D6" w:rsidRPr="0020737D" w:rsidRDefault="00620A15" w:rsidP="001C6FE7">
            <w:pPr>
              <w:ind w:right="-35"/>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Orientēta uz šķēršļu mazināšanu uzņēmējdarbībai </w:t>
            </w:r>
          </w:p>
          <w:p w:rsidR="00620A15" w:rsidRPr="0020737D" w:rsidRDefault="0029133F" w:rsidP="001C6FE7">
            <w:pPr>
              <w:ind w:right="-35"/>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Lielā mērā balstīta uz projektu administrēš</w:t>
            </w:r>
            <w:r w:rsidR="00C871FF" w:rsidRPr="0020737D">
              <w:rPr>
                <w:rFonts w:asciiTheme="minorHAnsi" w:hAnsiTheme="minorHAnsi"/>
                <w:sz w:val="20"/>
                <w:szCs w:val="20"/>
                <w:lang w:val="lv-LV"/>
              </w:rPr>
              <w:t>anas loģiku</w:t>
            </w:r>
          </w:p>
          <w:p w:rsidR="00620A15" w:rsidRPr="0020737D" w:rsidRDefault="00620A15" w:rsidP="001C6FE7">
            <w:pPr>
              <w:ind w:right="-35"/>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p>
        </w:tc>
      </w:tr>
      <w:tr w:rsidR="003313D6" w:rsidRPr="0020737D" w:rsidTr="005C04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2" w:type="dxa"/>
          </w:tcPr>
          <w:p w:rsidR="003313D6" w:rsidRPr="0020737D" w:rsidRDefault="003313D6" w:rsidP="001B6D8F">
            <w:pPr>
              <w:ind w:right="-35"/>
              <w:rPr>
                <w:rFonts w:asciiTheme="minorHAnsi" w:hAnsiTheme="minorHAnsi"/>
                <w:sz w:val="20"/>
                <w:szCs w:val="20"/>
                <w:lang w:val="lv-LV"/>
              </w:rPr>
            </w:pPr>
            <w:r w:rsidRPr="0020737D">
              <w:rPr>
                <w:rFonts w:asciiTheme="minorHAnsi" w:hAnsiTheme="minorHAnsi"/>
                <w:sz w:val="20"/>
                <w:szCs w:val="20"/>
                <w:lang w:val="lv-LV"/>
              </w:rPr>
              <w:t xml:space="preserve">Pašvaldības iespējas nodarboties ar uzņēmējdarbību </w:t>
            </w:r>
          </w:p>
          <w:p w:rsidR="003313D6" w:rsidRPr="0020737D" w:rsidRDefault="003313D6" w:rsidP="001B6D8F">
            <w:pPr>
              <w:ind w:right="-35"/>
              <w:rPr>
                <w:rFonts w:asciiTheme="minorHAnsi" w:hAnsiTheme="minorHAnsi"/>
                <w:sz w:val="20"/>
                <w:szCs w:val="20"/>
                <w:lang w:val="lv-LV"/>
              </w:rPr>
            </w:pPr>
          </w:p>
        </w:tc>
        <w:tc>
          <w:tcPr>
            <w:tcW w:w="7138" w:type="dxa"/>
          </w:tcPr>
          <w:p w:rsidR="00FE7E43" w:rsidRPr="0020737D" w:rsidRDefault="00620A15" w:rsidP="00FE7E43">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Atvieglinātas pašvaldību iespējas d</w:t>
            </w:r>
            <w:r w:rsidR="004E1E44" w:rsidRPr="0020737D">
              <w:rPr>
                <w:rFonts w:asciiTheme="minorHAnsi" w:hAnsiTheme="minorHAnsi"/>
                <w:sz w:val="20"/>
                <w:szCs w:val="20"/>
                <w:lang w:val="lv-LV"/>
              </w:rPr>
              <w:t>arboties zemes un īpašumu tirgū</w:t>
            </w:r>
          </w:p>
          <w:p w:rsidR="004E1E44" w:rsidRPr="0020737D" w:rsidRDefault="004E1E44" w:rsidP="00FE7E43">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Plašas iespējas izmantot nekustamā īpašuma nodokļa instrumentus </w:t>
            </w:r>
          </w:p>
          <w:p w:rsidR="001C6FE7" w:rsidRPr="0020737D" w:rsidRDefault="001C6FE7" w:rsidP="005979E0">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p>
          <w:p w:rsidR="001C6FE7" w:rsidRPr="0020737D" w:rsidRDefault="001C6FE7" w:rsidP="005979E0">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p>
          <w:p w:rsidR="003313D6" w:rsidRPr="0020737D" w:rsidRDefault="003313D6" w:rsidP="005979E0">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p>
        </w:tc>
      </w:tr>
      <w:tr w:rsidR="003313D6" w:rsidRPr="0020737D" w:rsidTr="005C04CC">
        <w:tc>
          <w:tcPr>
            <w:cnfStyle w:val="001000000000" w:firstRow="0" w:lastRow="0" w:firstColumn="1" w:lastColumn="0" w:oddVBand="0" w:evenVBand="0" w:oddHBand="0" w:evenHBand="0" w:firstRowFirstColumn="0" w:firstRowLastColumn="0" w:lastRowFirstColumn="0" w:lastRowLastColumn="0"/>
            <w:tcW w:w="1872" w:type="dxa"/>
          </w:tcPr>
          <w:p w:rsidR="003313D6" w:rsidRPr="0020737D" w:rsidRDefault="003313D6" w:rsidP="001B6D8F">
            <w:pPr>
              <w:ind w:right="-35"/>
              <w:rPr>
                <w:rFonts w:asciiTheme="minorHAnsi" w:hAnsiTheme="minorHAnsi"/>
                <w:sz w:val="20"/>
                <w:szCs w:val="20"/>
                <w:lang w:val="lv-LV"/>
              </w:rPr>
            </w:pPr>
            <w:r w:rsidRPr="0020737D">
              <w:rPr>
                <w:rFonts w:asciiTheme="minorHAnsi" w:hAnsiTheme="minorHAnsi"/>
                <w:sz w:val="20"/>
                <w:szCs w:val="20"/>
                <w:lang w:val="lv-LV"/>
              </w:rPr>
              <w:t xml:space="preserve">Iepirkumi </w:t>
            </w:r>
          </w:p>
        </w:tc>
        <w:tc>
          <w:tcPr>
            <w:tcW w:w="7138" w:type="dxa"/>
          </w:tcPr>
          <w:p w:rsidR="003313D6" w:rsidRPr="0020737D" w:rsidRDefault="00E96965" w:rsidP="005979E0">
            <w:pPr>
              <w:ind w:right="-35"/>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Iepirkumu mērogs atkarīgs no pašvaldībai pieejā ārējā finansējuma apjoma. Iepirkuma prasībās tiek ievēroti </w:t>
            </w:r>
            <w:r w:rsidR="00620A15" w:rsidRPr="0020737D">
              <w:rPr>
                <w:rFonts w:asciiTheme="minorHAnsi" w:hAnsiTheme="minorHAnsi"/>
                <w:sz w:val="20"/>
                <w:szCs w:val="20"/>
                <w:lang w:val="lv-LV"/>
              </w:rPr>
              <w:t>projektu nosacījum</w:t>
            </w:r>
            <w:r w:rsidRPr="0020737D">
              <w:rPr>
                <w:rFonts w:asciiTheme="minorHAnsi" w:hAnsiTheme="minorHAnsi"/>
                <w:sz w:val="20"/>
                <w:szCs w:val="20"/>
                <w:lang w:val="lv-LV"/>
              </w:rPr>
              <w:t>i</w:t>
            </w:r>
          </w:p>
          <w:p w:rsidR="003313D6" w:rsidRPr="0020737D" w:rsidRDefault="003313D6" w:rsidP="00620A15">
            <w:pPr>
              <w:ind w:right="-35"/>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p>
        </w:tc>
      </w:tr>
      <w:tr w:rsidR="003313D6" w:rsidRPr="009E363B" w:rsidTr="005C04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2" w:type="dxa"/>
          </w:tcPr>
          <w:p w:rsidR="003313D6" w:rsidRPr="0020737D" w:rsidRDefault="003313D6" w:rsidP="001B6D8F">
            <w:pPr>
              <w:ind w:right="-35"/>
              <w:rPr>
                <w:rFonts w:asciiTheme="minorHAnsi" w:hAnsiTheme="minorHAnsi"/>
                <w:sz w:val="20"/>
                <w:szCs w:val="20"/>
                <w:lang w:val="lv-LV"/>
              </w:rPr>
            </w:pPr>
            <w:r w:rsidRPr="0020737D">
              <w:rPr>
                <w:rFonts w:asciiTheme="minorHAnsi" w:hAnsiTheme="minorHAnsi"/>
                <w:sz w:val="20"/>
                <w:szCs w:val="20"/>
                <w:lang w:val="lv-LV"/>
              </w:rPr>
              <w:t>Uzņēmējdarbības veicināšanas pasākumi</w:t>
            </w:r>
          </w:p>
          <w:p w:rsidR="003313D6" w:rsidRPr="0020737D" w:rsidRDefault="003313D6" w:rsidP="001B6D8F">
            <w:pPr>
              <w:ind w:right="-35"/>
              <w:rPr>
                <w:rFonts w:asciiTheme="minorHAnsi" w:hAnsiTheme="minorHAnsi"/>
                <w:sz w:val="20"/>
                <w:szCs w:val="20"/>
                <w:lang w:val="lv-LV"/>
              </w:rPr>
            </w:pPr>
          </w:p>
        </w:tc>
        <w:tc>
          <w:tcPr>
            <w:tcW w:w="7138" w:type="dxa"/>
          </w:tcPr>
          <w:p w:rsidR="003313D6" w:rsidRPr="0020737D" w:rsidRDefault="00F5102B" w:rsidP="005979E0">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Atbalsta dažādu sadarbības formu, piemēram, klasteru, tīklojumu partnerību veidošanos un darbību specializācijas nozarēs, lai palielinātu kritisko masu ārējā atbalsta saņemšanai</w:t>
            </w:r>
          </w:p>
          <w:p w:rsidR="003313D6" w:rsidRPr="0020737D" w:rsidRDefault="003313D6" w:rsidP="005979E0">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p>
        </w:tc>
      </w:tr>
      <w:tr w:rsidR="00085128" w:rsidRPr="0020737D" w:rsidTr="005C04CC">
        <w:trPr>
          <w:trHeight w:val="325"/>
        </w:trPr>
        <w:tc>
          <w:tcPr>
            <w:cnfStyle w:val="001000000000" w:firstRow="0" w:lastRow="0" w:firstColumn="1" w:lastColumn="0" w:oddVBand="0" w:evenVBand="0" w:oddHBand="0" w:evenHBand="0" w:firstRowFirstColumn="0" w:firstRowLastColumn="0" w:lastRowFirstColumn="0" w:lastRowLastColumn="0"/>
            <w:tcW w:w="1872" w:type="dxa"/>
          </w:tcPr>
          <w:p w:rsidR="00085128" w:rsidRPr="0020737D" w:rsidRDefault="00085128" w:rsidP="001B6D8F">
            <w:pPr>
              <w:ind w:right="-35"/>
              <w:rPr>
                <w:rFonts w:asciiTheme="minorHAnsi" w:hAnsiTheme="minorHAnsi"/>
                <w:sz w:val="20"/>
                <w:szCs w:val="20"/>
                <w:lang w:val="lv-LV"/>
              </w:rPr>
            </w:pPr>
          </w:p>
        </w:tc>
        <w:tc>
          <w:tcPr>
            <w:tcW w:w="7138" w:type="dxa"/>
          </w:tcPr>
          <w:p w:rsidR="00085128" w:rsidRPr="0020737D" w:rsidRDefault="00085128" w:rsidP="00085128">
            <w:pPr>
              <w:ind w:right="-35"/>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20"/>
                <w:szCs w:val="20"/>
                <w:lang w:val="lv-LV"/>
              </w:rPr>
            </w:pPr>
            <w:r w:rsidRPr="0020737D">
              <w:rPr>
                <w:rFonts w:asciiTheme="minorHAnsi" w:hAnsiTheme="minorHAnsi"/>
                <w:b/>
                <w:sz w:val="20"/>
                <w:szCs w:val="20"/>
                <w:lang w:val="lv-LV"/>
              </w:rPr>
              <w:t>Pašvaldības loma dažādos tirgos</w:t>
            </w:r>
          </w:p>
        </w:tc>
      </w:tr>
      <w:tr w:rsidR="003313D6" w:rsidRPr="0020737D" w:rsidTr="005C04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2" w:type="dxa"/>
          </w:tcPr>
          <w:p w:rsidR="003313D6" w:rsidRPr="0020737D" w:rsidRDefault="003313D6" w:rsidP="001B6D8F">
            <w:pPr>
              <w:ind w:right="-35"/>
              <w:rPr>
                <w:rFonts w:asciiTheme="minorHAnsi" w:hAnsiTheme="minorHAnsi"/>
                <w:sz w:val="20"/>
                <w:szCs w:val="20"/>
                <w:lang w:val="lv-LV"/>
              </w:rPr>
            </w:pPr>
            <w:r w:rsidRPr="0020737D">
              <w:rPr>
                <w:rFonts w:asciiTheme="minorHAnsi" w:hAnsiTheme="minorHAnsi"/>
                <w:sz w:val="20"/>
                <w:szCs w:val="20"/>
                <w:lang w:val="lv-LV"/>
              </w:rPr>
              <w:t xml:space="preserve">Kredītu tirgus </w:t>
            </w:r>
          </w:p>
        </w:tc>
        <w:tc>
          <w:tcPr>
            <w:tcW w:w="7138" w:type="dxa"/>
          </w:tcPr>
          <w:p w:rsidR="003313D6" w:rsidRPr="0020737D" w:rsidRDefault="00F5102B" w:rsidP="005979E0">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Parasti nav tiešu atbalsta mehānismu</w:t>
            </w:r>
            <w:r w:rsidR="003313D6" w:rsidRPr="0020737D">
              <w:rPr>
                <w:rFonts w:asciiTheme="minorHAnsi" w:hAnsiTheme="minorHAnsi"/>
                <w:sz w:val="20"/>
                <w:szCs w:val="20"/>
                <w:lang w:val="lv-LV"/>
              </w:rPr>
              <w:t xml:space="preserve"> </w:t>
            </w:r>
          </w:p>
          <w:p w:rsidR="003313D6" w:rsidRPr="0020737D" w:rsidRDefault="003313D6" w:rsidP="005979E0">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p>
        </w:tc>
      </w:tr>
      <w:tr w:rsidR="003313D6" w:rsidRPr="0020737D" w:rsidTr="005C04CC">
        <w:tc>
          <w:tcPr>
            <w:cnfStyle w:val="001000000000" w:firstRow="0" w:lastRow="0" w:firstColumn="1" w:lastColumn="0" w:oddVBand="0" w:evenVBand="0" w:oddHBand="0" w:evenHBand="0" w:firstRowFirstColumn="0" w:firstRowLastColumn="0" w:lastRowFirstColumn="0" w:lastRowLastColumn="0"/>
            <w:tcW w:w="1872" w:type="dxa"/>
          </w:tcPr>
          <w:p w:rsidR="003313D6" w:rsidRPr="0020737D" w:rsidRDefault="003313D6" w:rsidP="001B6D8F">
            <w:pPr>
              <w:ind w:right="-35"/>
              <w:rPr>
                <w:rFonts w:asciiTheme="minorHAnsi" w:hAnsiTheme="minorHAnsi"/>
                <w:sz w:val="20"/>
                <w:szCs w:val="20"/>
                <w:lang w:val="lv-LV"/>
              </w:rPr>
            </w:pPr>
            <w:r w:rsidRPr="0020737D">
              <w:rPr>
                <w:rFonts w:asciiTheme="minorHAnsi" w:hAnsiTheme="minorHAnsi"/>
                <w:sz w:val="20"/>
                <w:szCs w:val="20"/>
                <w:lang w:val="lv-LV"/>
              </w:rPr>
              <w:t>Darba tirgus</w:t>
            </w:r>
          </w:p>
        </w:tc>
        <w:tc>
          <w:tcPr>
            <w:tcW w:w="7138" w:type="dxa"/>
          </w:tcPr>
          <w:p w:rsidR="003313D6" w:rsidRPr="0020737D" w:rsidRDefault="00245EEB" w:rsidP="005979E0">
            <w:pPr>
              <w:ind w:right="-35"/>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Pārkvalificēšanās </w:t>
            </w:r>
            <w:r w:rsidR="00E24406" w:rsidRPr="0020737D">
              <w:rPr>
                <w:rFonts w:asciiTheme="minorHAnsi" w:hAnsiTheme="minorHAnsi"/>
                <w:sz w:val="20"/>
                <w:szCs w:val="20"/>
                <w:lang w:val="lv-LV"/>
              </w:rPr>
              <w:t>pasākumi darba spēkam, kuru prasmes</w:t>
            </w:r>
            <w:r w:rsidR="00F5102B" w:rsidRPr="0020737D">
              <w:rPr>
                <w:rFonts w:asciiTheme="minorHAnsi" w:hAnsiTheme="minorHAnsi"/>
                <w:sz w:val="20"/>
                <w:szCs w:val="20"/>
                <w:lang w:val="lv-LV"/>
              </w:rPr>
              <w:t xml:space="preserve"> vairs nav saderīgas ar darba tirgu</w:t>
            </w:r>
            <w:r w:rsidR="00E24406" w:rsidRPr="0020737D">
              <w:rPr>
                <w:rFonts w:asciiTheme="minorHAnsi" w:hAnsiTheme="minorHAnsi"/>
                <w:sz w:val="20"/>
                <w:szCs w:val="20"/>
                <w:lang w:val="lv-LV"/>
              </w:rPr>
              <w:t xml:space="preserve"> </w:t>
            </w:r>
          </w:p>
          <w:p w:rsidR="003313D6" w:rsidRPr="0020737D" w:rsidRDefault="003313D6" w:rsidP="005979E0">
            <w:pPr>
              <w:ind w:right="-35"/>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p>
        </w:tc>
      </w:tr>
      <w:tr w:rsidR="003313D6" w:rsidRPr="009E363B" w:rsidTr="005C04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2" w:type="dxa"/>
          </w:tcPr>
          <w:p w:rsidR="003313D6" w:rsidRPr="0020737D" w:rsidRDefault="003313D6" w:rsidP="001B6D8F">
            <w:pPr>
              <w:ind w:right="-35"/>
              <w:rPr>
                <w:rFonts w:asciiTheme="minorHAnsi" w:hAnsiTheme="minorHAnsi"/>
                <w:sz w:val="20"/>
                <w:szCs w:val="20"/>
                <w:lang w:val="lv-LV"/>
              </w:rPr>
            </w:pPr>
            <w:r w:rsidRPr="0020737D">
              <w:rPr>
                <w:rFonts w:asciiTheme="minorHAnsi" w:hAnsiTheme="minorHAnsi"/>
                <w:sz w:val="20"/>
                <w:szCs w:val="20"/>
                <w:lang w:val="lv-LV"/>
              </w:rPr>
              <w:t xml:space="preserve">Zemes tirgus </w:t>
            </w:r>
          </w:p>
        </w:tc>
        <w:tc>
          <w:tcPr>
            <w:tcW w:w="7138" w:type="dxa"/>
          </w:tcPr>
          <w:p w:rsidR="004E1E44" w:rsidRPr="0020737D" w:rsidRDefault="00F5102B" w:rsidP="004E1E44">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Atvieglinātas pašvaldības</w:t>
            </w:r>
            <w:r w:rsidR="004E1E44" w:rsidRPr="0020737D">
              <w:rPr>
                <w:rFonts w:asciiTheme="minorHAnsi" w:hAnsiTheme="minorHAnsi"/>
                <w:sz w:val="20"/>
                <w:szCs w:val="20"/>
                <w:lang w:val="lv-LV"/>
              </w:rPr>
              <w:t xml:space="preserve"> iespējas </w:t>
            </w:r>
            <w:r w:rsidRPr="0020737D">
              <w:rPr>
                <w:rFonts w:asciiTheme="minorHAnsi" w:hAnsiTheme="minorHAnsi"/>
                <w:sz w:val="20"/>
                <w:szCs w:val="20"/>
                <w:lang w:val="lv-LV"/>
              </w:rPr>
              <w:t xml:space="preserve">piedalīties </w:t>
            </w:r>
            <w:r w:rsidR="004E1E44" w:rsidRPr="0020737D">
              <w:rPr>
                <w:rFonts w:asciiTheme="minorHAnsi" w:hAnsiTheme="minorHAnsi"/>
                <w:sz w:val="20"/>
                <w:szCs w:val="20"/>
                <w:lang w:val="lv-LV"/>
              </w:rPr>
              <w:t>zemes un īpašumu tirgū</w:t>
            </w:r>
          </w:p>
          <w:p w:rsidR="00CA4C0F" w:rsidRPr="0020737D" w:rsidRDefault="004E1E44" w:rsidP="005979E0">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Plašas iespējas izmantot nekustamā īpašuma nodokļa instrumentus. Atsevišķās valstīs </w:t>
            </w:r>
            <w:r w:rsidR="00F5102B" w:rsidRPr="0020737D">
              <w:rPr>
                <w:rFonts w:asciiTheme="minorHAnsi" w:hAnsiTheme="minorHAnsi"/>
                <w:sz w:val="20"/>
                <w:szCs w:val="20"/>
                <w:lang w:val="lv-LV"/>
              </w:rPr>
              <w:t xml:space="preserve">pastāv iespēja noteikt diversificēt nekustamā īpašuma nodokļus dažādām zonām un veidot </w:t>
            </w:r>
            <w:r w:rsidRPr="0020737D">
              <w:rPr>
                <w:rFonts w:asciiTheme="minorHAnsi" w:hAnsiTheme="minorHAnsi"/>
                <w:sz w:val="20"/>
                <w:szCs w:val="20"/>
                <w:lang w:val="lv-LV"/>
              </w:rPr>
              <w:t xml:space="preserve">speciālos budžetus </w:t>
            </w:r>
            <w:r w:rsidR="00F5102B" w:rsidRPr="0020737D">
              <w:rPr>
                <w:rFonts w:asciiTheme="minorHAnsi" w:hAnsiTheme="minorHAnsi"/>
                <w:sz w:val="20"/>
                <w:szCs w:val="20"/>
                <w:lang w:val="lv-LV"/>
              </w:rPr>
              <w:t>noteiktu rajonu attīstībai</w:t>
            </w:r>
          </w:p>
          <w:p w:rsidR="003313D6" w:rsidRPr="0020737D" w:rsidRDefault="003313D6" w:rsidP="005979E0">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Iespēja uzpirkt zemes gabalus un ēkas, lai atjaunotu degradētas teritorijas vai ēkas, pielāgojot tās  mūsdienu vajadzībām  </w:t>
            </w:r>
          </w:p>
          <w:p w:rsidR="003313D6" w:rsidRPr="0020737D" w:rsidRDefault="003313D6" w:rsidP="005979E0">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lastRenderedPageBreak/>
              <w:t>Iespēja nodrošināt t.s. riska plaisas pārvarēšanas finansējumu (</w:t>
            </w:r>
            <w:r w:rsidRPr="0020737D">
              <w:rPr>
                <w:rFonts w:asciiTheme="minorHAnsi" w:hAnsiTheme="minorHAnsi"/>
                <w:i/>
                <w:sz w:val="20"/>
                <w:szCs w:val="20"/>
                <w:lang w:val="lv-LV"/>
              </w:rPr>
              <w:t>gap financing</w:t>
            </w:r>
            <w:r w:rsidRPr="0020737D">
              <w:rPr>
                <w:rFonts w:asciiTheme="minorHAnsi" w:hAnsiTheme="minorHAnsi"/>
                <w:sz w:val="20"/>
                <w:szCs w:val="20"/>
                <w:lang w:val="lv-LV"/>
              </w:rPr>
              <w:t>), lai mazinātu risku lielu objektu, piemēram, bijušo industriālo teritoriju un ēku pielāgošanu jaunām ekonomiskām funkcijām</w:t>
            </w:r>
          </w:p>
          <w:p w:rsidR="003313D6" w:rsidRPr="0020737D" w:rsidRDefault="003313D6" w:rsidP="005979E0">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p>
        </w:tc>
      </w:tr>
      <w:tr w:rsidR="003313D6" w:rsidRPr="009E363B" w:rsidTr="005C04CC">
        <w:tc>
          <w:tcPr>
            <w:cnfStyle w:val="001000000000" w:firstRow="0" w:lastRow="0" w:firstColumn="1" w:lastColumn="0" w:oddVBand="0" w:evenVBand="0" w:oddHBand="0" w:evenHBand="0" w:firstRowFirstColumn="0" w:firstRowLastColumn="0" w:lastRowFirstColumn="0" w:lastRowLastColumn="0"/>
            <w:tcW w:w="1872" w:type="dxa"/>
          </w:tcPr>
          <w:p w:rsidR="003313D6" w:rsidRPr="0020737D" w:rsidRDefault="003313D6" w:rsidP="001B6D8F">
            <w:pPr>
              <w:ind w:right="-35"/>
              <w:rPr>
                <w:rFonts w:asciiTheme="minorHAnsi" w:hAnsiTheme="minorHAnsi"/>
                <w:sz w:val="20"/>
                <w:szCs w:val="20"/>
                <w:lang w:val="lv-LV"/>
              </w:rPr>
            </w:pPr>
            <w:r w:rsidRPr="0020737D">
              <w:rPr>
                <w:rFonts w:asciiTheme="minorHAnsi" w:hAnsiTheme="minorHAnsi"/>
                <w:sz w:val="20"/>
                <w:szCs w:val="20"/>
                <w:lang w:val="lv-LV"/>
              </w:rPr>
              <w:t>Mājokļu tirgus</w:t>
            </w:r>
          </w:p>
        </w:tc>
        <w:tc>
          <w:tcPr>
            <w:tcW w:w="7138" w:type="dxa"/>
          </w:tcPr>
          <w:p w:rsidR="00F5102B" w:rsidRPr="0020737D" w:rsidRDefault="00F5102B" w:rsidP="00CA4C0F">
            <w:pPr>
              <w:ind w:right="-35"/>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Var pastāvēt tirgus nepilnības mājokļu tirgū, jo iedzīvotāji nav spējīgi nodrošināt sevi ar mājokli </w:t>
            </w:r>
          </w:p>
          <w:p w:rsidR="00CA4C0F" w:rsidRPr="0020737D" w:rsidRDefault="00CA4C0F" w:rsidP="00CA4C0F">
            <w:pPr>
              <w:ind w:right="-35"/>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Īpašumā balstīta attīstī</w:t>
            </w:r>
            <w:r w:rsidR="00672C1C" w:rsidRPr="0020737D">
              <w:rPr>
                <w:rFonts w:asciiTheme="minorHAnsi" w:hAnsiTheme="minorHAnsi"/>
                <w:sz w:val="20"/>
                <w:szCs w:val="20"/>
                <w:lang w:val="lv-LV"/>
              </w:rPr>
              <w:t xml:space="preserve">bas pieeja, kurā priekšroka </w:t>
            </w:r>
            <w:r w:rsidR="004E1E44" w:rsidRPr="0020737D">
              <w:rPr>
                <w:rFonts w:asciiTheme="minorHAnsi" w:hAnsiTheme="minorHAnsi"/>
                <w:sz w:val="20"/>
                <w:szCs w:val="20"/>
                <w:lang w:val="lv-LV"/>
              </w:rPr>
              <w:t xml:space="preserve">tiek </w:t>
            </w:r>
            <w:r w:rsidR="00672C1C" w:rsidRPr="0020737D">
              <w:rPr>
                <w:rFonts w:asciiTheme="minorHAnsi" w:hAnsiTheme="minorHAnsi"/>
                <w:sz w:val="20"/>
                <w:szCs w:val="20"/>
                <w:lang w:val="lv-LV"/>
              </w:rPr>
              <w:t xml:space="preserve">dota īpašnieka tiesību </w:t>
            </w:r>
            <w:r w:rsidR="004E1E44" w:rsidRPr="0020737D">
              <w:rPr>
                <w:rFonts w:asciiTheme="minorHAnsi" w:hAnsiTheme="minorHAnsi"/>
                <w:sz w:val="20"/>
                <w:szCs w:val="20"/>
                <w:lang w:val="lv-LV"/>
              </w:rPr>
              <w:t>aizsardzībai</w:t>
            </w:r>
          </w:p>
          <w:p w:rsidR="00CA4C0F" w:rsidRPr="0020737D" w:rsidRDefault="00CA4C0F" w:rsidP="00F5102B">
            <w:pPr>
              <w:ind w:right="-35"/>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p>
        </w:tc>
      </w:tr>
      <w:tr w:rsidR="003313D6" w:rsidRPr="009E363B" w:rsidTr="005C04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2" w:type="dxa"/>
          </w:tcPr>
          <w:p w:rsidR="003313D6" w:rsidRPr="0020737D" w:rsidRDefault="003313D6" w:rsidP="001B6D8F">
            <w:pPr>
              <w:ind w:right="-35"/>
              <w:rPr>
                <w:rFonts w:asciiTheme="minorHAnsi" w:hAnsiTheme="minorHAnsi"/>
                <w:sz w:val="20"/>
                <w:szCs w:val="20"/>
                <w:lang w:val="lv-LV"/>
              </w:rPr>
            </w:pPr>
            <w:r w:rsidRPr="0020737D">
              <w:rPr>
                <w:rFonts w:asciiTheme="minorHAnsi" w:hAnsiTheme="minorHAnsi"/>
                <w:sz w:val="20"/>
                <w:szCs w:val="20"/>
                <w:lang w:val="lv-LV"/>
              </w:rPr>
              <w:t xml:space="preserve">Kvazitirgus (pakalpojumi) </w:t>
            </w:r>
          </w:p>
        </w:tc>
        <w:tc>
          <w:tcPr>
            <w:tcW w:w="7138" w:type="dxa"/>
          </w:tcPr>
          <w:p w:rsidR="008147AD" w:rsidRPr="0020737D" w:rsidRDefault="008147AD" w:rsidP="008147AD">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Būtiski neiejaucas, ja pakalpojumus spēj nodrošināt privātais sektors</w:t>
            </w:r>
          </w:p>
          <w:p w:rsidR="003313D6" w:rsidRPr="0020737D" w:rsidRDefault="008147AD" w:rsidP="008147AD">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Atsevišķās jomās privātajam sektoram nav motivācijas iesaistīties, tāpēc pašvaldība nodrošina pakalpojumus caur pašvaldības iestādēm vai pašvaldībai piederošiem uzņēmumiem</w:t>
            </w:r>
          </w:p>
          <w:p w:rsidR="008147AD" w:rsidRPr="0020737D" w:rsidRDefault="008147AD" w:rsidP="008147AD">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Pašvaldība var būt ieinteresēta pakalpojumu sniegšanai nepieciešamās infrastruktūras nodrošināšanā, ņemot vērā, ka </w:t>
            </w:r>
            <w:r w:rsidR="004C4EEA" w:rsidRPr="0020737D">
              <w:rPr>
                <w:rFonts w:asciiTheme="minorHAnsi" w:hAnsiTheme="minorHAnsi"/>
                <w:sz w:val="20"/>
                <w:szCs w:val="20"/>
                <w:lang w:val="lv-LV"/>
              </w:rPr>
              <w:t>privātajam pakalpojuma sniedzējam ne</w:t>
            </w:r>
            <w:r w:rsidR="00CA4C0F" w:rsidRPr="0020737D">
              <w:rPr>
                <w:rFonts w:asciiTheme="minorHAnsi" w:hAnsiTheme="minorHAnsi"/>
                <w:sz w:val="20"/>
                <w:szCs w:val="20"/>
                <w:lang w:val="lv-LV"/>
              </w:rPr>
              <w:t xml:space="preserve"> </w:t>
            </w:r>
            <w:r w:rsidR="004C4EEA" w:rsidRPr="0020737D">
              <w:rPr>
                <w:rFonts w:asciiTheme="minorHAnsi" w:hAnsiTheme="minorHAnsi"/>
                <w:sz w:val="20"/>
                <w:szCs w:val="20"/>
                <w:lang w:val="lv-LV"/>
              </w:rPr>
              <w:t xml:space="preserve">vienmēr ir iespējas to nodrošināt </w:t>
            </w:r>
            <w:r w:rsidR="00CA4C0F" w:rsidRPr="0020737D">
              <w:rPr>
                <w:rFonts w:asciiTheme="minorHAnsi" w:hAnsiTheme="minorHAnsi"/>
                <w:sz w:val="20"/>
                <w:szCs w:val="20"/>
                <w:lang w:val="lv-LV"/>
              </w:rPr>
              <w:t>ar saviem spēkiem</w:t>
            </w:r>
            <w:r w:rsidR="004C4EEA" w:rsidRPr="0020737D">
              <w:rPr>
                <w:rFonts w:asciiTheme="minorHAnsi" w:hAnsiTheme="minorHAnsi"/>
                <w:sz w:val="20"/>
                <w:szCs w:val="20"/>
                <w:lang w:val="lv-LV"/>
              </w:rPr>
              <w:t xml:space="preserve"> </w:t>
            </w:r>
          </w:p>
          <w:p w:rsidR="008147AD" w:rsidRPr="0020737D" w:rsidRDefault="008147AD" w:rsidP="008147AD">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p>
        </w:tc>
      </w:tr>
      <w:tr w:rsidR="00A97895" w:rsidRPr="0020737D" w:rsidTr="005C04CC">
        <w:trPr>
          <w:trHeight w:val="297"/>
        </w:trPr>
        <w:tc>
          <w:tcPr>
            <w:cnfStyle w:val="001000000000" w:firstRow="0" w:lastRow="0" w:firstColumn="1" w:lastColumn="0" w:oddVBand="0" w:evenVBand="0" w:oddHBand="0" w:evenHBand="0" w:firstRowFirstColumn="0" w:firstRowLastColumn="0" w:lastRowFirstColumn="0" w:lastRowLastColumn="0"/>
            <w:tcW w:w="1872" w:type="dxa"/>
          </w:tcPr>
          <w:p w:rsidR="00A97895" w:rsidRPr="0020737D" w:rsidRDefault="00A97895" w:rsidP="001B6D8F">
            <w:pPr>
              <w:ind w:right="-35"/>
              <w:rPr>
                <w:rFonts w:asciiTheme="minorHAnsi" w:hAnsiTheme="minorHAnsi"/>
                <w:sz w:val="20"/>
                <w:szCs w:val="20"/>
                <w:lang w:val="lv-LV"/>
              </w:rPr>
            </w:pPr>
          </w:p>
        </w:tc>
        <w:tc>
          <w:tcPr>
            <w:tcW w:w="7138" w:type="dxa"/>
          </w:tcPr>
          <w:p w:rsidR="00A97895" w:rsidRPr="0020737D" w:rsidRDefault="00A97895" w:rsidP="00A97895">
            <w:pPr>
              <w:ind w:right="-35"/>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20"/>
                <w:szCs w:val="20"/>
                <w:lang w:val="lv-LV"/>
              </w:rPr>
            </w:pPr>
            <w:r w:rsidRPr="0020737D">
              <w:rPr>
                <w:rFonts w:asciiTheme="minorHAnsi" w:hAnsiTheme="minorHAnsi"/>
                <w:b/>
                <w:sz w:val="20"/>
                <w:szCs w:val="20"/>
                <w:lang w:val="lv-LV"/>
              </w:rPr>
              <w:t>Darbības nosacījumi</w:t>
            </w:r>
          </w:p>
        </w:tc>
      </w:tr>
      <w:tr w:rsidR="003313D6" w:rsidRPr="009E363B" w:rsidTr="005C04CC">
        <w:trPr>
          <w:cnfStyle w:val="000000100000" w:firstRow="0" w:lastRow="0" w:firstColumn="0" w:lastColumn="0" w:oddVBand="0" w:evenVBand="0" w:oddHBand="1" w:evenHBand="0" w:firstRowFirstColumn="0" w:firstRowLastColumn="0" w:lastRowFirstColumn="0" w:lastRowLastColumn="0"/>
          <w:trHeight w:val="744"/>
        </w:trPr>
        <w:tc>
          <w:tcPr>
            <w:cnfStyle w:val="001000000000" w:firstRow="0" w:lastRow="0" w:firstColumn="1" w:lastColumn="0" w:oddVBand="0" w:evenVBand="0" w:oddHBand="0" w:evenHBand="0" w:firstRowFirstColumn="0" w:firstRowLastColumn="0" w:lastRowFirstColumn="0" w:lastRowLastColumn="0"/>
            <w:tcW w:w="1872" w:type="dxa"/>
          </w:tcPr>
          <w:p w:rsidR="003313D6" w:rsidRPr="0020737D" w:rsidRDefault="003313D6" w:rsidP="001B6D8F">
            <w:pPr>
              <w:ind w:right="-35"/>
              <w:rPr>
                <w:rFonts w:asciiTheme="minorHAnsi" w:hAnsiTheme="minorHAnsi"/>
                <w:sz w:val="20"/>
                <w:szCs w:val="20"/>
                <w:lang w:val="lv-LV"/>
              </w:rPr>
            </w:pPr>
            <w:r w:rsidRPr="0020737D">
              <w:rPr>
                <w:rFonts w:asciiTheme="minorHAnsi" w:hAnsiTheme="minorHAnsi"/>
                <w:sz w:val="20"/>
                <w:szCs w:val="20"/>
                <w:lang w:val="lv-LV"/>
              </w:rPr>
              <w:t xml:space="preserve">Veiksmes nosacījumi </w:t>
            </w:r>
          </w:p>
        </w:tc>
        <w:tc>
          <w:tcPr>
            <w:tcW w:w="7138" w:type="dxa"/>
          </w:tcPr>
          <w:p w:rsidR="00E24406" w:rsidRPr="0020737D" w:rsidRDefault="00E24406" w:rsidP="002632E6">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Spēcīga un skaidri definēta </w:t>
            </w:r>
            <w:r w:rsidR="00D6671E" w:rsidRPr="0020737D">
              <w:rPr>
                <w:rFonts w:asciiTheme="minorHAnsi" w:hAnsiTheme="minorHAnsi"/>
                <w:sz w:val="20"/>
                <w:szCs w:val="20"/>
                <w:lang w:val="lv-LV"/>
              </w:rPr>
              <w:t xml:space="preserve">attīstības </w:t>
            </w:r>
            <w:r w:rsidRPr="0020737D">
              <w:rPr>
                <w:rFonts w:asciiTheme="minorHAnsi" w:hAnsiTheme="minorHAnsi"/>
                <w:sz w:val="20"/>
                <w:szCs w:val="20"/>
                <w:lang w:val="lv-LV"/>
              </w:rPr>
              <w:t>vī</w:t>
            </w:r>
            <w:r w:rsidR="00CA4C0F" w:rsidRPr="0020737D">
              <w:rPr>
                <w:rFonts w:asciiTheme="minorHAnsi" w:hAnsiTheme="minorHAnsi"/>
                <w:sz w:val="20"/>
                <w:szCs w:val="20"/>
                <w:lang w:val="lv-LV"/>
              </w:rPr>
              <w:t xml:space="preserve">zija un stratēģija, kas paredz arī pašvaldības specializāciju un stratēģiskos resursus </w:t>
            </w:r>
          </w:p>
          <w:p w:rsidR="00E24406" w:rsidRPr="0020737D" w:rsidRDefault="00D6671E" w:rsidP="002632E6">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Vadības spēja</w:t>
            </w:r>
            <w:r w:rsidR="00E24406" w:rsidRPr="0020737D">
              <w:rPr>
                <w:rFonts w:asciiTheme="minorHAnsi" w:hAnsiTheme="minorHAnsi"/>
                <w:sz w:val="20"/>
                <w:szCs w:val="20"/>
                <w:lang w:val="lv-LV"/>
              </w:rPr>
              <w:t xml:space="preserve"> skatīties radoši, saskatīt sinerģijas dažādās jomās </w:t>
            </w:r>
          </w:p>
          <w:p w:rsidR="00802864" w:rsidRPr="0020737D" w:rsidRDefault="00D6671E" w:rsidP="002632E6">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Labi attīstīta s</w:t>
            </w:r>
            <w:r w:rsidR="00CA4C0F" w:rsidRPr="0020737D">
              <w:rPr>
                <w:rFonts w:asciiTheme="minorHAnsi" w:hAnsiTheme="minorHAnsi"/>
                <w:sz w:val="20"/>
                <w:szCs w:val="20"/>
                <w:lang w:val="lv-LV"/>
              </w:rPr>
              <w:t>tratēģiskā vadība un programmas izpildes uzraudzības sistēma</w:t>
            </w:r>
          </w:p>
          <w:p w:rsidR="00802864" w:rsidRPr="0020737D" w:rsidRDefault="00802864" w:rsidP="002632E6">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Labi attīstītas projektu vadības un kvalitātes sistēmas pašvaldības iestādēs un uzņēmumos</w:t>
            </w:r>
          </w:p>
          <w:p w:rsidR="00CA4C0F" w:rsidRPr="0020737D" w:rsidRDefault="00CA4C0F" w:rsidP="002632E6">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Spēja lobēt </w:t>
            </w:r>
            <w:r w:rsidR="004E1E44" w:rsidRPr="0020737D">
              <w:rPr>
                <w:rFonts w:asciiTheme="minorHAnsi" w:hAnsiTheme="minorHAnsi"/>
                <w:sz w:val="20"/>
                <w:szCs w:val="20"/>
                <w:lang w:val="lv-LV"/>
              </w:rPr>
              <w:t>pašvaldības</w:t>
            </w:r>
            <w:r w:rsidRPr="0020737D">
              <w:rPr>
                <w:rFonts w:asciiTheme="minorHAnsi" w:hAnsiTheme="minorHAnsi"/>
                <w:sz w:val="20"/>
                <w:szCs w:val="20"/>
                <w:lang w:val="lv-LV"/>
              </w:rPr>
              <w:t xml:space="preserve"> projektus </w:t>
            </w:r>
            <w:r w:rsidR="004E1E44" w:rsidRPr="0020737D">
              <w:rPr>
                <w:rFonts w:asciiTheme="minorHAnsi" w:hAnsiTheme="minorHAnsi"/>
                <w:sz w:val="20"/>
                <w:szCs w:val="20"/>
                <w:lang w:val="lv-LV"/>
              </w:rPr>
              <w:t>politiskajā līmenī, integrācija politiskajos tīklos</w:t>
            </w:r>
          </w:p>
          <w:p w:rsidR="00E24406" w:rsidRPr="0020737D" w:rsidRDefault="00E24406" w:rsidP="002632E6">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Izmantot partnerī</w:t>
            </w:r>
            <w:r w:rsidR="00D6671E" w:rsidRPr="0020737D">
              <w:rPr>
                <w:rFonts w:asciiTheme="minorHAnsi" w:hAnsiTheme="minorHAnsi"/>
                <w:sz w:val="20"/>
                <w:szCs w:val="20"/>
                <w:lang w:val="lv-LV"/>
              </w:rPr>
              <w:t>bas iespējas sadarbībā ar ārējiem investoriem</w:t>
            </w:r>
            <w:r w:rsidRPr="0020737D">
              <w:rPr>
                <w:rFonts w:asciiTheme="minorHAnsi" w:hAnsiTheme="minorHAnsi"/>
                <w:sz w:val="20"/>
                <w:szCs w:val="20"/>
                <w:lang w:val="lv-LV"/>
              </w:rPr>
              <w:t xml:space="preserve">, </w:t>
            </w:r>
            <w:r w:rsidR="00D6671E" w:rsidRPr="0020737D">
              <w:rPr>
                <w:rFonts w:asciiTheme="minorHAnsi" w:hAnsiTheme="minorHAnsi"/>
                <w:sz w:val="20"/>
                <w:szCs w:val="20"/>
                <w:lang w:val="lv-LV"/>
              </w:rPr>
              <w:t>esošajiem uzņēmumiem, valsts un pašvaldības iestādēm,</w:t>
            </w:r>
            <w:r w:rsidRPr="0020737D">
              <w:rPr>
                <w:rFonts w:asciiTheme="minorHAnsi" w:hAnsiTheme="minorHAnsi"/>
                <w:sz w:val="20"/>
                <w:szCs w:val="20"/>
                <w:lang w:val="lv-LV"/>
              </w:rPr>
              <w:t xml:space="preserve"> nevalstiskajām organizācijām </w:t>
            </w:r>
          </w:p>
          <w:p w:rsidR="00E24406" w:rsidRPr="0020737D" w:rsidRDefault="00E24406" w:rsidP="002632E6">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Pieejami speciālisti </w:t>
            </w:r>
            <w:r w:rsidR="002632E6" w:rsidRPr="0020737D">
              <w:rPr>
                <w:rFonts w:asciiTheme="minorHAnsi" w:hAnsiTheme="minorHAnsi"/>
                <w:sz w:val="20"/>
                <w:szCs w:val="20"/>
                <w:lang w:val="lv-LV"/>
              </w:rPr>
              <w:t xml:space="preserve">ar </w:t>
            </w:r>
            <w:r w:rsidR="007D2F4D" w:rsidRPr="0020737D">
              <w:rPr>
                <w:rFonts w:asciiTheme="minorHAnsi" w:hAnsiTheme="minorHAnsi"/>
                <w:sz w:val="20"/>
                <w:szCs w:val="20"/>
                <w:lang w:val="lv-LV"/>
              </w:rPr>
              <w:t xml:space="preserve">zināšanām </w:t>
            </w:r>
            <w:r w:rsidR="00D6671E" w:rsidRPr="0020737D">
              <w:rPr>
                <w:rFonts w:asciiTheme="minorHAnsi" w:hAnsiTheme="minorHAnsi"/>
                <w:sz w:val="20"/>
                <w:szCs w:val="20"/>
                <w:lang w:val="lv-LV"/>
              </w:rPr>
              <w:t>nekustamo īpašumu, attīstības finansējuma piesaistes, sarunu vešanas, budžeta vadības prasmēm</w:t>
            </w:r>
          </w:p>
          <w:p w:rsidR="003313D6" w:rsidRPr="0020737D" w:rsidRDefault="003313D6" w:rsidP="00D6671E">
            <w:pPr>
              <w:ind w:right="-35"/>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p>
        </w:tc>
      </w:tr>
      <w:tr w:rsidR="003313D6" w:rsidRPr="009E363B" w:rsidTr="005C04CC">
        <w:trPr>
          <w:trHeight w:val="227"/>
        </w:trPr>
        <w:tc>
          <w:tcPr>
            <w:cnfStyle w:val="001000000000" w:firstRow="0" w:lastRow="0" w:firstColumn="1" w:lastColumn="0" w:oddVBand="0" w:evenVBand="0" w:oddHBand="0" w:evenHBand="0" w:firstRowFirstColumn="0" w:firstRowLastColumn="0" w:lastRowFirstColumn="0" w:lastRowLastColumn="0"/>
            <w:tcW w:w="1872" w:type="dxa"/>
          </w:tcPr>
          <w:p w:rsidR="003313D6" w:rsidRPr="0020737D" w:rsidRDefault="003313D6" w:rsidP="001B6D8F">
            <w:pPr>
              <w:ind w:right="-35"/>
              <w:rPr>
                <w:rFonts w:asciiTheme="minorHAnsi" w:hAnsiTheme="minorHAnsi"/>
                <w:sz w:val="20"/>
                <w:szCs w:val="20"/>
                <w:lang w:val="lv-LV"/>
              </w:rPr>
            </w:pPr>
            <w:r w:rsidRPr="0020737D">
              <w:rPr>
                <w:rFonts w:asciiTheme="minorHAnsi" w:hAnsiTheme="minorHAnsi"/>
                <w:sz w:val="20"/>
                <w:szCs w:val="20"/>
                <w:lang w:val="lv-LV"/>
              </w:rPr>
              <w:t xml:space="preserve">Negatīvās blaknes </w:t>
            </w:r>
          </w:p>
        </w:tc>
        <w:tc>
          <w:tcPr>
            <w:tcW w:w="7138" w:type="dxa"/>
          </w:tcPr>
          <w:p w:rsidR="00436329" w:rsidRPr="0020737D" w:rsidRDefault="00510C8B" w:rsidP="005979E0">
            <w:pPr>
              <w:ind w:right="-35"/>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Tā kā attīstības projekti parasti </w:t>
            </w:r>
            <w:r w:rsidR="00436329" w:rsidRPr="0020737D">
              <w:rPr>
                <w:rFonts w:asciiTheme="minorHAnsi" w:hAnsiTheme="minorHAnsi"/>
                <w:sz w:val="20"/>
                <w:szCs w:val="20"/>
                <w:lang w:val="lv-LV"/>
              </w:rPr>
              <w:t>tiek finansēti no projektiem, pēc to noslēgšanās projektu ilgtspēja var būt apdraudēta</w:t>
            </w:r>
          </w:p>
          <w:p w:rsidR="00FE04BE" w:rsidRPr="0020737D" w:rsidRDefault="00FE04BE" w:rsidP="005979E0">
            <w:pPr>
              <w:ind w:right="-35"/>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Iedzīvotāju un vietējo kopienu pretestība reģenerācijas projektiem </w:t>
            </w:r>
          </w:p>
          <w:p w:rsidR="00510C8B" w:rsidRPr="0020737D" w:rsidRDefault="00436329" w:rsidP="005979E0">
            <w:pPr>
              <w:ind w:right="-35"/>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Pašvaldības atbalsts lielajiem investoriem var kaitēt mazajai uzņēmējdarbībai </w:t>
            </w:r>
          </w:p>
          <w:p w:rsidR="00C871FF" w:rsidRPr="0020737D" w:rsidRDefault="00C871FF" w:rsidP="00D6671E">
            <w:pPr>
              <w:ind w:right="-35"/>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Neprofesionālas projektu vadības dēļ, pašvaldībai var rasties zaudējumi no projektos neattiecināmajām izmaksām </w:t>
            </w:r>
          </w:p>
          <w:p w:rsidR="00D6671E" w:rsidRPr="0020737D" w:rsidRDefault="00D6671E" w:rsidP="00D6671E">
            <w:pPr>
              <w:ind w:right="-35"/>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Tehnokrātu varas palielināšanās, mazākas iespējas pašvaldību politiķiem ietekmēt un virzīt procesu</w:t>
            </w:r>
          </w:p>
          <w:p w:rsidR="00510C8B" w:rsidRPr="0020737D" w:rsidRDefault="00F5102B" w:rsidP="005979E0">
            <w:pPr>
              <w:ind w:right="-35"/>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Asa k</w:t>
            </w:r>
            <w:r w:rsidR="00D6671E" w:rsidRPr="0020737D">
              <w:rPr>
                <w:rFonts w:asciiTheme="minorHAnsi" w:hAnsiTheme="minorHAnsi"/>
                <w:sz w:val="20"/>
                <w:szCs w:val="20"/>
                <w:lang w:val="lv-LV"/>
              </w:rPr>
              <w:t xml:space="preserve">onkurence par projektu finansējumu var radīt </w:t>
            </w:r>
            <w:r w:rsidRPr="0020737D">
              <w:rPr>
                <w:rFonts w:asciiTheme="minorHAnsi" w:hAnsiTheme="minorHAnsi"/>
                <w:sz w:val="20"/>
                <w:szCs w:val="20"/>
                <w:lang w:val="lv-LV"/>
              </w:rPr>
              <w:t>noslēgtību starp pilsētu un lauku pašvaldībām</w:t>
            </w:r>
            <w:r w:rsidR="00D6671E" w:rsidRPr="0020737D">
              <w:rPr>
                <w:rFonts w:asciiTheme="minorHAnsi" w:hAnsiTheme="minorHAnsi"/>
                <w:sz w:val="20"/>
                <w:szCs w:val="20"/>
                <w:lang w:val="lv-LV"/>
              </w:rPr>
              <w:t xml:space="preserve"> </w:t>
            </w:r>
          </w:p>
          <w:p w:rsidR="003313D6" w:rsidRPr="0020737D" w:rsidRDefault="003313D6" w:rsidP="005979E0">
            <w:pPr>
              <w:ind w:right="-35"/>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p>
        </w:tc>
      </w:tr>
    </w:tbl>
    <w:p w:rsidR="00653E81" w:rsidRPr="0020737D" w:rsidRDefault="00653E81" w:rsidP="00653E81">
      <w:pPr>
        <w:ind w:right="-35"/>
        <w:jc w:val="both"/>
        <w:rPr>
          <w:rFonts w:asciiTheme="minorHAnsi" w:hAnsiTheme="minorHAnsi"/>
          <w:sz w:val="20"/>
          <w:szCs w:val="20"/>
          <w:lang w:val="lv-LV"/>
        </w:rPr>
      </w:pPr>
      <w:r w:rsidRPr="0020737D">
        <w:rPr>
          <w:rFonts w:asciiTheme="minorHAnsi" w:hAnsiTheme="minorHAnsi"/>
          <w:sz w:val="20"/>
          <w:szCs w:val="20"/>
          <w:lang w:val="lv-LV"/>
        </w:rPr>
        <w:t xml:space="preserve">Avots: autori </w:t>
      </w:r>
    </w:p>
    <w:p w:rsidR="005B0ECD" w:rsidRPr="0020737D" w:rsidRDefault="005B0ECD" w:rsidP="0073484D">
      <w:pPr>
        <w:ind w:right="-35"/>
        <w:jc w:val="both"/>
        <w:rPr>
          <w:rFonts w:asciiTheme="minorHAnsi" w:hAnsiTheme="minorHAnsi"/>
          <w:b/>
          <w:lang w:val="lv-LV"/>
        </w:rPr>
      </w:pPr>
    </w:p>
    <w:p w:rsidR="001B6D8F" w:rsidRPr="0020737D" w:rsidRDefault="001B6D8F" w:rsidP="0073484D">
      <w:pPr>
        <w:ind w:right="-35"/>
        <w:jc w:val="both"/>
        <w:rPr>
          <w:rFonts w:asciiTheme="minorHAnsi" w:hAnsiTheme="minorHAnsi"/>
          <w:b/>
          <w:lang w:val="lv-LV"/>
        </w:rPr>
      </w:pPr>
    </w:p>
    <w:p w:rsidR="009C4E0E" w:rsidRPr="0020737D" w:rsidRDefault="009C4E0E" w:rsidP="0073484D">
      <w:pPr>
        <w:ind w:right="-35"/>
        <w:jc w:val="both"/>
        <w:rPr>
          <w:rFonts w:asciiTheme="minorHAnsi" w:hAnsiTheme="minorHAnsi"/>
          <w:b/>
          <w:lang w:val="lv-LV"/>
        </w:rPr>
      </w:pPr>
      <w:r w:rsidRPr="0020737D">
        <w:rPr>
          <w:rFonts w:asciiTheme="minorHAnsi" w:hAnsiTheme="minorHAnsi"/>
          <w:b/>
          <w:lang w:val="lv-LV"/>
        </w:rPr>
        <w:t xml:space="preserve"> </w:t>
      </w:r>
    </w:p>
    <w:p w:rsidR="0052772A" w:rsidRPr="0020737D" w:rsidRDefault="0072056A" w:rsidP="0072056A">
      <w:pPr>
        <w:rPr>
          <w:rFonts w:asciiTheme="minorHAnsi" w:hAnsiTheme="minorHAnsi"/>
          <w:lang w:val="lv-LV"/>
        </w:rPr>
      </w:pPr>
      <w:r w:rsidRPr="0020737D">
        <w:rPr>
          <w:rFonts w:asciiTheme="minorHAnsi" w:hAnsiTheme="minorHAnsi"/>
          <w:lang w:val="lv-LV"/>
        </w:rPr>
        <w:br w:type="page"/>
      </w:r>
    </w:p>
    <w:p w:rsidR="006A46A5" w:rsidRPr="0020737D" w:rsidRDefault="006A46A5" w:rsidP="006A46A5">
      <w:pPr>
        <w:pStyle w:val="Heading1"/>
        <w:rPr>
          <w:rFonts w:asciiTheme="minorHAnsi" w:hAnsiTheme="minorHAnsi"/>
          <w:color w:val="8A0F00"/>
          <w:lang w:val="lv-LV"/>
        </w:rPr>
      </w:pPr>
      <w:bookmarkStart w:id="63" w:name="_Toc451162581"/>
      <w:bookmarkStart w:id="64" w:name="_Toc463539908"/>
      <w:r w:rsidRPr="0020737D">
        <w:rPr>
          <w:rFonts w:asciiTheme="minorHAnsi" w:hAnsiTheme="minorHAnsi"/>
          <w:color w:val="8A0F00"/>
          <w:lang w:val="lv-LV"/>
        </w:rPr>
        <w:lastRenderedPageBreak/>
        <w:t>4.Tirgus nepilnības, to noteikšanas metodes un algoritms</w:t>
      </w:r>
      <w:bookmarkEnd w:id="64"/>
    </w:p>
    <w:p w:rsidR="006A46A5" w:rsidRPr="0020737D" w:rsidRDefault="006A46A5" w:rsidP="006A46A5">
      <w:pPr>
        <w:rPr>
          <w:lang w:val="lv-LV"/>
        </w:rPr>
      </w:pPr>
    </w:p>
    <w:p w:rsidR="006A46A5" w:rsidRPr="0020737D" w:rsidRDefault="006A46A5" w:rsidP="006A46A5">
      <w:pPr>
        <w:pStyle w:val="Heading2"/>
        <w:rPr>
          <w:rFonts w:ascii="Times New Roman" w:eastAsia="ヒラギノ角ゴ Pro W3" w:hAnsi="Times New Roman"/>
          <w:color w:val="3B3838" w:themeColor="background2" w:themeShade="40"/>
          <w:lang w:val="lv-LV"/>
        </w:rPr>
      </w:pPr>
      <w:bookmarkStart w:id="65" w:name="_Toc463539909"/>
      <w:r w:rsidRPr="0020737D">
        <w:rPr>
          <w:rFonts w:eastAsia="ヒラギノ角ゴ Pro W3"/>
          <w:color w:val="3B3838" w:themeColor="background2" w:themeShade="40"/>
          <w:lang w:val="lv-LV"/>
        </w:rPr>
        <w:t>4.1. Tirgus nepilnība un valsts nepilnība</w:t>
      </w:r>
      <w:bookmarkEnd w:id="65"/>
    </w:p>
    <w:p w:rsidR="006A46A5" w:rsidRPr="0020737D" w:rsidRDefault="006A46A5" w:rsidP="006A46A5">
      <w:pPr>
        <w:jc w:val="both"/>
        <w:rPr>
          <w:rFonts w:asciiTheme="minorHAnsi" w:hAnsiTheme="minorHAnsi"/>
          <w:sz w:val="22"/>
          <w:szCs w:val="22"/>
          <w:lang w:val="lv-LV"/>
        </w:rPr>
      </w:pPr>
    </w:p>
    <w:p w:rsidR="006A46A5" w:rsidRPr="0020737D" w:rsidRDefault="00713EDF" w:rsidP="006A46A5">
      <w:pPr>
        <w:spacing w:line="320" w:lineRule="atLeast"/>
        <w:ind w:right="-34"/>
        <w:jc w:val="both"/>
        <w:rPr>
          <w:sz w:val="22"/>
          <w:szCs w:val="22"/>
          <w:lang w:val="lv-LV"/>
        </w:rPr>
      </w:pPr>
      <w:r w:rsidRPr="0020737D">
        <w:rPr>
          <w:rFonts w:asciiTheme="minorHAnsi" w:hAnsiTheme="minorHAnsi"/>
          <w:sz w:val="22"/>
          <w:szCs w:val="22"/>
          <w:lang w:val="lv-LV"/>
        </w:rPr>
        <w:t>Neskatoties uz plaši pieņemto uzskatu par brīvās tirgus priekšrocībām, k</w:t>
      </w:r>
      <w:r w:rsidR="006A46A5" w:rsidRPr="0020737D">
        <w:rPr>
          <w:rFonts w:asciiTheme="minorHAnsi" w:hAnsiTheme="minorHAnsi"/>
          <w:sz w:val="22"/>
          <w:szCs w:val="22"/>
          <w:lang w:val="lv-LV"/>
        </w:rPr>
        <w:t xml:space="preserve">atram funkcionējošam tirgum nepieciešams </w:t>
      </w:r>
      <w:r w:rsidR="006A46A5" w:rsidRPr="0020737D">
        <w:rPr>
          <w:rFonts w:asciiTheme="minorHAnsi" w:hAnsiTheme="minorHAnsi"/>
          <w:b/>
          <w:sz w:val="22"/>
          <w:szCs w:val="22"/>
          <w:lang w:val="lv-LV"/>
        </w:rPr>
        <w:t>dalībnieku (institūciju) ietvars</w:t>
      </w:r>
      <w:r w:rsidR="006A46A5" w:rsidRPr="0020737D">
        <w:rPr>
          <w:rFonts w:asciiTheme="minorHAnsi" w:hAnsiTheme="minorHAnsi"/>
          <w:sz w:val="22"/>
          <w:szCs w:val="22"/>
          <w:lang w:val="lv-LV"/>
        </w:rPr>
        <w:t xml:space="preserve">, kas nodrošina sekmīgu preces vai pakalpojuma apmaiņu šajā tirgū (Davidson &amp; Weersink, 1993). Tirgus var efektīvi funkcionēt privāto preču nodrošināšanā, t.i., ekonomiskais darījums jeb transakcija ir veiksmīga tikai tad, ja tiek izpildīts viens no pilnīga tirgus priekšnosacījumiem, ka ražotājiem un patērētājiem ir </w:t>
      </w:r>
      <w:r w:rsidR="006A46A5" w:rsidRPr="0020737D">
        <w:rPr>
          <w:rFonts w:asciiTheme="minorHAnsi" w:hAnsiTheme="minorHAnsi"/>
          <w:b/>
          <w:sz w:val="22"/>
          <w:szCs w:val="22"/>
          <w:lang w:val="lv-LV"/>
        </w:rPr>
        <w:t>īpašuma tiesības</w:t>
      </w:r>
      <w:r w:rsidR="006A46A5" w:rsidRPr="0020737D">
        <w:rPr>
          <w:rFonts w:asciiTheme="minorHAnsi" w:hAnsiTheme="minorHAnsi"/>
          <w:sz w:val="22"/>
          <w:szCs w:val="22"/>
          <w:lang w:val="lv-LV"/>
        </w:rPr>
        <w:t xml:space="preserve"> attiecībā uz resursiem, kas ir iesaistīti ar privātās preces apmaiņu saistītajā darījumā un viņi tās atzīst (</w:t>
      </w:r>
      <w:r w:rsidR="006A46A5" w:rsidRPr="0020737D">
        <w:rPr>
          <w:rFonts w:asciiTheme="minorHAnsi" w:hAnsiTheme="minorHAnsi"/>
          <w:i/>
          <w:sz w:val="22"/>
          <w:szCs w:val="22"/>
          <w:lang w:val="lv-LV"/>
        </w:rPr>
        <w:t xml:space="preserve">de jure </w:t>
      </w:r>
      <w:r w:rsidR="006A46A5" w:rsidRPr="0020737D">
        <w:rPr>
          <w:rFonts w:asciiTheme="minorHAnsi" w:hAnsiTheme="minorHAnsi"/>
          <w:sz w:val="22"/>
          <w:szCs w:val="22"/>
          <w:lang w:val="lv-LV"/>
        </w:rPr>
        <w:t xml:space="preserve">vai </w:t>
      </w:r>
      <w:r w:rsidR="006A46A5" w:rsidRPr="0020737D">
        <w:rPr>
          <w:rFonts w:asciiTheme="minorHAnsi" w:hAnsiTheme="minorHAnsi"/>
          <w:i/>
          <w:sz w:val="22"/>
          <w:szCs w:val="22"/>
          <w:lang w:val="lv-LV"/>
        </w:rPr>
        <w:t>de facto</w:t>
      </w:r>
      <w:r w:rsidR="006A46A5" w:rsidRPr="0020737D">
        <w:rPr>
          <w:rFonts w:asciiTheme="minorHAnsi" w:hAnsiTheme="minorHAnsi"/>
          <w:sz w:val="22"/>
          <w:szCs w:val="22"/>
          <w:lang w:val="lv-LV"/>
        </w:rPr>
        <w:t xml:space="preserve">). </w:t>
      </w:r>
    </w:p>
    <w:p w:rsidR="006A46A5" w:rsidRPr="0020737D" w:rsidRDefault="006A46A5" w:rsidP="006A46A5">
      <w:pPr>
        <w:spacing w:line="320" w:lineRule="atLeast"/>
        <w:ind w:right="-34"/>
        <w:jc w:val="both"/>
        <w:rPr>
          <w:sz w:val="22"/>
          <w:szCs w:val="22"/>
          <w:lang w:val="lv-LV"/>
        </w:rPr>
      </w:pPr>
    </w:p>
    <w:p w:rsidR="006A46A5" w:rsidRPr="0020737D" w:rsidRDefault="006A46A5" w:rsidP="006A46A5">
      <w:pPr>
        <w:spacing w:line="320" w:lineRule="atLeast"/>
        <w:ind w:right="-34"/>
        <w:jc w:val="both"/>
        <w:rPr>
          <w:rFonts w:asciiTheme="minorHAnsi" w:hAnsiTheme="minorHAnsi"/>
          <w:sz w:val="22"/>
          <w:szCs w:val="22"/>
          <w:lang w:val="lv-LV"/>
        </w:rPr>
      </w:pPr>
      <w:r w:rsidRPr="0020737D">
        <w:rPr>
          <w:rFonts w:asciiTheme="minorHAnsi" w:hAnsiTheme="minorHAnsi"/>
          <w:sz w:val="22"/>
          <w:szCs w:val="22"/>
          <w:lang w:val="lv-LV"/>
        </w:rPr>
        <w:t>Īpašuma tiesību sistēma darbojas efektīvi, ja tai piemīt šādas iezīmes:</w:t>
      </w:r>
    </w:p>
    <w:p w:rsidR="006A46A5" w:rsidRPr="0020737D" w:rsidRDefault="006A46A5" w:rsidP="00DC497E">
      <w:pPr>
        <w:pStyle w:val="ListParagraph"/>
        <w:numPr>
          <w:ilvl w:val="0"/>
          <w:numId w:val="38"/>
        </w:numPr>
        <w:spacing w:line="320" w:lineRule="atLeast"/>
        <w:ind w:right="-34"/>
        <w:jc w:val="both"/>
        <w:rPr>
          <w:sz w:val="22"/>
          <w:szCs w:val="22"/>
        </w:rPr>
      </w:pPr>
      <w:r w:rsidRPr="0020737D">
        <w:rPr>
          <w:i/>
          <w:sz w:val="22"/>
          <w:szCs w:val="22"/>
        </w:rPr>
        <w:t>Universalitāte</w:t>
      </w:r>
      <w:r w:rsidRPr="0020737D">
        <w:rPr>
          <w:sz w:val="22"/>
          <w:szCs w:val="22"/>
        </w:rPr>
        <w:t>. Visiem resursiem ir privātīpašnieks, nepastāv domstarpības, kas kuram pieder.</w:t>
      </w:r>
    </w:p>
    <w:p w:rsidR="006A46A5" w:rsidRPr="0020737D" w:rsidRDefault="006A46A5" w:rsidP="00DC497E">
      <w:pPr>
        <w:pStyle w:val="ListParagraph"/>
        <w:numPr>
          <w:ilvl w:val="0"/>
          <w:numId w:val="38"/>
        </w:numPr>
        <w:spacing w:line="320" w:lineRule="atLeast"/>
        <w:ind w:right="-34"/>
        <w:jc w:val="both"/>
        <w:rPr>
          <w:sz w:val="22"/>
          <w:szCs w:val="22"/>
        </w:rPr>
      </w:pPr>
      <w:r w:rsidRPr="0020737D">
        <w:rPr>
          <w:i/>
          <w:sz w:val="22"/>
          <w:szCs w:val="22"/>
        </w:rPr>
        <w:t>Ekskluzivitāte</w:t>
      </w:r>
      <w:r w:rsidRPr="0020737D">
        <w:rPr>
          <w:sz w:val="22"/>
          <w:szCs w:val="22"/>
        </w:rPr>
        <w:t>. Visas ar resursiem saistītās izmaksas un ieguvumi rodas tikai to īpašniekiem. Nepastāv ārējie efekti attiecībā uz trešo pusi, kas nav iesaistīta ekonomiskajā darījumā .</w:t>
      </w:r>
    </w:p>
    <w:p w:rsidR="006A46A5" w:rsidRPr="0020737D" w:rsidRDefault="006A46A5" w:rsidP="00DC497E">
      <w:pPr>
        <w:pStyle w:val="ListParagraph"/>
        <w:numPr>
          <w:ilvl w:val="0"/>
          <w:numId w:val="38"/>
        </w:numPr>
        <w:spacing w:line="320" w:lineRule="atLeast"/>
        <w:ind w:right="-34"/>
        <w:jc w:val="both"/>
        <w:rPr>
          <w:sz w:val="22"/>
          <w:szCs w:val="22"/>
        </w:rPr>
      </w:pPr>
      <w:r w:rsidRPr="0020737D">
        <w:rPr>
          <w:i/>
          <w:sz w:val="22"/>
          <w:szCs w:val="22"/>
        </w:rPr>
        <w:t>Pārvietojamība</w:t>
      </w:r>
      <w:r w:rsidRPr="0020737D">
        <w:rPr>
          <w:sz w:val="22"/>
          <w:szCs w:val="22"/>
        </w:rPr>
        <w:t xml:space="preserve">. Resursi ir brīvi pārvietojami Pareto optimizējošos darījumos. </w:t>
      </w:r>
    </w:p>
    <w:p w:rsidR="006A46A5" w:rsidRPr="0020737D" w:rsidRDefault="006A46A5" w:rsidP="00DC497E">
      <w:pPr>
        <w:pStyle w:val="ListParagraph"/>
        <w:numPr>
          <w:ilvl w:val="0"/>
          <w:numId w:val="38"/>
        </w:numPr>
        <w:spacing w:line="320" w:lineRule="atLeast"/>
        <w:ind w:right="-34"/>
        <w:jc w:val="both"/>
        <w:rPr>
          <w:sz w:val="22"/>
          <w:szCs w:val="22"/>
        </w:rPr>
      </w:pPr>
      <w:r w:rsidRPr="0020737D">
        <w:rPr>
          <w:i/>
          <w:sz w:val="22"/>
          <w:szCs w:val="22"/>
        </w:rPr>
        <w:t>Aizsargātība</w:t>
      </w:r>
      <w:r w:rsidRPr="0020737D">
        <w:rPr>
          <w:sz w:val="22"/>
          <w:szCs w:val="22"/>
        </w:rPr>
        <w:t>. Resursi ir pasargāti no tiem, kam tie nepieder.</w:t>
      </w:r>
    </w:p>
    <w:p w:rsidR="006A46A5" w:rsidRPr="0020737D" w:rsidRDefault="006A46A5" w:rsidP="006A46A5">
      <w:pPr>
        <w:spacing w:line="320" w:lineRule="atLeast"/>
        <w:ind w:right="-34"/>
        <w:jc w:val="both"/>
        <w:rPr>
          <w:sz w:val="22"/>
          <w:szCs w:val="22"/>
          <w:lang w:val="lv-LV"/>
        </w:rPr>
      </w:pPr>
    </w:p>
    <w:p w:rsidR="006A46A5" w:rsidRPr="0020737D" w:rsidRDefault="006A46A5" w:rsidP="006A46A5">
      <w:pPr>
        <w:spacing w:line="320" w:lineRule="atLeast"/>
        <w:ind w:right="-34"/>
        <w:jc w:val="both"/>
        <w:rPr>
          <w:sz w:val="22"/>
          <w:szCs w:val="22"/>
          <w:lang w:val="lv-LV"/>
        </w:rPr>
      </w:pPr>
      <w:r w:rsidRPr="0020737D">
        <w:rPr>
          <w:rFonts w:asciiTheme="minorHAnsi" w:eastAsiaTheme="minorEastAsia" w:hAnsiTheme="minorHAnsi" w:cstheme="minorBidi"/>
          <w:sz w:val="22"/>
          <w:szCs w:val="22"/>
          <w:lang w:val="lv-LV"/>
        </w:rPr>
        <w:t>Labi definētā īpašumu tiesību sistēmā īpašnieks var lietot aktīvu, izmantot peļņu, ko aktīvs ir radījis, mainīt aktīva formu vai a</w:t>
      </w:r>
      <w:r w:rsidR="00713EDF" w:rsidRPr="0020737D">
        <w:rPr>
          <w:rFonts w:asciiTheme="minorHAnsi" w:eastAsiaTheme="minorEastAsia" w:hAnsiTheme="minorHAnsi" w:cstheme="minorBidi"/>
          <w:sz w:val="22"/>
          <w:szCs w:val="22"/>
          <w:lang w:val="lv-LV"/>
        </w:rPr>
        <w:t>rī samainīt to pret citu aktīvu</w:t>
      </w:r>
      <w:r w:rsidRPr="0020737D">
        <w:rPr>
          <w:rFonts w:asciiTheme="minorHAnsi" w:eastAsiaTheme="minorEastAsia" w:hAnsiTheme="minorHAnsi" w:cstheme="minorBidi"/>
          <w:sz w:val="22"/>
          <w:szCs w:val="22"/>
          <w:lang w:val="lv-LV"/>
        </w:rPr>
        <w:t xml:space="preserve"> (Whitford &amp; Clark, 2007). Atkarībā no īpašuma veida, dažas no tiesību sistēmas iezīmēm nav iespējams izpildīt (piemēram, apskatot ūdens resursu īpašuma tiesības)</w:t>
      </w:r>
      <w:r w:rsidRPr="0020737D">
        <w:rPr>
          <w:rFonts w:eastAsiaTheme="minorEastAsia" w:cstheme="minorBidi"/>
          <w:sz w:val="22"/>
          <w:szCs w:val="22"/>
          <w:lang w:val="lv-LV"/>
        </w:rPr>
        <w:t>,</w:t>
      </w:r>
      <w:r w:rsidRPr="0020737D">
        <w:rPr>
          <w:rFonts w:asciiTheme="minorHAnsi" w:eastAsiaTheme="minorEastAsia" w:hAnsiTheme="minorHAnsi" w:cstheme="minorBidi"/>
          <w:sz w:val="22"/>
          <w:szCs w:val="22"/>
          <w:lang w:val="lv-LV"/>
        </w:rPr>
        <w:t xml:space="preserve"> tādēļ efektīva tirgus funkcionēšanas nosacījumi daļēji tiek kropļoti.</w:t>
      </w:r>
      <w:r w:rsidRPr="0020737D">
        <w:rPr>
          <w:rFonts w:eastAsiaTheme="minorEastAsia" w:cstheme="minorBidi"/>
          <w:sz w:val="22"/>
          <w:szCs w:val="22"/>
          <w:lang w:val="lv-LV"/>
        </w:rPr>
        <w:t xml:space="preserve"> </w:t>
      </w:r>
      <w:r w:rsidRPr="0020737D">
        <w:rPr>
          <w:rFonts w:asciiTheme="minorHAnsi" w:hAnsiTheme="minorHAnsi"/>
          <w:sz w:val="22"/>
          <w:szCs w:val="22"/>
          <w:lang w:val="lv-LV"/>
        </w:rPr>
        <w:t xml:space="preserve">Praksē īpašuma tiesību sistēma nevar pilnībā apmierināt visus četrus nosacījumus. </w:t>
      </w:r>
    </w:p>
    <w:p w:rsidR="006A46A5" w:rsidRPr="0020737D" w:rsidRDefault="006A46A5" w:rsidP="006A46A5">
      <w:pPr>
        <w:spacing w:line="320" w:lineRule="atLeast"/>
        <w:ind w:right="-34"/>
        <w:jc w:val="both"/>
        <w:rPr>
          <w:sz w:val="22"/>
          <w:szCs w:val="22"/>
          <w:lang w:val="lv-LV"/>
        </w:rPr>
      </w:pPr>
    </w:p>
    <w:p w:rsidR="006A46A5" w:rsidRPr="0020737D" w:rsidRDefault="006A46A5" w:rsidP="006A46A5">
      <w:pPr>
        <w:spacing w:line="320" w:lineRule="atLeast"/>
        <w:ind w:right="-34"/>
        <w:jc w:val="both"/>
        <w:rPr>
          <w:sz w:val="22"/>
          <w:szCs w:val="22"/>
          <w:lang w:val="lv-LV"/>
        </w:rPr>
      </w:pPr>
      <w:r w:rsidRPr="0020737D">
        <w:rPr>
          <w:rFonts w:asciiTheme="minorHAnsi" w:hAnsiTheme="minorHAnsi"/>
          <w:sz w:val="22"/>
          <w:szCs w:val="22"/>
          <w:lang w:val="lv-LV"/>
        </w:rPr>
        <w:t xml:space="preserve">Bez jau iepriekšminētajām īpašuma tiesībām pārējie </w:t>
      </w:r>
      <w:r w:rsidRPr="0020737D">
        <w:rPr>
          <w:rFonts w:asciiTheme="minorHAnsi" w:hAnsiTheme="minorHAnsi"/>
          <w:b/>
          <w:sz w:val="22"/>
          <w:szCs w:val="22"/>
          <w:lang w:val="lv-LV"/>
        </w:rPr>
        <w:t>pilnīga tirgus priekšnosacījumi</w:t>
      </w:r>
      <w:r w:rsidRPr="0020737D">
        <w:rPr>
          <w:rFonts w:asciiTheme="minorHAnsi" w:hAnsiTheme="minorHAnsi"/>
          <w:sz w:val="22"/>
          <w:szCs w:val="22"/>
          <w:lang w:val="lv-LV"/>
        </w:rPr>
        <w:t xml:space="preserve"> ir liels skaits pircēju un pārdevēju, kas savā starpā nevar vienoties par preces cenu, minimālas izmaksas ienākšanai un iznākšanai no tirgus, pilnīga informācija tirgus dalībniekiem par preces cenu un kvalitāti, minimālas ekonomiskā darījuma (transakcijas) izmaksas. Galvenie transakciju izmaksu veidi ir informācijas izmaksas, vienošanās izmaksas, likumdošanas ieviešanas izmaksas. Kaut gan pilnīgs tirgus praksē nav iespējams, tā ir ideālā situācija, pret kuru, izmantojot iepriekš minētos kritērijus, tiek mērīta un analizēta aktuālā tirgus darbība, kā arī konkurences efektivitāte. </w:t>
      </w:r>
    </w:p>
    <w:p w:rsidR="006A46A5" w:rsidRPr="0020737D" w:rsidRDefault="006A46A5" w:rsidP="006A46A5">
      <w:pPr>
        <w:spacing w:line="320" w:lineRule="atLeast"/>
        <w:ind w:right="-34"/>
        <w:jc w:val="both"/>
        <w:rPr>
          <w:sz w:val="22"/>
          <w:szCs w:val="22"/>
          <w:lang w:val="lv-LV"/>
        </w:rPr>
      </w:pPr>
    </w:p>
    <w:p w:rsidR="006A46A5" w:rsidRPr="0020737D" w:rsidRDefault="006A46A5" w:rsidP="006A46A5">
      <w:pPr>
        <w:spacing w:line="320" w:lineRule="atLeast"/>
        <w:ind w:right="-34"/>
        <w:jc w:val="both"/>
        <w:rPr>
          <w:rFonts w:asciiTheme="minorHAnsi" w:hAnsiTheme="minorHAnsi"/>
          <w:sz w:val="22"/>
          <w:szCs w:val="22"/>
          <w:lang w:val="lv-LV"/>
        </w:rPr>
      </w:pPr>
      <w:r w:rsidRPr="0020737D">
        <w:rPr>
          <w:rFonts w:asciiTheme="minorHAnsi" w:hAnsiTheme="minorHAnsi"/>
          <w:sz w:val="22"/>
          <w:szCs w:val="22"/>
          <w:lang w:val="lv-LV"/>
        </w:rPr>
        <w:t xml:space="preserve">Tirgus konkrētajā jomā var veidoties tikai tad, ja tiek izpildīti </w:t>
      </w:r>
      <w:r w:rsidRPr="0020737D">
        <w:rPr>
          <w:rFonts w:asciiTheme="minorHAnsi" w:hAnsiTheme="minorHAnsi"/>
          <w:b/>
          <w:sz w:val="22"/>
          <w:szCs w:val="22"/>
          <w:lang w:val="lv-LV"/>
        </w:rPr>
        <w:t>pilnīga tirgus priekšnosacījumi</w:t>
      </w:r>
      <w:r w:rsidRPr="0020737D">
        <w:rPr>
          <w:rFonts w:asciiTheme="minorHAnsi" w:hAnsiTheme="minorHAnsi"/>
          <w:sz w:val="22"/>
          <w:szCs w:val="22"/>
          <w:lang w:val="lv-LV"/>
        </w:rPr>
        <w:t xml:space="preserve">. Ja visi vai daļa no šiem nosacījumiem neizpildās, </w:t>
      </w:r>
      <w:r w:rsidRPr="0020737D">
        <w:rPr>
          <w:rFonts w:asciiTheme="minorHAnsi" w:hAnsiTheme="minorHAnsi"/>
          <w:b/>
          <w:sz w:val="22"/>
          <w:szCs w:val="22"/>
          <w:lang w:val="lv-LV"/>
        </w:rPr>
        <w:t>tirgus ir nepilnīgs</w:t>
      </w:r>
      <w:r w:rsidRPr="0020737D">
        <w:rPr>
          <w:rFonts w:asciiTheme="minorHAnsi" w:hAnsiTheme="minorHAnsi"/>
          <w:sz w:val="22"/>
          <w:szCs w:val="22"/>
          <w:lang w:val="lv-LV"/>
        </w:rPr>
        <w:t xml:space="preserve">, t.i., privātais tirgus nespēj nodrošināt optimālo preču vai pakalpojumu daudzumu. Parasti ekonomisti neiesaka valsts iejaukšanos tirgus darījumos, ja vien nav konstatēta </w:t>
      </w:r>
      <w:r w:rsidRPr="0020737D">
        <w:rPr>
          <w:rFonts w:asciiTheme="minorHAnsi" w:hAnsiTheme="minorHAnsi"/>
          <w:b/>
          <w:sz w:val="22"/>
          <w:szCs w:val="22"/>
          <w:lang w:val="lv-LV"/>
        </w:rPr>
        <w:t>tirgus nepilnība</w:t>
      </w:r>
      <w:r w:rsidRPr="0020737D">
        <w:rPr>
          <w:rFonts w:asciiTheme="minorHAnsi" w:hAnsiTheme="minorHAnsi"/>
          <w:sz w:val="22"/>
          <w:szCs w:val="22"/>
          <w:lang w:val="lv-LV"/>
        </w:rPr>
        <w:t xml:space="preserve">. Tajā pat laikā, it jāņem vērā, ka visi tirgi savā ziņā ir nepilnīgi, jo, kā minēts iepriekš, pilnīga konkurence ir tikai teorētisks modelis. Tādējādi būtiski ir izprast, kad tirgus nepilnība ir neievērojama un valsts iejaukšanās nav nepieciešama un kad – ir. </w:t>
      </w:r>
    </w:p>
    <w:p w:rsidR="006A46A5" w:rsidRPr="0020737D" w:rsidRDefault="006A46A5" w:rsidP="006A46A5">
      <w:pPr>
        <w:spacing w:line="320" w:lineRule="atLeast"/>
        <w:ind w:right="-34"/>
        <w:jc w:val="both"/>
        <w:rPr>
          <w:rFonts w:asciiTheme="minorHAnsi" w:hAnsiTheme="minorHAnsi"/>
          <w:sz w:val="22"/>
          <w:szCs w:val="22"/>
          <w:lang w:val="lv-LV"/>
        </w:rPr>
      </w:pPr>
    </w:p>
    <w:p w:rsidR="006A46A5" w:rsidRPr="0020737D" w:rsidRDefault="006A46A5" w:rsidP="006A46A5">
      <w:pPr>
        <w:spacing w:line="320" w:lineRule="atLeast"/>
        <w:ind w:right="-34"/>
        <w:jc w:val="both"/>
        <w:rPr>
          <w:sz w:val="22"/>
          <w:szCs w:val="22"/>
          <w:lang w:val="lv-LV"/>
        </w:rPr>
      </w:pPr>
      <w:r w:rsidRPr="0020737D">
        <w:rPr>
          <w:rFonts w:asciiTheme="minorHAnsi" w:hAnsiTheme="minorHAnsi"/>
          <w:sz w:val="22"/>
          <w:szCs w:val="22"/>
          <w:lang w:val="lv-LV"/>
        </w:rPr>
        <w:t xml:space="preserve">Tirgus nepilnību teorijai pretsvarā aplūkojama </w:t>
      </w:r>
      <w:r w:rsidRPr="0020737D">
        <w:rPr>
          <w:rFonts w:asciiTheme="minorHAnsi" w:hAnsiTheme="minorHAnsi"/>
          <w:b/>
          <w:sz w:val="22"/>
          <w:szCs w:val="22"/>
          <w:lang w:val="lv-LV"/>
        </w:rPr>
        <w:t>valsts nepilnību</w:t>
      </w:r>
      <w:r w:rsidRPr="0020737D">
        <w:rPr>
          <w:rFonts w:asciiTheme="minorHAnsi" w:hAnsiTheme="minorHAnsi"/>
          <w:sz w:val="22"/>
          <w:szCs w:val="22"/>
          <w:lang w:val="lv-LV"/>
        </w:rPr>
        <w:t xml:space="preserve"> teorija, teorētiķiem </w:t>
      </w:r>
      <w:r w:rsidRPr="0020737D">
        <w:rPr>
          <w:rFonts w:asciiTheme="minorHAnsi" w:hAnsiTheme="minorHAnsi"/>
          <w:i/>
          <w:sz w:val="22"/>
          <w:szCs w:val="22"/>
          <w:lang w:val="lv-LV"/>
        </w:rPr>
        <w:t>uzsverot valsts intervences noderīgumu tikai tad, ja ar tās ieviešanu saistītās izmaksas ir zemākas nekā sociālie un ekonomiskie ieguvumi, kurus tā nodrošinās</w:t>
      </w:r>
      <w:r w:rsidRPr="0020737D">
        <w:rPr>
          <w:rFonts w:asciiTheme="minorHAnsi" w:hAnsiTheme="minorHAnsi"/>
          <w:sz w:val="22"/>
          <w:szCs w:val="22"/>
          <w:lang w:val="lv-LV"/>
        </w:rPr>
        <w:t xml:space="preserve">. Gan tirgus nepilnību, gan valsts nepilnību teorijas balstās uz tirgus paradigmu, nosakot nepieciešamo valsts intervences līmeni un veidu. Tirgus neveiksme ir </w:t>
      </w:r>
      <w:r w:rsidRPr="0020737D">
        <w:rPr>
          <w:rFonts w:asciiTheme="minorHAnsi" w:hAnsiTheme="minorHAnsi"/>
          <w:sz w:val="22"/>
          <w:szCs w:val="22"/>
          <w:lang w:val="lv-LV"/>
        </w:rPr>
        <w:lastRenderedPageBreak/>
        <w:t>nepieciešams, bet nepietiek</w:t>
      </w:r>
      <w:r w:rsidR="00713EDF" w:rsidRPr="0020737D">
        <w:rPr>
          <w:rFonts w:asciiTheme="minorHAnsi" w:hAnsiTheme="minorHAnsi"/>
          <w:sz w:val="22"/>
          <w:szCs w:val="22"/>
          <w:lang w:val="lv-LV"/>
        </w:rPr>
        <w:t>ams intervences priekšnoteikums</w:t>
      </w:r>
      <w:r w:rsidRPr="0020737D">
        <w:rPr>
          <w:rFonts w:asciiTheme="minorHAnsi" w:hAnsiTheme="minorHAnsi"/>
          <w:sz w:val="22"/>
          <w:szCs w:val="22"/>
          <w:lang w:val="lv-LV"/>
        </w:rPr>
        <w:t xml:space="preserve"> (Wolf, 1987). Bieži vien tirgus nepilnību pastāvēšanas fakts ir subjektīvi interpretējams. Valsts intervence jāveic ar mērķi uzlabot tirgus funkcijas, radot priekšnosacījumus veselīgai konkurencei, kā arī uzlabojot informācijas plūsmu gan patērētājiem, gan arī ražotājiem. Intervences ieguvumiem ir jāpārsniedz plānošanas, ieviešanas un spēkā stāšanās administratīvās izmaksas, kā arī tiešās un netiešās izmaksas, kas intervences iespaidā rodas arī citiem sektoriem. Iespējami gadījumi, kad valsts piespiedu vara noved pie negatīva iznākuma, varas pārstāvjiem maksimizējot savu ieguvumu (Whitford &amp; Clark, 2007:340). Ekonomiskās attīstības kontekstā ir būtiski izprast, ka ne valsts, ne arī tirgus darbība pati par sevi negarantē, ka ekonomiskais darījums būs efektīvs vai taisnīgs. Valsts/pašvaldību nepilnība var izpausties apstāklī, ka plānošanas un likumdošanas procesam ir tendence </w:t>
      </w:r>
      <w:r w:rsidRPr="0020737D">
        <w:rPr>
          <w:rFonts w:asciiTheme="minorHAnsi" w:hAnsiTheme="minorHAnsi"/>
          <w:i/>
          <w:sz w:val="22"/>
          <w:szCs w:val="22"/>
          <w:lang w:val="lv-LV"/>
        </w:rPr>
        <w:t>ieilgt,</w:t>
      </w:r>
      <w:r w:rsidRPr="0020737D">
        <w:rPr>
          <w:rFonts w:asciiTheme="minorHAnsi" w:hAnsiTheme="minorHAnsi"/>
          <w:sz w:val="22"/>
          <w:szCs w:val="22"/>
          <w:lang w:val="lv-LV"/>
        </w:rPr>
        <w:t xml:space="preserve"> tāpēc izmaiņas tirgus mehānismā var būt novēlotas, tādējādi paaugstinot intervences sociālās izmaksas. Valsts/pašvaldību nepilnība izpaužas arī t.s. </w:t>
      </w:r>
      <w:r w:rsidRPr="0020737D">
        <w:rPr>
          <w:rFonts w:asciiTheme="minorHAnsi" w:hAnsiTheme="minorHAnsi"/>
          <w:i/>
          <w:sz w:val="22"/>
          <w:szCs w:val="22"/>
          <w:lang w:val="lv-LV"/>
        </w:rPr>
        <w:t>regulatīvajā nepilnībā</w:t>
      </w:r>
      <w:r w:rsidRPr="0020737D">
        <w:rPr>
          <w:rFonts w:asciiTheme="minorHAnsi" w:hAnsiTheme="minorHAnsi"/>
          <w:sz w:val="22"/>
          <w:szCs w:val="22"/>
          <w:lang w:val="lv-LV"/>
        </w:rPr>
        <w:t xml:space="preserve"> (</w:t>
      </w:r>
      <w:r w:rsidRPr="0020737D">
        <w:rPr>
          <w:rFonts w:asciiTheme="minorHAnsi" w:hAnsiTheme="minorHAnsi"/>
          <w:i/>
          <w:sz w:val="22"/>
          <w:szCs w:val="22"/>
          <w:lang w:val="lv-LV"/>
        </w:rPr>
        <w:t>regulatory failure</w:t>
      </w:r>
      <w:r w:rsidRPr="0020737D">
        <w:rPr>
          <w:rFonts w:asciiTheme="minorHAnsi" w:hAnsiTheme="minorHAnsi"/>
          <w:sz w:val="22"/>
          <w:szCs w:val="22"/>
          <w:lang w:val="lv-LV"/>
        </w:rPr>
        <w:t>) – intervencē, kad ekonomiskās izmaksas ir augstākas vai ekonomiskie ieguvumi ir zemāki nekā bija plānots</w:t>
      </w:r>
      <w:r w:rsidR="00713EDF" w:rsidRPr="0020737D">
        <w:rPr>
          <w:rFonts w:asciiTheme="minorHAnsi" w:hAnsiTheme="minorHAnsi"/>
          <w:sz w:val="22"/>
          <w:szCs w:val="22"/>
          <w:lang w:val="lv-LV"/>
        </w:rPr>
        <w:t xml:space="preserve"> pirms intervences uzsākšanas. I</w:t>
      </w:r>
      <w:r w:rsidRPr="0020737D">
        <w:rPr>
          <w:rFonts w:asciiTheme="minorHAnsi" w:hAnsiTheme="minorHAnsi"/>
          <w:sz w:val="22"/>
          <w:szCs w:val="22"/>
          <w:lang w:val="lv-LV"/>
        </w:rPr>
        <w:t>espējamie iemesli šādai regulatīvai nepilnībai ir neprecīzi noteikta mērķa grupa vai tirgus nepilnības veids, kā arī neparedzēta citu tirgu ietekme uz mērķa tirgus cenu svārstībām (FSA, 2006</w:t>
      </w:r>
      <w:r w:rsidRPr="0020737D">
        <w:rPr>
          <w:sz w:val="22"/>
          <w:szCs w:val="22"/>
          <w:lang w:val="lv-LV"/>
        </w:rPr>
        <w:t>:</w:t>
      </w:r>
      <w:r w:rsidRPr="0020737D">
        <w:rPr>
          <w:rFonts w:asciiTheme="minorHAnsi" w:hAnsiTheme="minorHAnsi"/>
          <w:sz w:val="22"/>
          <w:szCs w:val="22"/>
          <w:lang w:val="lv-LV"/>
        </w:rPr>
        <w:t>9).  Tādējādi praksē pastāv arī tādas vieglas vai vidējas formas tirgus nepilnības, kurās valstij nevajag iejaukties, jo intervences izmaksas ievērojami pārsniegtu nenozīmīgos ekonomiskos ieguvumus (Putnins, 2015)</w:t>
      </w:r>
      <w:r w:rsidRPr="0020737D">
        <w:rPr>
          <w:sz w:val="22"/>
          <w:szCs w:val="22"/>
          <w:lang w:val="lv-LV"/>
        </w:rPr>
        <w:t>.</w:t>
      </w:r>
    </w:p>
    <w:p w:rsidR="006A46A5" w:rsidRPr="0020737D" w:rsidRDefault="006A46A5" w:rsidP="006A46A5">
      <w:pPr>
        <w:spacing w:line="320" w:lineRule="atLeast"/>
        <w:ind w:right="-34"/>
        <w:jc w:val="both"/>
        <w:rPr>
          <w:sz w:val="22"/>
          <w:szCs w:val="22"/>
          <w:lang w:val="lv-LV"/>
        </w:rPr>
      </w:pPr>
    </w:p>
    <w:p w:rsidR="006A46A5" w:rsidRPr="00534AE7" w:rsidRDefault="002B1733" w:rsidP="002B1733">
      <w:pPr>
        <w:spacing w:line="320" w:lineRule="atLeast"/>
        <w:ind w:right="-34"/>
        <w:jc w:val="both"/>
        <w:rPr>
          <w:rFonts w:asciiTheme="minorHAnsi" w:hAnsiTheme="minorHAnsi"/>
          <w:sz w:val="22"/>
          <w:szCs w:val="22"/>
          <w:lang w:val="lv-LV"/>
        </w:rPr>
      </w:pPr>
      <w:r w:rsidRPr="00534AE7">
        <w:rPr>
          <w:rFonts w:asciiTheme="minorHAnsi" w:hAnsiTheme="minorHAnsi"/>
          <w:sz w:val="22"/>
          <w:szCs w:val="22"/>
          <w:lang w:val="lv-LV"/>
        </w:rPr>
        <w:t>Savukārt, izvērtējot un nosakot, vai konkrētā tirgus vide ir optimāla, jāanalizē, vai to pašu rezultātu nevarētu sasniegt, pakalpojumu nodrošinot ar valsts/pašvaldību institūciju palīdzību un ar zemākām izmaksām. Alternatīvs veids ir analizēt, vai ar tādu pašu izmaksu apjomu valsts/pašvaldību institūcija, nodrošinot konkrēto preci/pakalpojumu, nevarētu piedāvāt lielāku preces/pakalpojuma apjomu. (Wolf, 1987).</w:t>
      </w:r>
    </w:p>
    <w:p w:rsidR="006A46A5" w:rsidRPr="0020737D" w:rsidRDefault="006A46A5" w:rsidP="006A46A5">
      <w:pPr>
        <w:spacing w:line="320" w:lineRule="atLeast"/>
        <w:ind w:right="-34"/>
        <w:jc w:val="both"/>
        <w:rPr>
          <w:sz w:val="22"/>
          <w:szCs w:val="22"/>
          <w:lang w:val="lv-LV"/>
        </w:rPr>
      </w:pPr>
    </w:p>
    <w:p w:rsidR="006A46A5" w:rsidRPr="0020737D" w:rsidRDefault="006A46A5" w:rsidP="006A46A5">
      <w:pPr>
        <w:spacing w:line="320" w:lineRule="atLeast"/>
        <w:ind w:right="-34"/>
        <w:jc w:val="both"/>
        <w:rPr>
          <w:sz w:val="22"/>
          <w:szCs w:val="22"/>
          <w:lang w:val="lv-LV"/>
        </w:rPr>
      </w:pPr>
      <w:r w:rsidRPr="0020737D">
        <w:rPr>
          <w:rFonts w:asciiTheme="minorHAnsi" w:hAnsiTheme="minorHAnsi"/>
          <w:sz w:val="22"/>
          <w:szCs w:val="22"/>
          <w:lang w:val="lv-LV"/>
        </w:rPr>
        <w:t xml:space="preserve">Tirgus nepilnība nav vienīgais iemesls, kad </w:t>
      </w:r>
      <w:r w:rsidR="00713EDF" w:rsidRPr="0020737D">
        <w:rPr>
          <w:rFonts w:asciiTheme="minorHAnsi" w:hAnsiTheme="minorHAnsi"/>
          <w:sz w:val="22"/>
          <w:szCs w:val="22"/>
          <w:lang w:val="lv-LV"/>
        </w:rPr>
        <w:t xml:space="preserve">var būt </w:t>
      </w:r>
      <w:r w:rsidRPr="0020737D">
        <w:rPr>
          <w:rFonts w:asciiTheme="minorHAnsi" w:hAnsiTheme="minorHAnsi"/>
          <w:sz w:val="22"/>
          <w:szCs w:val="22"/>
          <w:lang w:val="lv-LV"/>
        </w:rPr>
        <w:t xml:space="preserve">nepieciešama valsts intervence. Citos gadījumos tas var būt arī </w:t>
      </w:r>
      <w:r w:rsidRPr="0020737D">
        <w:rPr>
          <w:rFonts w:asciiTheme="minorHAnsi" w:hAnsiTheme="minorHAnsi"/>
          <w:i/>
          <w:sz w:val="22"/>
          <w:szCs w:val="22"/>
          <w:lang w:val="lv-LV"/>
        </w:rPr>
        <w:t>taisnīguma un vienlīdzības aspekts</w:t>
      </w:r>
      <w:r w:rsidRPr="0020737D">
        <w:rPr>
          <w:rFonts w:asciiTheme="minorHAnsi" w:hAnsiTheme="minorHAnsi"/>
          <w:sz w:val="22"/>
          <w:szCs w:val="22"/>
          <w:lang w:val="lv-LV"/>
        </w:rPr>
        <w:t>, bet šī pētījuma ietvaros plašāk tiks apskatīta tirgus nepilnību mazināšana tieši saistībā ar uzņēmējdarbības veicināšanu. Mūsdienu urbanizācijas tendences ir paplašinājušas valsts un pašvaldību lomu tirgus nepilnību labošanā un labklājības nodrošināšanā, jo pastiprinājusies ārējo efektu radītā iedarbība. Patlaban ir izveidojusies situācija, kad privātie uzņēmēji nespēj finansēt lielus sabiedriskā labuma projektus, jo tiem nav pietiekami kapitāla un tie nevar uzņemties riskus. Tirgus nepilnības apjomu un raksturu ietekmē sociālie un politiskie faktori, izveidojot to par intelektuāli izaicinošu problēmu</w:t>
      </w:r>
      <w:r w:rsidRPr="0020737D">
        <w:rPr>
          <w:sz w:val="22"/>
          <w:szCs w:val="22"/>
          <w:lang w:val="lv-LV"/>
        </w:rPr>
        <w:t xml:space="preserve"> </w:t>
      </w:r>
      <w:r w:rsidRPr="0020737D">
        <w:rPr>
          <w:rFonts w:asciiTheme="minorHAnsi" w:hAnsiTheme="minorHAnsi"/>
          <w:sz w:val="22"/>
          <w:szCs w:val="22"/>
          <w:lang w:val="lv-LV"/>
        </w:rPr>
        <w:t>(Head, 1972)</w:t>
      </w:r>
      <w:r w:rsidRPr="0020737D">
        <w:rPr>
          <w:sz w:val="22"/>
          <w:szCs w:val="22"/>
          <w:lang w:val="lv-LV"/>
        </w:rPr>
        <w:t>.</w:t>
      </w:r>
      <w:r w:rsidRPr="0020737D">
        <w:rPr>
          <w:rFonts w:asciiTheme="minorHAnsi" w:hAnsiTheme="minorHAnsi"/>
          <w:sz w:val="22"/>
          <w:szCs w:val="22"/>
          <w:lang w:val="lv-LV"/>
        </w:rPr>
        <w:t xml:space="preserve"> </w:t>
      </w:r>
    </w:p>
    <w:p w:rsidR="006A46A5" w:rsidRPr="0020737D" w:rsidRDefault="006A46A5" w:rsidP="006A46A5">
      <w:pPr>
        <w:spacing w:line="320" w:lineRule="atLeast"/>
        <w:ind w:right="-34"/>
        <w:jc w:val="both"/>
        <w:rPr>
          <w:sz w:val="22"/>
          <w:szCs w:val="22"/>
          <w:lang w:val="lv-LV"/>
        </w:rPr>
      </w:pPr>
    </w:p>
    <w:p w:rsidR="006A46A5" w:rsidRPr="0020737D" w:rsidRDefault="00BB4447" w:rsidP="006A46A5">
      <w:pPr>
        <w:shd w:val="clear" w:color="auto" w:fill="FFFFFF"/>
        <w:spacing w:line="320" w:lineRule="atLeast"/>
        <w:ind w:right="-34"/>
        <w:jc w:val="both"/>
        <w:rPr>
          <w:sz w:val="22"/>
          <w:lang w:val="lv-LV"/>
        </w:rPr>
      </w:pPr>
      <w:r w:rsidRPr="0020737D">
        <w:rPr>
          <w:rFonts w:asciiTheme="minorHAnsi" w:hAnsiTheme="minorHAnsi"/>
          <w:sz w:val="22"/>
          <w:szCs w:val="22"/>
          <w:lang w:val="lv-LV"/>
        </w:rPr>
        <w:t xml:space="preserve">Valsts galvenās funkcijas var iedalīt </w:t>
      </w:r>
      <w:r w:rsidR="006A46A5" w:rsidRPr="0020737D">
        <w:rPr>
          <w:rFonts w:asciiTheme="minorHAnsi" w:hAnsiTheme="minorHAnsi"/>
          <w:sz w:val="22"/>
          <w:szCs w:val="22"/>
          <w:lang w:val="lv-LV"/>
        </w:rPr>
        <w:t>regulatīvā</w:t>
      </w:r>
      <w:r w:rsidRPr="0020737D">
        <w:rPr>
          <w:rFonts w:asciiTheme="minorHAnsi" w:hAnsiTheme="minorHAnsi"/>
          <w:sz w:val="22"/>
          <w:szCs w:val="22"/>
          <w:lang w:val="lv-LV"/>
        </w:rPr>
        <w:t>s</w:t>
      </w:r>
      <w:r w:rsidR="006A46A5" w:rsidRPr="0020737D">
        <w:rPr>
          <w:rFonts w:asciiTheme="minorHAnsi" w:hAnsiTheme="minorHAnsi"/>
          <w:sz w:val="22"/>
          <w:szCs w:val="22"/>
          <w:lang w:val="lv-LV"/>
        </w:rPr>
        <w:t>, piešķirošā</w:t>
      </w:r>
      <w:r w:rsidRPr="0020737D">
        <w:rPr>
          <w:rFonts w:asciiTheme="minorHAnsi" w:hAnsiTheme="minorHAnsi"/>
          <w:sz w:val="22"/>
          <w:szCs w:val="22"/>
          <w:lang w:val="lv-LV"/>
        </w:rPr>
        <w:t>s</w:t>
      </w:r>
      <w:r w:rsidR="006A46A5" w:rsidRPr="0020737D">
        <w:rPr>
          <w:rFonts w:asciiTheme="minorHAnsi" w:hAnsiTheme="minorHAnsi"/>
          <w:sz w:val="22"/>
          <w:szCs w:val="22"/>
          <w:lang w:val="lv-LV"/>
        </w:rPr>
        <w:t>, pārdalošā</w:t>
      </w:r>
      <w:r w:rsidRPr="0020737D">
        <w:rPr>
          <w:rFonts w:asciiTheme="minorHAnsi" w:hAnsiTheme="minorHAnsi"/>
          <w:sz w:val="22"/>
          <w:szCs w:val="22"/>
          <w:lang w:val="lv-LV"/>
        </w:rPr>
        <w:t>s</w:t>
      </w:r>
      <w:r w:rsidR="006A46A5" w:rsidRPr="0020737D">
        <w:rPr>
          <w:rFonts w:asciiTheme="minorHAnsi" w:hAnsiTheme="minorHAnsi"/>
          <w:sz w:val="22"/>
          <w:szCs w:val="22"/>
          <w:lang w:val="lv-LV"/>
        </w:rPr>
        <w:t xml:space="preserve"> un stabilizējošā</w:t>
      </w:r>
      <w:r w:rsidRPr="0020737D">
        <w:rPr>
          <w:rFonts w:asciiTheme="minorHAnsi" w:hAnsiTheme="minorHAnsi"/>
          <w:sz w:val="22"/>
          <w:szCs w:val="22"/>
          <w:lang w:val="lv-LV"/>
        </w:rPr>
        <w:t>s funkcijās</w:t>
      </w:r>
      <w:r w:rsidR="006A46A5" w:rsidRPr="0020737D">
        <w:rPr>
          <w:rFonts w:asciiTheme="minorHAnsi" w:hAnsiTheme="minorHAnsi"/>
          <w:sz w:val="22"/>
          <w:szCs w:val="22"/>
          <w:lang w:val="lv-LV"/>
        </w:rPr>
        <w:t>. Valsts nodrošina vienlīdzību preču un pakalpojumu pieejamībā gadījumos, kad privātā tirgus piedāvātā efektivitāte ir pretrunā ar valsts sociālajiem mērķiem, kā arī nodrošina pilnīgo publisku labumu (</w:t>
      </w:r>
      <w:r w:rsidR="006A46A5" w:rsidRPr="0020737D">
        <w:rPr>
          <w:rFonts w:asciiTheme="minorHAnsi" w:hAnsiTheme="minorHAnsi"/>
          <w:i/>
          <w:sz w:val="22"/>
          <w:szCs w:val="22"/>
          <w:lang w:val="lv-LV"/>
        </w:rPr>
        <w:t>pure public goods</w:t>
      </w:r>
      <w:r w:rsidR="006A46A5" w:rsidRPr="0020737D">
        <w:rPr>
          <w:rFonts w:asciiTheme="minorHAnsi" w:hAnsiTheme="minorHAnsi"/>
          <w:sz w:val="22"/>
          <w:szCs w:val="22"/>
          <w:lang w:val="lv-LV"/>
        </w:rPr>
        <w:t xml:space="preserve">) piedāvājumu, jo privātais tirgus to nav ieinteresēts darīt - pastāv </w:t>
      </w:r>
      <w:r w:rsidR="006A46A5" w:rsidRPr="0020737D">
        <w:rPr>
          <w:rFonts w:asciiTheme="minorHAnsi" w:hAnsiTheme="minorHAnsi"/>
          <w:b/>
          <w:sz w:val="22"/>
          <w:szCs w:val="22"/>
          <w:lang w:val="lv-LV"/>
        </w:rPr>
        <w:t>tirgus neesamība</w:t>
      </w:r>
      <w:r w:rsidR="006A46A5" w:rsidRPr="0020737D">
        <w:rPr>
          <w:rFonts w:asciiTheme="minorHAnsi" w:hAnsiTheme="minorHAnsi"/>
          <w:sz w:val="22"/>
          <w:szCs w:val="22"/>
          <w:lang w:val="lv-LV"/>
        </w:rPr>
        <w:t xml:space="preserve"> konkrētajā jomā. Pilnīgajiem publiskajiem labumiem piemīt neizslēdzamības un pietiekamības iezīm</w:t>
      </w:r>
      <w:r w:rsidRPr="0020737D">
        <w:rPr>
          <w:rFonts w:asciiTheme="minorHAnsi" w:hAnsiTheme="minorHAnsi"/>
          <w:sz w:val="22"/>
          <w:szCs w:val="22"/>
          <w:lang w:val="lv-LV"/>
        </w:rPr>
        <w:t>es. Tas nozīmē, ka</w:t>
      </w:r>
      <w:r w:rsidR="006A46A5" w:rsidRPr="0020737D">
        <w:rPr>
          <w:rFonts w:asciiTheme="minorHAnsi" w:hAnsiTheme="minorHAnsi"/>
          <w:sz w:val="22"/>
          <w:szCs w:val="22"/>
          <w:lang w:val="lv-LV"/>
        </w:rPr>
        <w:t xml:space="preserve"> </w:t>
      </w:r>
      <w:r w:rsidRPr="0020737D">
        <w:rPr>
          <w:rFonts w:asciiTheme="minorHAnsi" w:hAnsiTheme="minorHAnsi"/>
          <w:sz w:val="22"/>
          <w:szCs w:val="22"/>
          <w:lang w:val="lv-LV"/>
        </w:rPr>
        <w:t>šos labumus</w:t>
      </w:r>
      <w:r w:rsidR="006A46A5" w:rsidRPr="0020737D">
        <w:rPr>
          <w:rFonts w:asciiTheme="minorHAnsi" w:hAnsiTheme="minorHAnsi"/>
          <w:sz w:val="22"/>
          <w:szCs w:val="22"/>
          <w:lang w:val="lv-LV"/>
        </w:rPr>
        <w:t xml:space="preserve"> nodrošinot nav iespējams izslēgt citu patērētāju no tās saņemšanas. </w:t>
      </w:r>
      <w:r w:rsidRPr="0020737D">
        <w:rPr>
          <w:rFonts w:asciiTheme="minorHAnsi" w:hAnsiTheme="minorHAnsi"/>
          <w:sz w:val="22"/>
          <w:szCs w:val="22"/>
          <w:lang w:val="lv-LV"/>
        </w:rPr>
        <w:t xml:space="preserve">Kā piemēru šeit varētu minēt valsts drošību. </w:t>
      </w:r>
      <w:r w:rsidR="006A46A5" w:rsidRPr="0020737D">
        <w:rPr>
          <w:rFonts w:asciiTheme="minorHAnsi" w:hAnsiTheme="minorHAnsi"/>
          <w:sz w:val="22"/>
          <w:szCs w:val="22"/>
          <w:lang w:val="lv-LV"/>
        </w:rPr>
        <w:t xml:space="preserve">Publisko labumu apjoms tos lietojot vairākiem patērētājiem nesamazinās, kas būtu raksturīgi privātas preces gadījumā. Līdz ar to pilnīgo publisko labumu patērētājiem nav jāsacenšas savā starpā, lai iegūtu lietošanas pirmtiesības. Tajā pat laikā, patērētāji ir “spiesti” tās lietot arī tad, ja viņi nevēlas par tām maksāt (“brīvbraucēja” problēma). Visi trīs </w:t>
      </w:r>
      <w:r w:rsidR="006A46A5" w:rsidRPr="0020737D">
        <w:rPr>
          <w:rFonts w:asciiTheme="minorHAnsi" w:hAnsiTheme="minorHAnsi"/>
          <w:sz w:val="22"/>
          <w:szCs w:val="22"/>
          <w:lang w:val="lv-LV"/>
        </w:rPr>
        <w:lastRenderedPageBreak/>
        <w:t xml:space="preserve">iepriekšminētie nosacījumi atgrūž piegādātāju </w:t>
      </w:r>
      <w:r w:rsidRPr="0020737D">
        <w:rPr>
          <w:rFonts w:asciiTheme="minorHAnsi" w:hAnsiTheme="minorHAnsi"/>
          <w:sz w:val="22"/>
          <w:szCs w:val="22"/>
          <w:lang w:val="lv-LV"/>
        </w:rPr>
        <w:t xml:space="preserve">nodrošināt </w:t>
      </w:r>
      <w:r w:rsidR="006A46A5" w:rsidRPr="0020737D">
        <w:rPr>
          <w:rFonts w:asciiTheme="minorHAnsi" w:hAnsiTheme="minorHAnsi"/>
          <w:sz w:val="22"/>
          <w:szCs w:val="22"/>
          <w:lang w:val="lv-LV"/>
        </w:rPr>
        <w:t>šāda veida preci brīvajā tirgū.</w:t>
      </w:r>
      <w:r w:rsidR="006A46A5" w:rsidRPr="0020737D">
        <w:rPr>
          <w:rFonts w:asciiTheme="minorHAnsi" w:hAnsiTheme="minorHAnsi"/>
          <w:sz w:val="22"/>
          <w:lang w:val="lv-LV"/>
        </w:rPr>
        <w:t xml:space="preserve"> Pilnīg</w:t>
      </w:r>
      <w:r w:rsidR="006A46A5" w:rsidRPr="0020737D">
        <w:rPr>
          <w:sz w:val="22"/>
          <w:lang w:val="lv-LV"/>
        </w:rPr>
        <w:t>o</w:t>
      </w:r>
      <w:r w:rsidR="006A46A5" w:rsidRPr="0020737D">
        <w:rPr>
          <w:rFonts w:asciiTheme="minorHAnsi" w:hAnsiTheme="minorHAnsi"/>
          <w:sz w:val="22"/>
          <w:lang w:val="lv-LV"/>
        </w:rPr>
        <w:t xml:space="preserve"> publisko labumu tirgū privātais sektors neiesaistīsies, jo tam netiek piedāvāta iespēja iekasēt preces vai pakalpojuma cenu patēriņa punktā. Tad, kad cenu signāls nav skaidrs, tirgus darbojas nepilnīgi. Privātais sektors nenodrošinās publiskos labumus ar neskaidru cenu. </w:t>
      </w:r>
    </w:p>
    <w:p w:rsidR="006A46A5" w:rsidRPr="0020737D" w:rsidRDefault="006A46A5" w:rsidP="006A46A5">
      <w:pPr>
        <w:shd w:val="clear" w:color="auto" w:fill="FFFFFF"/>
        <w:spacing w:line="320" w:lineRule="atLeast"/>
        <w:ind w:right="-34"/>
        <w:jc w:val="both"/>
        <w:rPr>
          <w:rFonts w:asciiTheme="minorHAnsi" w:hAnsiTheme="minorHAnsi"/>
          <w:sz w:val="22"/>
          <w:lang w:val="lv-LV"/>
        </w:rPr>
      </w:pPr>
    </w:p>
    <w:p w:rsidR="006A46A5" w:rsidRPr="0020737D" w:rsidRDefault="006A46A5" w:rsidP="006A46A5">
      <w:pPr>
        <w:shd w:val="clear" w:color="auto" w:fill="FFFFFF"/>
        <w:spacing w:line="320" w:lineRule="atLeast"/>
        <w:ind w:right="-34"/>
        <w:jc w:val="both"/>
        <w:rPr>
          <w:sz w:val="22"/>
          <w:lang w:val="lv-LV"/>
        </w:rPr>
      </w:pPr>
      <w:r w:rsidRPr="0020737D">
        <w:rPr>
          <w:rFonts w:asciiTheme="minorHAnsi" w:hAnsiTheme="minorHAnsi"/>
          <w:sz w:val="22"/>
          <w:lang w:val="lv-LV"/>
        </w:rPr>
        <w:t xml:space="preserve">Pilnīgos publiskos labumus nodrošina valsts, tādējādi pildot piešķirošo funkciju un  uzņemoties pilnīgu atbildību pār to plānošanu, finansēšanu un nodrošināšanu (aizsardzība, policija, apgaismojums). Izmaksu kompensēšanai valsts var ieviest nodokļus vai nodevas. Tas ir daudz lētāk, nekā iekasēt maksu no patērētājiem preču pakalpojuma sniegšanas </w:t>
      </w:r>
      <w:r w:rsidR="005C04CC" w:rsidRPr="0020737D">
        <w:rPr>
          <w:rFonts w:asciiTheme="minorHAnsi" w:hAnsiTheme="minorHAnsi"/>
          <w:sz w:val="22"/>
          <w:lang w:val="lv-LV"/>
        </w:rPr>
        <w:t>vietā. Teorētiķu vidū domas dalā</w:t>
      </w:r>
      <w:r w:rsidRPr="0020737D">
        <w:rPr>
          <w:rFonts w:asciiTheme="minorHAnsi" w:hAnsiTheme="minorHAnsi"/>
          <w:sz w:val="22"/>
          <w:lang w:val="lv-LV"/>
        </w:rPr>
        <w:t>s par to, kurā līmenī publiskās preces ir jānodrošina. T.s. “decentralizācijas teorēma</w:t>
      </w:r>
      <w:r w:rsidR="00A11186" w:rsidRPr="0020737D">
        <w:rPr>
          <w:rFonts w:asciiTheme="minorHAnsi" w:hAnsiTheme="minorHAnsi"/>
          <w:sz w:val="22"/>
          <w:lang w:val="lv-LV"/>
        </w:rPr>
        <w:t xml:space="preserve">s” piekritēji – policentristi </w:t>
      </w:r>
      <w:r w:rsidRPr="0020737D">
        <w:rPr>
          <w:rFonts w:asciiTheme="minorHAnsi" w:hAnsiTheme="minorHAnsi"/>
          <w:sz w:val="22"/>
          <w:lang w:val="lv-LV"/>
        </w:rPr>
        <w:t xml:space="preserve">uzskata, ka efektīva publisko labumu nodrošināšana var notikt tikai zemākajā </w:t>
      </w:r>
      <w:r w:rsidR="00BB4447" w:rsidRPr="0020737D">
        <w:rPr>
          <w:rFonts w:asciiTheme="minorHAnsi" w:hAnsiTheme="minorHAnsi"/>
          <w:sz w:val="22"/>
          <w:lang w:val="lv-LV"/>
        </w:rPr>
        <w:t>pārvaldes</w:t>
      </w:r>
      <w:r w:rsidRPr="0020737D">
        <w:rPr>
          <w:rFonts w:asciiTheme="minorHAnsi" w:hAnsiTheme="minorHAnsi"/>
          <w:sz w:val="22"/>
          <w:lang w:val="lv-LV"/>
        </w:rPr>
        <w:t xml:space="preserve"> līmenī - pašvaldībās, kas internalizē atbilstošos ārējos efektus, t.i. iekļauj ārējo radīto negatīvo seku izmaksas pakalpojumu cenā gadījumā, ja to postošā ietekme nav tik ievērojama. Ja negatīvo ārējo efektu radītais zaudējums ir ļoti augsts, tad šādus publiskās preces labāk nodrošināt </w:t>
      </w:r>
      <w:r w:rsidR="00BB4447" w:rsidRPr="0020737D">
        <w:rPr>
          <w:rFonts w:asciiTheme="minorHAnsi" w:hAnsiTheme="minorHAnsi"/>
          <w:sz w:val="22"/>
          <w:lang w:val="lv-LV"/>
        </w:rPr>
        <w:t xml:space="preserve">centrālās pārvaldes – valsts </w:t>
      </w:r>
      <w:r w:rsidRPr="0020737D">
        <w:rPr>
          <w:rFonts w:asciiTheme="minorHAnsi" w:hAnsiTheme="minorHAnsi"/>
          <w:sz w:val="22"/>
          <w:lang w:val="lv-LV"/>
        </w:rPr>
        <w:t>līmenī</w:t>
      </w:r>
      <w:r w:rsidRPr="0020737D">
        <w:rPr>
          <w:sz w:val="22"/>
          <w:lang w:val="lv-LV"/>
        </w:rPr>
        <w:t xml:space="preserve"> </w:t>
      </w:r>
      <w:r w:rsidRPr="0020737D">
        <w:rPr>
          <w:rFonts w:asciiTheme="minorHAnsi" w:hAnsiTheme="minorHAnsi"/>
          <w:sz w:val="22"/>
          <w:lang w:val="lv-LV"/>
        </w:rPr>
        <w:t>(Boettke &amp; Coyne, 2011)</w:t>
      </w:r>
      <w:r w:rsidRPr="0020737D">
        <w:rPr>
          <w:sz w:val="22"/>
          <w:lang w:val="lv-LV"/>
        </w:rPr>
        <w:t>.</w:t>
      </w:r>
    </w:p>
    <w:p w:rsidR="006A46A5" w:rsidRPr="0020737D" w:rsidRDefault="006A46A5" w:rsidP="006A46A5">
      <w:pPr>
        <w:shd w:val="clear" w:color="auto" w:fill="FFFFFF"/>
        <w:spacing w:line="320" w:lineRule="atLeast"/>
        <w:ind w:right="-34"/>
        <w:jc w:val="both"/>
        <w:rPr>
          <w:sz w:val="22"/>
          <w:lang w:val="lv-LV"/>
        </w:rPr>
      </w:pPr>
    </w:p>
    <w:p w:rsidR="006A46A5" w:rsidRPr="0020737D" w:rsidRDefault="006A46A5" w:rsidP="006A46A5">
      <w:pPr>
        <w:spacing w:line="320" w:lineRule="atLeast"/>
        <w:ind w:right="-34"/>
        <w:jc w:val="both"/>
        <w:rPr>
          <w:sz w:val="22"/>
          <w:lang w:val="lv-LV"/>
        </w:rPr>
      </w:pPr>
      <w:r w:rsidRPr="0020737D">
        <w:rPr>
          <w:rFonts w:asciiTheme="minorHAnsi" w:hAnsiTheme="minorHAnsi"/>
          <w:sz w:val="22"/>
          <w:lang w:val="lv-LV"/>
        </w:rPr>
        <w:t xml:space="preserve">Tirgus nepilnību identificēšanas laikā nav jāpieņem, ka valsts nepilnība ir mazāk iespējama vai mazāk </w:t>
      </w:r>
      <w:r w:rsidR="00A11186" w:rsidRPr="0020737D">
        <w:rPr>
          <w:rFonts w:asciiTheme="minorHAnsi" w:hAnsiTheme="minorHAnsi"/>
          <w:sz w:val="22"/>
          <w:lang w:val="lv-LV"/>
        </w:rPr>
        <w:t>iz</w:t>
      </w:r>
      <w:r w:rsidRPr="0020737D">
        <w:rPr>
          <w:rFonts w:asciiTheme="minorHAnsi" w:hAnsiTheme="minorHAnsi"/>
          <w:sz w:val="22"/>
          <w:lang w:val="lv-LV"/>
        </w:rPr>
        <w:t>maksā. Tirgus nepilnību identificēšana katrā gadījumā ir atšķirīgi un individuāli analizējama un vērtējama (FSA, 2006)</w:t>
      </w:r>
      <w:r w:rsidRPr="0020737D">
        <w:rPr>
          <w:sz w:val="22"/>
          <w:lang w:val="lv-LV"/>
        </w:rPr>
        <w:t>.</w:t>
      </w:r>
    </w:p>
    <w:p w:rsidR="006A46A5" w:rsidRPr="0020737D" w:rsidRDefault="006A46A5" w:rsidP="006A46A5">
      <w:pPr>
        <w:pStyle w:val="Heading2"/>
        <w:keepNext w:val="0"/>
        <w:keepLines w:val="0"/>
        <w:spacing w:before="0" w:line="320" w:lineRule="atLeast"/>
        <w:ind w:right="-34"/>
        <w:jc w:val="both"/>
        <w:rPr>
          <w:rFonts w:ascii="Times New Roman" w:eastAsia="ヒラギノ角ゴ Pro W3" w:hAnsi="Times New Roman"/>
          <w:color w:val="3B3838" w:themeColor="background2" w:themeShade="40"/>
          <w:lang w:val="lv-LV"/>
        </w:rPr>
      </w:pPr>
    </w:p>
    <w:p w:rsidR="006A46A5" w:rsidRPr="0020737D" w:rsidRDefault="006A46A5" w:rsidP="006A46A5">
      <w:pPr>
        <w:pStyle w:val="Heading2"/>
        <w:keepNext w:val="0"/>
        <w:keepLines w:val="0"/>
        <w:spacing w:before="0" w:line="320" w:lineRule="atLeast"/>
        <w:ind w:right="-34"/>
        <w:jc w:val="both"/>
        <w:rPr>
          <w:rFonts w:eastAsia="ヒラギノ角ゴ Pro W3"/>
          <w:color w:val="3B3838" w:themeColor="background2" w:themeShade="40"/>
          <w:lang w:val="lv-LV"/>
        </w:rPr>
      </w:pPr>
      <w:bookmarkStart w:id="66" w:name="_Toc463539910"/>
      <w:r w:rsidRPr="0020737D">
        <w:rPr>
          <w:rFonts w:eastAsia="ヒラギノ角ゴ Pro W3"/>
          <w:color w:val="3B3838" w:themeColor="background2" w:themeShade="40"/>
          <w:lang w:val="lv-LV"/>
        </w:rPr>
        <w:t>4.2. Galvenie tirgus nepilnību iemesli</w:t>
      </w:r>
      <w:bookmarkEnd w:id="66"/>
      <w:r w:rsidRPr="0020737D">
        <w:rPr>
          <w:rFonts w:eastAsia="ヒラギノ角ゴ Pro W3"/>
          <w:color w:val="3B3838" w:themeColor="background2" w:themeShade="40"/>
          <w:lang w:val="lv-LV"/>
        </w:rPr>
        <w:t xml:space="preserve"> </w:t>
      </w:r>
    </w:p>
    <w:p w:rsidR="006A46A5" w:rsidRPr="0020737D" w:rsidRDefault="006A46A5" w:rsidP="006A46A5">
      <w:pPr>
        <w:shd w:val="clear" w:color="auto" w:fill="FFFFFF"/>
        <w:spacing w:line="320" w:lineRule="atLeast"/>
        <w:ind w:right="-34"/>
        <w:jc w:val="both"/>
        <w:rPr>
          <w:b/>
          <w:lang w:val="lv-LV"/>
        </w:rPr>
      </w:pPr>
    </w:p>
    <w:p w:rsidR="006A46A5" w:rsidRPr="0020737D" w:rsidRDefault="006A46A5" w:rsidP="006A46A5">
      <w:pPr>
        <w:shd w:val="clear" w:color="auto" w:fill="FFFFFF"/>
        <w:spacing w:line="320" w:lineRule="atLeast"/>
        <w:jc w:val="both"/>
        <w:rPr>
          <w:sz w:val="22"/>
          <w:lang w:val="lv-LV"/>
        </w:rPr>
      </w:pPr>
      <w:r w:rsidRPr="0020737D">
        <w:rPr>
          <w:rFonts w:asciiTheme="minorHAnsi" w:hAnsiTheme="minorHAnsi"/>
          <w:b/>
          <w:sz w:val="22"/>
          <w:lang w:val="lv-LV"/>
        </w:rPr>
        <w:t>Tirgus nepietiekamības</w:t>
      </w:r>
      <w:r w:rsidRPr="0020737D">
        <w:rPr>
          <w:rFonts w:asciiTheme="minorHAnsi" w:hAnsiTheme="minorHAnsi"/>
          <w:sz w:val="22"/>
          <w:lang w:val="lv-LV"/>
        </w:rPr>
        <w:t xml:space="preserve"> gadījumā izpildās tikai daļa no pilnīga tirgus priekšnosacījumiem. Daļa uzņēmēju var ieiet tirgū, jo iespējama peļņa. Tajā pat laikā kopējais piedāvājums ir nepietiekams, lai apmierinātu kopējo pieprasījumu. Galvenie nepietiekamā tirgus piemēri ir kvazi-publiskām precēm (</w:t>
      </w:r>
      <w:r w:rsidRPr="0020737D">
        <w:rPr>
          <w:rFonts w:asciiTheme="minorHAnsi" w:hAnsiTheme="minorHAnsi"/>
          <w:i/>
          <w:sz w:val="22"/>
          <w:lang w:val="lv-LV"/>
        </w:rPr>
        <w:t>quasi-public goods</w:t>
      </w:r>
      <w:r w:rsidRPr="0020737D">
        <w:rPr>
          <w:rFonts w:asciiTheme="minorHAnsi" w:hAnsiTheme="minorHAnsi"/>
          <w:sz w:val="22"/>
          <w:lang w:val="lv-LV"/>
        </w:rPr>
        <w:t>) un “noderīgajām” precēm (</w:t>
      </w:r>
      <w:r w:rsidRPr="0020737D">
        <w:rPr>
          <w:rFonts w:asciiTheme="minorHAnsi" w:hAnsiTheme="minorHAnsi"/>
          <w:i/>
          <w:sz w:val="22"/>
          <w:lang w:val="lv-LV"/>
        </w:rPr>
        <w:t>merit goods</w:t>
      </w:r>
      <w:r w:rsidRPr="0020737D">
        <w:rPr>
          <w:rFonts w:asciiTheme="minorHAnsi" w:hAnsiTheme="minorHAnsi"/>
          <w:sz w:val="22"/>
          <w:lang w:val="lv-LV"/>
        </w:rPr>
        <w:t>). Kvazi-publiskajai precei piemīt tikai daļa no pilnīgo publisko labumu īpašībām. Tās var būt daļēji konkurējošas, daļēji izslēdzošas vai daļēji pietiekamas, tādēļ to patēriņā var rasties zināma konkurence.</w:t>
      </w:r>
      <w:r w:rsidR="008251EA" w:rsidRPr="0020737D">
        <w:rPr>
          <w:rFonts w:asciiTheme="minorHAnsi" w:hAnsiTheme="minorHAnsi"/>
          <w:sz w:val="22"/>
          <w:lang w:val="lv-LV"/>
        </w:rPr>
        <w:t xml:space="preserve"> Kvazi-publisku pakalpojumu piemērs ir pašvaldību sniegtie komunālie pakalpojumi. </w:t>
      </w:r>
    </w:p>
    <w:p w:rsidR="006A46A5" w:rsidRPr="0020737D" w:rsidRDefault="006A46A5" w:rsidP="006A46A5">
      <w:pPr>
        <w:shd w:val="clear" w:color="auto" w:fill="FFFFFF"/>
        <w:spacing w:line="320" w:lineRule="atLeast"/>
        <w:jc w:val="both"/>
        <w:rPr>
          <w:rFonts w:asciiTheme="minorHAnsi" w:hAnsiTheme="minorHAnsi"/>
          <w:sz w:val="22"/>
          <w:lang w:val="lv-LV"/>
        </w:rPr>
      </w:pPr>
      <w:r w:rsidRPr="0020737D">
        <w:rPr>
          <w:rFonts w:asciiTheme="minorHAnsi" w:hAnsiTheme="minorHAnsi"/>
          <w:sz w:val="22"/>
          <w:lang w:val="lv-LV"/>
        </w:rPr>
        <w:t xml:space="preserve"> </w:t>
      </w:r>
    </w:p>
    <w:p w:rsidR="006A46A5" w:rsidRPr="0020737D" w:rsidRDefault="006A46A5" w:rsidP="006A46A5">
      <w:pPr>
        <w:shd w:val="clear" w:color="auto" w:fill="FFFFFF"/>
        <w:spacing w:line="320" w:lineRule="atLeast"/>
        <w:jc w:val="both"/>
        <w:rPr>
          <w:sz w:val="22"/>
          <w:lang w:val="lv-LV"/>
        </w:rPr>
      </w:pPr>
      <w:r w:rsidRPr="0020737D">
        <w:rPr>
          <w:rFonts w:asciiTheme="minorHAnsi" w:hAnsiTheme="minorHAnsi"/>
          <w:sz w:val="22"/>
          <w:lang w:val="lv-LV"/>
        </w:rPr>
        <w:t>Lai novērstu vai samazinātu  kvazitirgus nepilnības, valsts vai pašvaldības var nodrošināt transporta līdzekļus, lai palielinātu nepietiekamo tirgus piedāvājumu, atbalstīt infrastruktūras celtniecību un slēgt līgumus ar privātfirmām par pakalpojumu uzturēšanu un nodrošināšanu (tilti, tuneļi, ceļi, lidostas). Šajā gadījumā valsts vai pašvaldība nodrošina kapitālieguldījumus, kompensējot sākotnējo finansējumu no nodokļu ieņēmumiem, var arī gadījumos, ja iespējams atrisināt brīvbraucēju problēmu, iekasējot maksu no patērētājiem (maksa par ceļu vai privātajām lidmašīnām par nosēšanos).</w:t>
      </w:r>
    </w:p>
    <w:p w:rsidR="006A46A5" w:rsidRPr="0020737D" w:rsidRDefault="006A46A5" w:rsidP="006A46A5">
      <w:pPr>
        <w:shd w:val="clear" w:color="auto" w:fill="FFFFFF"/>
        <w:spacing w:line="320" w:lineRule="atLeast"/>
        <w:ind w:right="-34"/>
        <w:jc w:val="both"/>
        <w:rPr>
          <w:sz w:val="22"/>
          <w:lang w:val="lv-LV"/>
        </w:rPr>
      </w:pPr>
    </w:p>
    <w:p w:rsidR="006A46A5" w:rsidRPr="0020737D" w:rsidRDefault="006A46A5" w:rsidP="006A46A5">
      <w:pPr>
        <w:shd w:val="clear" w:color="auto" w:fill="FFFFFF"/>
        <w:spacing w:line="320" w:lineRule="atLeast"/>
        <w:ind w:right="-34"/>
        <w:jc w:val="both"/>
        <w:rPr>
          <w:sz w:val="22"/>
          <w:lang w:val="lv-LV"/>
        </w:rPr>
      </w:pPr>
      <w:r w:rsidRPr="0020737D">
        <w:rPr>
          <w:rFonts w:asciiTheme="minorHAnsi" w:hAnsiTheme="minorHAnsi"/>
          <w:sz w:val="22"/>
          <w:lang w:val="lv-LV"/>
        </w:rPr>
        <w:t xml:space="preserve">Ja īpašumtiesības neeksistē un resursi tieši vai netieši ir pieejami ikvienam, tirgus ir mazāk efektīvs. Šos resursus sauc par </w:t>
      </w:r>
      <w:r w:rsidRPr="0020737D">
        <w:rPr>
          <w:rFonts w:asciiTheme="minorHAnsi" w:hAnsiTheme="minorHAnsi"/>
          <w:b/>
          <w:sz w:val="22"/>
          <w:lang w:val="lv-LV"/>
        </w:rPr>
        <w:t>kopīpašuma resursiem</w:t>
      </w:r>
      <w:r w:rsidRPr="0020737D">
        <w:rPr>
          <w:rFonts w:asciiTheme="minorHAnsi" w:hAnsiTheme="minorHAnsi"/>
          <w:sz w:val="22"/>
          <w:lang w:val="lv-LV"/>
        </w:rPr>
        <w:t xml:space="preserve">, tos lieto par brīvu tāpēc, ka noteikt legālas robežas ir pārāk dārgi. Brīvbraucēja problēma šajā gadījumā noved pie pārlieku intensīvas resursu lietošanas (upes, pludmales, gaiss). </w:t>
      </w:r>
    </w:p>
    <w:p w:rsidR="006A46A5" w:rsidRPr="0020737D" w:rsidRDefault="006A46A5" w:rsidP="006A46A5">
      <w:pPr>
        <w:shd w:val="clear" w:color="auto" w:fill="FFFFFF"/>
        <w:spacing w:line="320" w:lineRule="atLeast"/>
        <w:ind w:right="-34"/>
        <w:jc w:val="both"/>
        <w:rPr>
          <w:sz w:val="22"/>
          <w:lang w:val="lv-LV"/>
        </w:rPr>
      </w:pPr>
    </w:p>
    <w:p w:rsidR="006A46A5" w:rsidRPr="0020737D" w:rsidRDefault="006A46A5" w:rsidP="006A46A5">
      <w:pPr>
        <w:shd w:val="clear" w:color="auto" w:fill="FFFFFF"/>
        <w:spacing w:line="320" w:lineRule="atLeast"/>
        <w:ind w:right="-34"/>
        <w:jc w:val="both"/>
        <w:rPr>
          <w:rFonts w:asciiTheme="minorHAnsi" w:hAnsiTheme="minorHAnsi"/>
          <w:sz w:val="22"/>
          <w:lang w:val="lv-LV"/>
        </w:rPr>
      </w:pPr>
      <w:r w:rsidRPr="0020737D">
        <w:rPr>
          <w:rFonts w:asciiTheme="minorHAnsi" w:hAnsiTheme="minorHAnsi"/>
          <w:sz w:val="22"/>
          <w:lang w:val="lv-LV"/>
        </w:rPr>
        <w:lastRenderedPageBreak/>
        <w:t>Īpašumtiesību neesamības izraisītās tirgus nepilnības var izpausties šādos veidos:</w:t>
      </w:r>
    </w:p>
    <w:p w:rsidR="006A46A5" w:rsidRPr="0020737D" w:rsidRDefault="006A46A5" w:rsidP="00DC497E">
      <w:pPr>
        <w:pStyle w:val="ListParagraph"/>
        <w:numPr>
          <w:ilvl w:val="0"/>
          <w:numId w:val="22"/>
        </w:numPr>
        <w:shd w:val="clear" w:color="auto" w:fill="FFFFFF"/>
        <w:spacing w:line="320" w:lineRule="atLeast"/>
        <w:ind w:right="-34"/>
        <w:jc w:val="both"/>
        <w:rPr>
          <w:sz w:val="22"/>
        </w:rPr>
      </w:pPr>
      <w:r w:rsidRPr="0020737D">
        <w:rPr>
          <w:i/>
          <w:sz w:val="22"/>
        </w:rPr>
        <w:t>indivīdiem vai grupām ekspluatējot privāto īpašumtiesību neesamību</w:t>
      </w:r>
      <w:r w:rsidRPr="0020737D">
        <w:rPr>
          <w:sz w:val="22"/>
        </w:rPr>
        <w:t xml:space="preserve"> līdz ar jauno tehnoloģiju parādīšanos tiek pārkāptas autortiesības. Cenu mehānisms ir neefektīvs, nosakot vērtību precei, kas var būt viegli nozogama;</w:t>
      </w:r>
    </w:p>
    <w:p w:rsidR="006A46A5" w:rsidRPr="0020737D" w:rsidRDefault="006A46A5" w:rsidP="00DC497E">
      <w:pPr>
        <w:pStyle w:val="ListParagraph"/>
        <w:numPr>
          <w:ilvl w:val="0"/>
          <w:numId w:val="22"/>
        </w:numPr>
        <w:shd w:val="clear" w:color="auto" w:fill="FFFFFF"/>
        <w:spacing w:line="320" w:lineRule="atLeast"/>
        <w:ind w:right="-34"/>
        <w:jc w:val="both"/>
        <w:rPr>
          <w:sz w:val="22"/>
        </w:rPr>
      </w:pPr>
      <w:r w:rsidRPr="0020737D">
        <w:rPr>
          <w:i/>
          <w:sz w:val="22"/>
        </w:rPr>
        <w:t>nepareiza nepietiekamo resursu izmantošana (dabas piesārņošana</w:t>
      </w:r>
      <w:r w:rsidRPr="0020737D">
        <w:rPr>
          <w:sz w:val="22"/>
        </w:rPr>
        <w:t>). Problēma ir nopietnāka tad, kad ir saistībā ar morālo kaitējumu (</w:t>
      </w:r>
      <w:r w:rsidRPr="0020737D">
        <w:rPr>
          <w:i/>
          <w:sz w:val="22"/>
        </w:rPr>
        <w:t>moral hazard</w:t>
      </w:r>
      <w:r w:rsidRPr="0020737D">
        <w:rPr>
          <w:sz w:val="22"/>
        </w:rPr>
        <w:t>), t.i., gadījumu, kad lietotājs ignorē savas rīcības seku ietekmi uz pārējiem lietotājiem (piemēram, pieņemot, ka kāds ci</w:t>
      </w:r>
      <w:r w:rsidR="00A11186" w:rsidRPr="0020737D">
        <w:rPr>
          <w:sz w:val="22"/>
        </w:rPr>
        <w:t>ts aiz tevis novāks atkritumus);</w:t>
      </w:r>
    </w:p>
    <w:p w:rsidR="006A46A5" w:rsidRPr="0020737D" w:rsidRDefault="006A46A5" w:rsidP="00DC497E">
      <w:pPr>
        <w:pStyle w:val="ListParagraph"/>
        <w:numPr>
          <w:ilvl w:val="0"/>
          <w:numId w:val="22"/>
        </w:numPr>
        <w:shd w:val="clear" w:color="auto" w:fill="FFFFFF"/>
        <w:spacing w:line="320" w:lineRule="atLeast"/>
        <w:ind w:right="-34"/>
        <w:jc w:val="both"/>
        <w:rPr>
          <w:sz w:val="22"/>
        </w:rPr>
      </w:pPr>
      <w:r w:rsidRPr="0020737D">
        <w:rPr>
          <w:i/>
          <w:sz w:val="22"/>
        </w:rPr>
        <w:t>pārlieka nepietiekamo dabas resursu izmatošana</w:t>
      </w:r>
      <w:r w:rsidRPr="0020737D">
        <w:rPr>
          <w:sz w:val="22"/>
        </w:rPr>
        <w:t xml:space="preserve"> - mežu izciršana, satiksmes sastrēgumi. </w:t>
      </w:r>
    </w:p>
    <w:p w:rsidR="006A46A5" w:rsidRPr="0020737D" w:rsidRDefault="006A46A5" w:rsidP="006A46A5">
      <w:pPr>
        <w:shd w:val="clear" w:color="auto" w:fill="FFFFFF"/>
        <w:spacing w:line="320" w:lineRule="atLeast"/>
        <w:ind w:right="-34"/>
        <w:jc w:val="both"/>
        <w:rPr>
          <w:sz w:val="22"/>
          <w:lang w:val="lv-LV"/>
        </w:rPr>
      </w:pPr>
    </w:p>
    <w:p w:rsidR="006A46A5" w:rsidRPr="0020737D" w:rsidRDefault="006A46A5" w:rsidP="006A46A5">
      <w:pPr>
        <w:spacing w:line="320" w:lineRule="atLeast"/>
        <w:ind w:right="-34"/>
        <w:jc w:val="both"/>
        <w:rPr>
          <w:sz w:val="22"/>
          <w:lang w:val="lv-LV"/>
        </w:rPr>
      </w:pPr>
      <w:r w:rsidRPr="0020737D">
        <w:rPr>
          <w:rFonts w:asciiTheme="minorHAnsi" w:hAnsiTheme="minorHAnsi"/>
          <w:b/>
          <w:sz w:val="22"/>
          <w:lang w:val="lv-LV"/>
        </w:rPr>
        <w:t>Īpašumtiesību neesamības</w:t>
      </w:r>
      <w:r w:rsidRPr="0020737D">
        <w:rPr>
          <w:rFonts w:asciiTheme="minorHAnsi" w:hAnsiTheme="minorHAnsi"/>
          <w:sz w:val="22"/>
          <w:lang w:val="lv-LV"/>
        </w:rPr>
        <w:t xml:space="preserve"> gadījumā valsts vai pašvaldība situāciju var uzlabot, piešķirot vai pagarinot īpašumtiesības. </w:t>
      </w:r>
      <w:r w:rsidR="007652EE" w:rsidRPr="0020737D">
        <w:rPr>
          <w:rFonts w:asciiTheme="minorHAnsi" w:hAnsiTheme="minorHAnsi"/>
          <w:sz w:val="22"/>
          <w:lang w:val="lv-LV"/>
        </w:rPr>
        <w:t>Ī</w:t>
      </w:r>
      <w:r w:rsidRPr="0020737D">
        <w:rPr>
          <w:rFonts w:asciiTheme="minorHAnsi" w:hAnsiTheme="minorHAnsi"/>
          <w:sz w:val="22"/>
          <w:lang w:val="lv-LV"/>
        </w:rPr>
        <w:t xml:space="preserve">pašumtiesību piešķiršana dos stimulu īpašniekiem taupīt resursus, sodot resursa </w:t>
      </w:r>
      <w:r w:rsidR="00697E11" w:rsidRPr="0020737D">
        <w:rPr>
          <w:rFonts w:asciiTheme="minorHAnsi" w:hAnsiTheme="minorHAnsi"/>
          <w:sz w:val="22"/>
          <w:lang w:val="lv-LV"/>
        </w:rPr>
        <w:t xml:space="preserve">nelikumīgus vai neētiskus resursu </w:t>
      </w:r>
      <w:r w:rsidRPr="0020737D">
        <w:rPr>
          <w:rFonts w:asciiTheme="minorHAnsi" w:hAnsiTheme="minorHAnsi"/>
          <w:sz w:val="22"/>
          <w:lang w:val="lv-LV"/>
        </w:rPr>
        <w:t>ekspluatētājus</w:t>
      </w:r>
      <w:r w:rsidR="00697E11" w:rsidRPr="0020737D">
        <w:rPr>
          <w:rFonts w:asciiTheme="minorHAnsi" w:hAnsiTheme="minorHAnsi"/>
          <w:sz w:val="22"/>
          <w:lang w:val="lv-LV"/>
        </w:rPr>
        <w:t>.</w:t>
      </w:r>
      <w:r w:rsidR="00524F2A" w:rsidRPr="0020737D">
        <w:rPr>
          <w:rFonts w:asciiTheme="minorHAnsi" w:hAnsiTheme="minorHAnsi"/>
          <w:sz w:val="22"/>
          <w:lang w:val="lv-LV"/>
        </w:rPr>
        <w:t xml:space="preserve"> </w:t>
      </w:r>
      <w:r w:rsidRPr="0020737D">
        <w:rPr>
          <w:rFonts w:asciiTheme="minorHAnsi" w:hAnsiTheme="minorHAnsi"/>
          <w:sz w:val="22"/>
          <w:lang w:val="lv-LV"/>
        </w:rPr>
        <w:t>Īpašumtiesības var būt paplašinātas, pieņemot likumus, kas aizsargā fizisko, intelektuālo īpašumu, ieviešot patentus, zīmolus, veidojot piekrastes teritoriālos ūdeņus.</w:t>
      </w:r>
    </w:p>
    <w:p w:rsidR="006A46A5" w:rsidRPr="0020737D" w:rsidRDefault="006A46A5" w:rsidP="006A46A5">
      <w:pPr>
        <w:spacing w:line="320" w:lineRule="atLeast"/>
        <w:ind w:right="-34"/>
        <w:jc w:val="both"/>
        <w:rPr>
          <w:sz w:val="22"/>
          <w:lang w:val="lv-LV"/>
        </w:rPr>
      </w:pPr>
    </w:p>
    <w:p w:rsidR="006A46A5" w:rsidRPr="0020737D" w:rsidRDefault="006A46A5" w:rsidP="006A46A5">
      <w:pPr>
        <w:spacing w:line="320" w:lineRule="atLeast"/>
        <w:ind w:right="-34"/>
        <w:jc w:val="both"/>
        <w:rPr>
          <w:sz w:val="22"/>
          <w:lang w:val="lv-LV"/>
        </w:rPr>
      </w:pPr>
      <w:r w:rsidRPr="0020737D">
        <w:rPr>
          <w:rFonts w:asciiTheme="minorHAnsi" w:hAnsiTheme="minorHAnsi"/>
          <w:b/>
          <w:sz w:val="22"/>
          <w:lang w:val="lv-LV"/>
        </w:rPr>
        <w:t>Informācijas nepilnība</w:t>
      </w:r>
      <w:r w:rsidRPr="0020737D">
        <w:rPr>
          <w:rFonts w:asciiTheme="minorHAnsi" w:hAnsiTheme="minorHAnsi"/>
          <w:sz w:val="22"/>
          <w:lang w:val="lv-LV"/>
        </w:rPr>
        <w:t xml:space="preserve"> ir cits nozīmīgs tirgus nepilnības iemesls, kas var rasties divās situācijās. Tā pastāv, kad kādam vai visiem ekonomiskā darījuma dalībniekiem trūkst pilnīgas informācijas ekonomisku lēmumu pieņemšanai. Otrkārt, informācijas nepilnība  rodas tad, ja kādam no dalībniekiem ir vairāk informācijas kā pārējiem (t.s. asimetriskā informācija). Tā puse, kurai ir pieejama pilnīgāka informācija, izmantos to savā labā, veicot darījumus ar otru pusi, kurai šādas informācijas nav. Abām darījuma pusēm ir savi konkrēti mērķi, ko tās vēlas sasniegt, neefektīvas resursu pārdales rezultātā pilnīga tirgus priekšnosacījumi nav nodrošināti. Patērētāji vai nu pārmaksā, vai maksā par maz. Informācija un zināšanas ir pieskaitāmas pie tām precēm, kurām tirgus nepilnības ir sastopamas visbiežāk (Stiglitz, 1989</w:t>
      </w:r>
      <w:r w:rsidRPr="0020737D">
        <w:rPr>
          <w:sz w:val="22"/>
          <w:lang w:val="lv-LV"/>
        </w:rPr>
        <w:t>:</w:t>
      </w:r>
      <w:r w:rsidRPr="0020737D">
        <w:rPr>
          <w:rFonts w:asciiTheme="minorHAnsi" w:hAnsiTheme="minorHAnsi"/>
          <w:sz w:val="22"/>
          <w:lang w:val="lv-LV"/>
        </w:rPr>
        <w:t>198)</w:t>
      </w:r>
      <w:r w:rsidR="008251EA" w:rsidRPr="0020737D">
        <w:rPr>
          <w:rFonts w:asciiTheme="minorHAnsi" w:hAnsiTheme="minorHAnsi"/>
          <w:sz w:val="22"/>
          <w:lang w:val="lv-LV"/>
        </w:rPr>
        <w:t>.</w:t>
      </w:r>
    </w:p>
    <w:p w:rsidR="006A46A5" w:rsidRPr="0020737D" w:rsidRDefault="006A46A5" w:rsidP="006A46A5">
      <w:pPr>
        <w:spacing w:line="320" w:lineRule="atLeast"/>
        <w:ind w:right="-34"/>
        <w:jc w:val="both"/>
        <w:rPr>
          <w:sz w:val="22"/>
          <w:lang w:val="lv-LV"/>
        </w:rPr>
      </w:pPr>
    </w:p>
    <w:p w:rsidR="006A46A5" w:rsidRPr="0020737D" w:rsidRDefault="006A46A5" w:rsidP="006A46A5">
      <w:pPr>
        <w:spacing w:line="320" w:lineRule="atLeast"/>
        <w:ind w:right="-34"/>
        <w:jc w:val="both"/>
        <w:rPr>
          <w:sz w:val="22"/>
          <w:lang w:val="lv-LV"/>
        </w:rPr>
      </w:pPr>
      <w:r w:rsidRPr="0020737D">
        <w:rPr>
          <w:rFonts w:asciiTheme="minorHAnsi" w:hAnsiTheme="minorHAnsi"/>
          <w:b/>
          <w:sz w:val="22"/>
          <w:lang w:val="lv-LV"/>
        </w:rPr>
        <w:t>Morālais kaitējum</w:t>
      </w:r>
      <w:r w:rsidRPr="0020737D">
        <w:rPr>
          <w:b/>
          <w:sz w:val="22"/>
          <w:lang w:val="lv-LV"/>
        </w:rPr>
        <w:t xml:space="preserve">a </w:t>
      </w:r>
      <w:r w:rsidRPr="0020737D">
        <w:rPr>
          <w:rFonts w:asciiTheme="minorHAnsi" w:hAnsiTheme="minorHAnsi"/>
          <w:sz w:val="22"/>
          <w:lang w:val="lv-LV"/>
        </w:rPr>
        <w:t>gadījumā lietotājs var ignorēt savu rīcības seku ietekmi uz citiem lietotājiem tādēļ, ka pastāv garantija, ka viņi necietīs  no savas  “nepareizās” uzvedības. Šajā gadījumā no informācijas nepilnības izraisītās tirgus nepilnības cieš preces/pakalpojuma piedāvātājs (piemēram, apdrošināšanas kompānija).</w:t>
      </w:r>
    </w:p>
    <w:p w:rsidR="006A46A5" w:rsidRPr="0020737D" w:rsidRDefault="006A46A5" w:rsidP="006A46A5">
      <w:pPr>
        <w:spacing w:line="320" w:lineRule="atLeast"/>
        <w:ind w:right="-34"/>
        <w:jc w:val="both"/>
        <w:rPr>
          <w:sz w:val="22"/>
          <w:lang w:val="lv-LV"/>
        </w:rPr>
      </w:pPr>
    </w:p>
    <w:p w:rsidR="006A46A5" w:rsidRPr="0020737D" w:rsidRDefault="006A46A5" w:rsidP="006A46A5">
      <w:pPr>
        <w:spacing w:line="320" w:lineRule="atLeast"/>
        <w:ind w:right="-34"/>
        <w:jc w:val="both"/>
        <w:rPr>
          <w:rFonts w:asciiTheme="minorHAnsi" w:hAnsiTheme="minorHAnsi"/>
          <w:sz w:val="22"/>
          <w:lang w:val="lv-LV"/>
        </w:rPr>
      </w:pPr>
      <w:r w:rsidRPr="0020737D">
        <w:rPr>
          <w:rFonts w:asciiTheme="minorHAnsi" w:hAnsiTheme="minorHAnsi"/>
          <w:sz w:val="22"/>
          <w:lang w:val="lv-LV"/>
        </w:rPr>
        <w:t xml:space="preserve">Valstij un pašvaldībām ir nozīmīga loma </w:t>
      </w:r>
      <w:r w:rsidR="00A11186" w:rsidRPr="0020737D">
        <w:rPr>
          <w:rFonts w:asciiTheme="minorHAnsi" w:hAnsiTheme="minorHAnsi"/>
          <w:sz w:val="22"/>
          <w:lang w:val="lv-LV"/>
        </w:rPr>
        <w:t>gādājot un pārliecinot par to,</w:t>
      </w:r>
      <w:r w:rsidRPr="0020737D">
        <w:rPr>
          <w:rFonts w:asciiTheme="minorHAnsi" w:hAnsiTheme="minorHAnsi"/>
          <w:sz w:val="22"/>
          <w:lang w:val="lv-LV"/>
        </w:rPr>
        <w:t xml:space="preserve"> ka informācijas nepilnības ir novērstas vai samazinātas. Informācijas piedāvājuma palielināšanai valsts un pašvaldības var izmantot šādas stratēģijas:</w:t>
      </w:r>
    </w:p>
    <w:p w:rsidR="006A46A5" w:rsidRPr="0020737D" w:rsidRDefault="006A46A5" w:rsidP="00DC497E">
      <w:pPr>
        <w:pStyle w:val="ListParagraph"/>
        <w:numPr>
          <w:ilvl w:val="0"/>
          <w:numId w:val="23"/>
        </w:numPr>
        <w:spacing w:line="320" w:lineRule="atLeast"/>
        <w:ind w:right="-34"/>
        <w:jc w:val="both"/>
        <w:rPr>
          <w:sz w:val="22"/>
        </w:rPr>
      </w:pPr>
      <w:r w:rsidRPr="0020737D">
        <w:rPr>
          <w:sz w:val="22"/>
        </w:rPr>
        <w:t>pieprasīt ražotājus sniegt precīzu informāciju par produktu kvalitāti;</w:t>
      </w:r>
    </w:p>
    <w:p w:rsidR="006A46A5" w:rsidRPr="0020737D" w:rsidRDefault="006A46A5" w:rsidP="00DC497E">
      <w:pPr>
        <w:pStyle w:val="ListParagraph"/>
        <w:numPr>
          <w:ilvl w:val="0"/>
          <w:numId w:val="23"/>
        </w:numPr>
        <w:spacing w:line="320" w:lineRule="atLeast"/>
        <w:ind w:right="-34"/>
        <w:jc w:val="both"/>
        <w:rPr>
          <w:sz w:val="22"/>
        </w:rPr>
      </w:pPr>
      <w:r w:rsidRPr="0020737D">
        <w:rPr>
          <w:sz w:val="22"/>
        </w:rPr>
        <w:t>informatīvu kampaņu organizēšana, TV un radio subsidēšana ar mērķi informēt sabiedrību;</w:t>
      </w:r>
    </w:p>
    <w:p w:rsidR="006A46A5" w:rsidRPr="0020737D" w:rsidRDefault="006A46A5" w:rsidP="00DC497E">
      <w:pPr>
        <w:pStyle w:val="ListParagraph"/>
        <w:numPr>
          <w:ilvl w:val="0"/>
          <w:numId w:val="23"/>
        </w:numPr>
        <w:spacing w:line="320" w:lineRule="atLeast"/>
        <w:ind w:right="-34"/>
        <w:jc w:val="both"/>
        <w:rPr>
          <w:sz w:val="22"/>
        </w:rPr>
      </w:pPr>
      <w:r w:rsidRPr="0020737D">
        <w:rPr>
          <w:sz w:val="22"/>
        </w:rPr>
        <w:t>likuma vai saistošo noteikumu par valsts vai pašvaldības uzņēmumu caurspīdīgumu izdošana;</w:t>
      </w:r>
    </w:p>
    <w:p w:rsidR="006A46A5" w:rsidRPr="0020737D" w:rsidRDefault="006A46A5" w:rsidP="00DC497E">
      <w:pPr>
        <w:pStyle w:val="ListParagraph"/>
        <w:numPr>
          <w:ilvl w:val="0"/>
          <w:numId w:val="23"/>
        </w:numPr>
        <w:spacing w:line="320" w:lineRule="atLeast"/>
        <w:ind w:right="-34"/>
        <w:jc w:val="both"/>
        <w:rPr>
          <w:sz w:val="22"/>
        </w:rPr>
      </w:pPr>
      <w:r w:rsidRPr="0020737D">
        <w:rPr>
          <w:sz w:val="22"/>
        </w:rPr>
        <w:t>reklāmas standartu regulēšana, pieprasot tai būt vairāk informatīvai, nevis pavedinošai.</w:t>
      </w:r>
    </w:p>
    <w:p w:rsidR="006A46A5" w:rsidRPr="0020737D" w:rsidRDefault="006A46A5" w:rsidP="006A46A5">
      <w:pPr>
        <w:spacing w:line="320" w:lineRule="atLeast"/>
        <w:ind w:right="-34"/>
        <w:jc w:val="both"/>
        <w:rPr>
          <w:sz w:val="22"/>
          <w:lang w:val="lv-LV"/>
        </w:rPr>
      </w:pPr>
    </w:p>
    <w:p w:rsidR="006A46A5" w:rsidRPr="0020737D" w:rsidRDefault="006A46A5" w:rsidP="006A46A5">
      <w:pPr>
        <w:spacing w:line="320" w:lineRule="atLeast"/>
        <w:ind w:right="-34"/>
        <w:jc w:val="both"/>
        <w:rPr>
          <w:rFonts w:asciiTheme="minorHAnsi" w:hAnsiTheme="minorHAnsi"/>
          <w:sz w:val="22"/>
          <w:lang w:val="lv-LV"/>
        </w:rPr>
      </w:pPr>
      <w:r w:rsidRPr="0020737D">
        <w:rPr>
          <w:rFonts w:asciiTheme="minorHAnsi" w:hAnsiTheme="minorHAnsi"/>
          <w:b/>
          <w:sz w:val="22"/>
          <w:lang w:val="lv-LV"/>
        </w:rPr>
        <w:t>Informācijas pieprasījuma</w:t>
      </w:r>
      <w:r w:rsidRPr="0020737D">
        <w:rPr>
          <w:rFonts w:asciiTheme="minorHAnsi" w:hAnsiTheme="minorHAnsi"/>
          <w:sz w:val="22"/>
          <w:lang w:val="lv-LV"/>
        </w:rPr>
        <w:t xml:space="preserve"> palielināšanai valsts un pašvaldības var izmantot šādas stratēģijas:</w:t>
      </w:r>
    </w:p>
    <w:p w:rsidR="006A46A5" w:rsidRPr="0020737D" w:rsidRDefault="00B1629B" w:rsidP="00DC497E">
      <w:pPr>
        <w:pStyle w:val="ListParagraph"/>
        <w:numPr>
          <w:ilvl w:val="0"/>
          <w:numId w:val="23"/>
        </w:numPr>
        <w:spacing w:line="320" w:lineRule="atLeast"/>
        <w:ind w:right="-34"/>
        <w:jc w:val="both"/>
        <w:rPr>
          <w:sz w:val="22"/>
        </w:rPr>
      </w:pPr>
      <w:r w:rsidRPr="0020737D">
        <w:rPr>
          <w:sz w:val="22"/>
        </w:rPr>
        <w:t>nodrošinot brīvi pieejamu informāciju. B</w:t>
      </w:r>
      <w:r w:rsidR="006A46A5" w:rsidRPr="0020737D">
        <w:rPr>
          <w:sz w:val="22"/>
        </w:rPr>
        <w:t>rīvā tirgus teorija uzskata, ka pieprasījums pēc zināšanām pieaugs, ja tās tiek nodrošinātas par brīvu vai par zemu cenu, taču pastāv risks, ka patērētāji kļūst piesātināti ar informāciju un neņems to vairs vērā;</w:t>
      </w:r>
    </w:p>
    <w:p w:rsidR="006A46A5" w:rsidRPr="0020737D" w:rsidRDefault="006A46A5" w:rsidP="00DC497E">
      <w:pPr>
        <w:pStyle w:val="ListParagraph"/>
        <w:numPr>
          <w:ilvl w:val="0"/>
          <w:numId w:val="23"/>
        </w:numPr>
        <w:spacing w:line="320" w:lineRule="atLeast"/>
        <w:ind w:right="-34"/>
        <w:jc w:val="both"/>
        <w:rPr>
          <w:sz w:val="22"/>
        </w:rPr>
      </w:pPr>
      <w:r w:rsidRPr="0020737D">
        <w:rPr>
          <w:sz w:val="22"/>
        </w:rPr>
        <w:lastRenderedPageBreak/>
        <w:t>veicinot</w:t>
      </w:r>
      <w:r w:rsidR="008251EA" w:rsidRPr="0020737D">
        <w:rPr>
          <w:sz w:val="22"/>
        </w:rPr>
        <w:t xml:space="preserve"> </w:t>
      </w:r>
      <w:r w:rsidR="00B1629B" w:rsidRPr="0020737D">
        <w:rPr>
          <w:sz w:val="22"/>
        </w:rPr>
        <w:t xml:space="preserve">iedzīvotāju </w:t>
      </w:r>
      <w:r w:rsidR="008251EA" w:rsidRPr="0020737D">
        <w:rPr>
          <w:sz w:val="22"/>
        </w:rPr>
        <w:t xml:space="preserve">informācijpratības un </w:t>
      </w:r>
      <w:r w:rsidRPr="0020737D">
        <w:rPr>
          <w:sz w:val="22"/>
        </w:rPr>
        <w:t xml:space="preserve">IT prasmes, </w:t>
      </w:r>
      <w:r w:rsidR="008251EA" w:rsidRPr="0020737D">
        <w:rPr>
          <w:sz w:val="22"/>
        </w:rPr>
        <w:t xml:space="preserve">kas </w:t>
      </w:r>
      <w:r w:rsidRPr="0020737D">
        <w:rPr>
          <w:sz w:val="22"/>
        </w:rPr>
        <w:t>var paaugstināt informācijas vērtību racionāla lēmuma pieņemšanā.</w:t>
      </w:r>
    </w:p>
    <w:p w:rsidR="006A46A5" w:rsidRPr="0020737D" w:rsidRDefault="006A46A5" w:rsidP="006A46A5">
      <w:pPr>
        <w:spacing w:line="320" w:lineRule="atLeast"/>
        <w:ind w:right="-34"/>
        <w:jc w:val="both"/>
        <w:rPr>
          <w:sz w:val="22"/>
          <w:lang w:val="lv-LV"/>
        </w:rPr>
      </w:pPr>
    </w:p>
    <w:p w:rsidR="006A46A5" w:rsidRPr="0020737D" w:rsidRDefault="006A46A5" w:rsidP="006A46A5">
      <w:pPr>
        <w:spacing w:line="320" w:lineRule="atLeast"/>
        <w:ind w:right="-34"/>
        <w:jc w:val="both"/>
        <w:rPr>
          <w:sz w:val="22"/>
          <w:lang w:val="lv-LV"/>
        </w:rPr>
      </w:pPr>
      <w:r w:rsidRPr="0020737D">
        <w:rPr>
          <w:rFonts w:asciiTheme="minorHAnsi" w:hAnsiTheme="minorHAnsi"/>
          <w:sz w:val="22"/>
          <w:lang w:val="lv-LV"/>
        </w:rPr>
        <w:t xml:space="preserve">Valsts </w:t>
      </w:r>
      <w:r w:rsidR="00B1629B" w:rsidRPr="0020737D">
        <w:rPr>
          <w:rFonts w:asciiTheme="minorHAnsi" w:hAnsiTheme="minorHAnsi"/>
          <w:sz w:val="22"/>
          <w:lang w:val="lv-LV"/>
        </w:rPr>
        <w:t xml:space="preserve">un pašvaldību </w:t>
      </w:r>
      <w:r w:rsidRPr="0020737D">
        <w:rPr>
          <w:rFonts w:asciiTheme="minorHAnsi" w:hAnsiTheme="minorHAnsi"/>
          <w:sz w:val="22"/>
          <w:lang w:val="lv-LV"/>
        </w:rPr>
        <w:t xml:space="preserve">informācijas nodrošināšanas </w:t>
      </w:r>
      <w:r w:rsidR="00B1629B" w:rsidRPr="0020737D">
        <w:rPr>
          <w:rFonts w:asciiTheme="minorHAnsi" w:hAnsiTheme="minorHAnsi"/>
          <w:sz w:val="22"/>
          <w:lang w:val="lv-LV"/>
        </w:rPr>
        <w:t xml:space="preserve">programmas un pasākumi būs pietiekami efektīvi tādā gadījumā, ja </w:t>
      </w:r>
      <w:r w:rsidR="00B1629B" w:rsidRPr="0020737D">
        <w:rPr>
          <w:rFonts w:asciiTheme="minorHAnsi" w:hAnsiTheme="minorHAnsi"/>
          <w:i/>
          <w:sz w:val="22"/>
          <w:lang w:val="lv-LV"/>
        </w:rPr>
        <w:t>tie</w:t>
      </w:r>
      <w:r w:rsidRPr="0020737D">
        <w:rPr>
          <w:rFonts w:asciiTheme="minorHAnsi" w:hAnsiTheme="minorHAnsi"/>
          <w:i/>
          <w:sz w:val="22"/>
          <w:lang w:val="lv-LV"/>
        </w:rPr>
        <w:t xml:space="preserve"> papildinās, nevis aizstās</w:t>
      </w:r>
      <w:r w:rsidRPr="0020737D">
        <w:rPr>
          <w:rFonts w:asciiTheme="minorHAnsi" w:hAnsiTheme="minorHAnsi"/>
          <w:sz w:val="22"/>
          <w:lang w:val="lv-LV"/>
        </w:rPr>
        <w:t xml:space="preserve"> privāto informāciju, atklājot tādas lietas, ko privātais informācijas devējs noklusētu vai arī pie kurām valstij nodrošināta labāka pieeja (nodokļi, publiskie pakalpojumi, noteikumi)(Bartik, 1990</w:t>
      </w:r>
      <w:r w:rsidRPr="0020737D">
        <w:rPr>
          <w:sz w:val="22"/>
          <w:lang w:val="lv-LV"/>
        </w:rPr>
        <w:t>:</w:t>
      </w:r>
      <w:r w:rsidRPr="0020737D">
        <w:rPr>
          <w:rFonts w:asciiTheme="minorHAnsi" w:hAnsiTheme="minorHAnsi"/>
          <w:sz w:val="22"/>
          <w:lang w:val="lv-LV"/>
        </w:rPr>
        <w:t>366)</w:t>
      </w:r>
      <w:r w:rsidRPr="0020737D">
        <w:rPr>
          <w:sz w:val="22"/>
          <w:lang w:val="lv-LV"/>
        </w:rPr>
        <w:t>.</w:t>
      </w:r>
    </w:p>
    <w:p w:rsidR="006A46A5" w:rsidRPr="0020737D" w:rsidRDefault="006A46A5" w:rsidP="006A46A5">
      <w:pPr>
        <w:spacing w:line="320" w:lineRule="atLeast"/>
        <w:ind w:right="-34"/>
        <w:jc w:val="both"/>
        <w:rPr>
          <w:sz w:val="22"/>
          <w:lang w:val="lv-LV"/>
        </w:rPr>
      </w:pPr>
    </w:p>
    <w:p w:rsidR="006A46A5" w:rsidRPr="0020737D" w:rsidRDefault="006A46A5" w:rsidP="006A46A5">
      <w:pPr>
        <w:spacing w:line="320" w:lineRule="atLeast"/>
        <w:ind w:right="-34"/>
        <w:jc w:val="both"/>
        <w:rPr>
          <w:rFonts w:asciiTheme="minorHAnsi" w:hAnsiTheme="minorHAnsi" w:cs="Arial"/>
          <w:color w:val="000000"/>
          <w:sz w:val="22"/>
          <w:lang w:val="lv-LV"/>
        </w:rPr>
      </w:pPr>
      <w:r w:rsidRPr="0020737D">
        <w:rPr>
          <w:rFonts w:asciiTheme="minorHAnsi" w:hAnsiTheme="minorHAnsi" w:cs="Arial"/>
          <w:color w:val="000000"/>
          <w:sz w:val="22"/>
          <w:lang w:val="lv-LV"/>
        </w:rPr>
        <w:t xml:space="preserve">Pilnīga tirgus priekšnoteikumi netiek izpildīti arī tad, ja tajā pastāv </w:t>
      </w:r>
      <w:r w:rsidRPr="0020737D">
        <w:rPr>
          <w:rFonts w:asciiTheme="minorHAnsi" w:hAnsiTheme="minorHAnsi" w:cs="Arial"/>
          <w:b/>
          <w:color w:val="000000"/>
          <w:sz w:val="22"/>
          <w:lang w:val="lv-LV"/>
        </w:rPr>
        <w:t>monopols</w:t>
      </w:r>
      <w:r w:rsidRPr="0020737D">
        <w:rPr>
          <w:rFonts w:asciiTheme="minorHAnsi" w:hAnsiTheme="minorHAnsi" w:cs="Arial"/>
          <w:color w:val="000000"/>
          <w:sz w:val="22"/>
          <w:lang w:val="lv-LV"/>
        </w:rPr>
        <w:t>. Tā kā tas dominē tirgū, jaunām firmām tajā ir grūti ienākt, līdz ar to cenu mehānisms nav tirgus virzošais spēks. Resursi netiek sadalīti optimāli tur, kur tie ir nepieciešami, jo monopols ir radījis barjeras, kas pašas par sevi neizzudīs. Valsts var mazināt tirgus nepilnību vairākos veidos:</w:t>
      </w:r>
    </w:p>
    <w:p w:rsidR="006A46A5" w:rsidRPr="0020737D" w:rsidRDefault="006A46A5" w:rsidP="00DC497E">
      <w:pPr>
        <w:pStyle w:val="ListParagraph"/>
        <w:numPr>
          <w:ilvl w:val="0"/>
          <w:numId w:val="24"/>
        </w:numPr>
        <w:spacing w:line="320" w:lineRule="atLeast"/>
        <w:ind w:right="-34"/>
        <w:jc w:val="both"/>
        <w:rPr>
          <w:rFonts w:cs="Arial"/>
          <w:color w:val="000000"/>
          <w:sz w:val="22"/>
        </w:rPr>
      </w:pPr>
      <w:r w:rsidRPr="0020737D">
        <w:rPr>
          <w:rFonts w:cs="Arial"/>
          <w:i/>
          <w:color w:val="000000"/>
          <w:sz w:val="22"/>
        </w:rPr>
        <w:t>cenu kontrole</w:t>
      </w:r>
      <w:r w:rsidRPr="0020737D">
        <w:rPr>
          <w:rFonts w:cs="Arial"/>
          <w:color w:val="000000"/>
          <w:sz w:val="22"/>
        </w:rPr>
        <w:t xml:space="preserve"> (piemēram, cenu griesti dabīgajam monopolam – gāzei), kas notiek, vienojoties regulatoram ar monopolfirmu;</w:t>
      </w:r>
    </w:p>
    <w:p w:rsidR="006A46A5" w:rsidRPr="0020737D" w:rsidRDefault="006A46A5" w:rsidP="00DC497E">
      <w:pPr>
        <w:pStyle w:val="ListParagraph"/>
        <w:numPr>
          <w:ilvl w:val="0"/>
          <w:numId w:val="24"/>
        </w:numPr>
        <w:spacing w:line="320" w:lineRule="atLeast"/>
        <w:ind w:right="-34"/>
        <w:jc w:val="both"/>
        <w:rPr>
          <w:rFonts w:cs="Arial"/>
          <w:color w:val="000000"/>
          <w:sz w:val="22"/>
        </w:rPr>
      </w:pPr>
      <w:r w:rsidRPr="0020737D">
        <w:rPr>
          <w:rFonts w:cs="Arial"/>
          <w:i/>
          <w:color w:val="000000"/>
          <w:sz w:val="22"/>
        </w:rPr>
        <w:t>aizliedzot apvienošanos</w:t>
      </w:r>
      <w:r w:rsidRPr="0020737D">
        <w:rPr>
          <w:rFonts w:cs="Arial"/>
          <w:color w:val="000000"/>
          <w:sz w:val="22"/>
        </w:rPr>
        <w:t>, kas pārsniedz valsts noteikto tirgus daļas proporciju;</w:t>
      </w:r>
    </w:p>
    <w:p w:rsidR="006A46A5" w:rsidRPr="0020737D" w:rsidRDefault="006A46A5" w:rsidP="00DC497E">
      <w:pPr>
        <w:pStyle w:val="ListParagraph"/>
        <w:numPr>
          <w:ilvl w:val="0"/>
          <w:numId w:val="24"/>
        </w:numPr>
        <w:spacing w:line="320" w:lineRule="atLeast"/>
        <w:ind w:right="-34"/>
        <w:jc w:val="both"/>
        <w:rPr>
          <w:rFonts w:cs="Arial"/>
          <w:color w:val="000000"/>
          <w:sz w:val="22"/>
        </w:rPr>
      </w:pPr>
      <w:r w:rsidRPr="0020737D">
        <w:rPr>
          <w:rFonts w:cs="Arial"/>
          <w:i/>
          <w:color w:val="000000"/>
          <w:sz w:val="22"/>
        </w:rPr>
        <w:t>sadalot monopolu</w:t>
      </w:r>
      <w:r w:rsidRPr="0020737D">
        <w:rPr>
          <w:rFonts w:cs="Arial"/>
          <w:color w:val="000000"/>
          <w:sz w:val="22"/>
        </w:rPr>
        <w:t xml:space="preserve"> </w:t>
      </w:r>
      <w:r w:rsidR="00B1629B" w:rsidRPr="0020737D">
        <w:rPr>
          <w:rFonts w:cs="Arial"/>
          <w:color w:val="000000"/>
          <w:sz w:val="22"/>
        </w:rPr>
        <w:t xml:space="preserve">vairākos mazākos uzņēmumos; </w:t>
      </w:r>
    </w:p>
    <w:p w:rsidR="006A46A5" w:rsidRPr="0020737D" w:rsidRDefault="00B1629B" w:rsidP="00DC497E">
      <w:pPr>
        <w:pStyle w:val="ListParagraph"/>
        <w:numPr>
          <w:ilvl w:val="0"/>
          <w:numId w:val="24"/>
        </w:numPr>
        <w:spacing w:line="320" w:lineRule="atLeast"/>
        <w:ind w:right="-34"/>
        <w:jc w:val="both"/>
        <w:rPr>
          <w:rFonts w:cs="Arial"/>
          <w:color w:val="000000"/>
          <w:sz w:val="22"/>
        </w:rPr>
      </w:pPr>
      <w:r w:rsidRPr="0020737D">
        <w:rPr>
          <w:rFonts w:cs="Arial"/>
          <w:i/>
          <w:color w:val="000000"/>
          <w:sz w:val="22"/>
        </w:rPr>
        <w:t>veicot nacionalizāciju</w:t>
      </w:r>
      <w:r w:rsidR="006A46A5" w:rsidRPr="0020737D">
        <w:rPr>
          <w:rFonts w:cs="Arial"/>
          <w:color w:val="000000"/>
          <w:sz w:val="22"/>
        </w:rPr>
        <w:t xml:space="preserve">, </w:t>
      </w:r>
      <w:r w:rsidRPr="0020737D">
        <w:rPr>
          <w:rFonts w:cs="Arial"/>
          <w:color w:val="000000"/>
          <w:sz w:val="22"/>
        </w:rPr>
        <w:t xml:space="preserve">piemēram, </w:t>
      </w:r>
      <w:r w:rsidR="006A46A5" w:rsidRPr="0020737D">
        <w:rPr>
          <w:rFonts w:cs="Arial"/>
          <w:color w:val="000000"/>
          <w:sz w:val="22"/>
        </w:rPr>
        <w:t>pieprasot, ka valstij piederēs ne mazāk kā 51% akciju. Monopolists vēl aizvien gūst peļņu, taču darbībai tiek radīti brīvā tirgus apstākļi.</w:t>
      </w:r>
    </w:p>
    <w:p w:rsidR="006A46A5" w:rsidRPr="0020737D" w:rsidRDefault="00B1629B" w:rsidP="00DC497E">
      <w:pPr>
        <w:pStyle w:val="ListParagraph"/>
        <w:numPr>
          <w:ilvl w:val="0"/>
          <w:numId w:val="24"/>
        </w:numPr>
        <w:spacing w:line="320" w:lineRule="atLeast"/>
        <w:ind w:right="-34"/>
        <w:jc w:val="both"/>
        <w:rPr>
          <w:rFonts w:cs="Arial"/>
          <w:color w:val="000000"/>
          <w:sz w:val="22"/>
        </w:rPr>
      </w:pPr>
      <w:r w:rsidRPr="0020737D">
        <w:rPr>
          <w:rFonts w:cs="Arial"/>
          <w:i/>
          <w:color w:val="000000"/>
          <w:sz w:val="22"/>
        </w:rPr>
        <w:t>veikt deregulāciju</w:t>
      </w:r>
      <w:r w:rsidR="006A46A5" w:rsidRPr="0020737D">
        <w:rPr>
          <w:rFonts w:cs="Arial"/>
          <w:color w:val="000000"/>
          <w:sz w:val="22"/>
        </w:rPr>
        <w:t xml:space="preserve"> – gadījumi, kad valstij piederošs monopols efektivitātes palielināšanas mērķa dēļ veicina jaunu tirgus dalībnieku ienākšanu tirgū.</w:t>
      </w:r>
    </w:p>
    <w:p w:rsidR="006A46A5" w:rsidRPr="0020737D" w:rsidRDefault="006A46A5" w:rsidP="006A46A5">
      <w:pPr>
        <w:spacing w:line="320" w:lineRule="atLeast"/>
        <w:ind w:right="-34"/>
        <w:jc w:val="both"/>
        <w:rPr>
          <w:rFonts w:cs="Arial"/>
          <w:color w:val="000000"/>
          <w:sz w:val="22"/>
          <w:lang w:val="lv-LV"/>
        </w:rPr>
      </w:pPr>
    </w:p>
    <w:p w:rsidR="00A65EDF" w:rsidRPr="0020737D" w:rsidRDefault="00A65EDF" w:rsidP="006A46A5">
      <w:pPr>
        <w:spacing w:line="320" w:lineRule="atLeast"/>
        <w:ind w:right="-34"/>
        <w:jc w:val="both"/>
        <w:rPr>
          <w:rFonts w:asciiTheme="minorHAnsi" w:hAnsiTheme="minorHAnsi"/>
          <w:sz w:val="22"/>
          <w:lang w:val="lv-LV"/>
        </w:rPr>
      </w:pPr>
      <w:r w:rsidRPr="0020737D">
        <w:rPr>
          <w:rFonts w:asciiTheme="minorHAnsi" w:hAnsiTheme="minorHAnsi"/>
          <w:sz w:val="22"/>
          <w:lang w:val="lv-LV"/>
        </w:rPr>
        <w:t xml:space="preserve">Tirgus nepilnībām mēdz būt gan negatīva gan pozitīva ietekme uz sabiedrības, vides un ekonomikas funkcionēšanu. Parasti tiek uzskatīts, ka tirgus nepilnības radītie efekti ir tikai negatīvi, taču tie var būt arī pozitīvi. </w:t>
      </w:r>
    </w:p>
    <w:p w:rsidR="00A65EDF" w:rsidRPr="0020737D" w:rsidRDefault="00A65EDF" w:rsidP="006A46A5">
      <w:pPr>
        <w:spacing w:line="320" w:lineRule="atLeast"/>
        <w:ind w:right="-34"/>
        <w:jc w:val="both"/>
        <w:rPr>
          <w:rFonts w:asciiTheme="minorHAnsi" w:hAnsiTheme="minorHAnsi"/>
          <w:b/>
          <w:sz w:val="22"/>
          <w:lang w:val="lv-LV"/>
        </w:rPr>
      </w:pPr>
    </w:p>
    <w:p w:rsidR="006A46A5" w:rsidRPr="0020737D" w:rsidRDefault="006A46A5" w:rsidP="00DC497E">
      <w:pPr>
        <w:pStyle w:val="ListParagraph"/>
        <w:numPr>
          <w:ilvl w:val="0"/>
          <w:numId w:val="25"/>
        </w:numPr>
        <w:spacing w:line="320" w:lineRule="atLeast"/>
        <w:ind w:right="-34"/>
        <w:jc w:val="both"/>
        <w:rPr>
          <w:sz w:val="22"/>
        </w:rPr>
      </w:pPr>
      <w:r w:rsidRPr="0020737D">
        <w:rPr>
          <w:b/>
          <w:sz w:val="22"/>
        </w:rPr>
        <w:t>Pozitīvie ārējie efekti</w:t>
      </w:r>
      <w:r w:rsidRPr="0020737D">
        <w:rPr>
          <w:sz w:val="22"/>
        </w:rPr>
        <w:t xml:space="preserve"> – pētījumi, ko veic uzņēmējs, attīstot jaunu produktu, var veicināt tālāku nozares attīstību, taču uzņēmējs saskata nevis sabiedrības ieguvumu, bet gan tikai savu privāto, tādējādi par maz ieguldot pētniecībā un attīstībā. Šis ir arguments, ar ko tiek pamatots valsts atbalsts pētniecībai un inovācijai. Pozitīvie ieguvumi no šādām subsīdijām ir peļņas pieaugums konkrētajā nozarē konkrētajā rajonā. Pozitīvie ārējie efekti ietekmē ienākumu sadalījumu, vidi, vai arī makroekonomiskos rādītājus (piemēram, bezdarbu vai inflāciju) (Horvath, 2004:295)</w:t>
      </w:r>
    </w:p>
    <w:p w:rsidR="006A46A5" w:rsidRPr="0020737D" w:rsidRDefault="006A46A5" w:rsidP="006A46A5">
      <w:pPr>
        <w:spacing w:line="320" w:lineRule="atLeast"/>
        <w:ind w:right="-34"/>
        <w:jc w:val="both"/>
        <w:rPr>
          <w:sz w:val="22"/>
          <w:lang w:val="lv-LV"/>
        </w:rPr>
      </w:pPr>
    </w:p>
    <w:p w:rsidR="006A46A5" w:rsidRPr="0020737D" w:rsidRDefault="006A46A5" w:rsidP="00DC497E">
      <w:pPr>
        <w:pStyle w:val="ListParagraph"/>
        <w:numPr>
          <w:ilvl w:val="0"/>
          <w:numId w:val="25"/>
        </w:numPr>
        <w:spacing w:line="320" w:lineRule="atLeast"/>
        <w:ind w:right="-34"/>
        <w:jc w:val="both"/>
        <w:rPr>
          <w:sz w:val="22"/>
        </w:rPr>
      </w:pPr>
      <w:r w:rsidRPr="0020737D">
        <w:rPr>
          <w:b/>
          <w:sz w:val="22"/>
        </w:rPr>
        <w:t xml:space="preserve">Negatīvie ārējie efekti </w:t>
      </w:r>
      <w:r w:rsidR="00A65EDF" w:rsidRPr="0020737D">
        <w:rPr>
          <w:b/>
          <w:sz w:val="22"/>
        </w:rPr>
        <w:t xml:space="preserve">ir </w:t>
      </w:r>
      <w:r w:rsidRPr="0020737D">
        <w:rPr>
          <w:sz w:val="22"/>
        </w:rPr>
        <w:t>ļoti izplatīta tirgus nepilnība, jo bieži vien nav nostiprinātas īpašuma tiesības, kas saistās ar kaitējumu nodarīšanu dabai. Uzņēmējs nav ieinteresēts iekļaut sabiedrībai nodarītā kaitējuma izmaksas savas preces vai pakalpojuma cenā, jo tas samazinātu pieprasījumu pēc dārgākas preces. Līdz ar to tas attaisno valsts/pašvaldības intervenci konkrētajā jomā, kas ar dažādu stimulu vai regulācijas palīdzību samazina produkcijas/pakalpojuma apjomu līdz sociāli vēlamajam līdzsvaram.</w:t>
      </w:r>
    </w:p>
    <w:p w:rsidR="006A46A5" w:rsidRDefault="006A46A5" w:rsidP="006A46A5">
      <w:pPr>
        <w:spacing w:line="320" w:lineRule="atLeast"/>
        <w:ind w:right="-34"/>
        <w:jc w:val="both"/>
        <w:rPr>
          <w:sz w:val="22"/>
          <w:lang w:val="lv-LV"/>
        </w:rPr>
      </w:pPr>
    </w:p>
    <w:p w:rsidR="00534AE7" w:rsidRDefault="00534AE7" w:rsidP="006A46A5">
      <w:pPr>
        <w:spacing w:line="320" w:lineRule="atLeast"/>
        <w:ind w:right="-34"/>
        <w:jc w:val="both"/>
        <w:rPr>
          <w:sz w:val="22"/>
          <w:lang w:val="lv-LV"/>
        </w:rPr>
      </w:pPr>
    </w:p>
    <w:p w:rsidR="00534AE7" w:rsidRDefault="00534AE7" w:rsidP="006A46A5">
      <w:pPr>
        <w:spacing w:line="320" w:lineRule="atLeast"/>
        <w:ind w:right="-34"/>
        <w:jc w:val="both"/>
        <w:rPr>
          <w:sz w:val="22"/>
          <w:lang w:val="lv-LV"/>
        </w:rPr>
      </w:pPr>
    </w:p>
    <w:p w:rsidR="00534AE7" w:rsidRPr="0020737D" w:rsidRDefault="00534AE7" w:rsidP="006A46A5">
      <w:pPr>
        <w:spacing w:line="320" w:lineRule="atLeast"/>
        <w:ind w:right="-34"/>
        <w:jc w:val="both"/>
        <w:rPr>
          <w:sz w:val="22"/>
          <w:lang w:val="lv-LV"/>
        </w:rPr>
      </w:pPr>
    </w:p>
    <w:p w:rsidR="006A46A5" w:rsidRPr="0020737D" w:rsidRDefault="006A46A5" w:rsidP="006A46A5">
      <w:pPr>
        <w:pStyle w:val="Heading2"/>
        <w:keepNext w:val="0"/>
        <w:keepLines w:val="0"/>
        <w:spacing w:before="0" w:line="320" w:lineRule="atLeast"/>
        <w:ind w:right="-34"/>
        <w:jc w:val="both"/>
        <w:rPr>
          <w:rFonts w:eastAsia="ヒラギノ角ゴ Pro W3"/>
          <w:color w:val="3B3838" w:themeColor="background2" w:themeShade="40"/>
          <w:lang w:val="lv-LV"/>
        </w:rPr>
      </w:pPr>
      <w:bookmarkStart w:id="67" w:name="_Toc463539911"/>
      <w:r w:rsidRPr="0020737D">
        <w:rPr>
          <w:rFonts w:eastAsia="ヒラギノ角ゴ Pro W3"/>
          <w:color w:val="3B3838" w:themeColor="background2" w:themeShade="40"/>
          <w:lang w:val="lv-LV"/>
        </w:rPr>
        <w:lastRenderedPageBreak/>
        <w:t>4.3. Neoklasiskā konverģences teorija un tās kritika</w:t>
      </w:r>
      <w:bookmarkEnd w:id="67"/>
    </w:p>
    <w:p w:rsidR="006A46A5" w:rsidRPr="0020737D" w:rsidRDefault="006A46A5" w:rsidP="006A46A5">
      <w:pPr>
        <w:spacing w:line="320" w:lineRule="atLeast"/>
        <w:ind w:right="-34"/>
        <w:jc w:val="both"/>
        <w:rPr>
          <w:lang w:val="lv-LV"/>
        </w:rPr>
      </w:pPr>
    </w:p>
    <w:p w:rsidR="006A46A5" w:rsidRPr="0020737D" w:rsidRDefault="006A46A5" w:rsidP="006A46A5">
      <w:pPr>
        <w:spacing w:line="320" w:lineRule="atLeast"/>
        <w:ind w:right="-34"/>
        <w:jc w:val="both"/>
        <w:rPr>
          <w:sz w:val="22"/>
          <w:lang w:val="lv-LV"/>
        </w:rPr>
      </w:pPr>
      <w:r w:rsidRPr="0020737D">
        <w:rPr>
          <w:rFonts w:asciiTheme="minorHAnsi" w:hAnsiTheme="minorHAnsi"/>
          <w:sz w:val="22"/>
          <w:lang w:val="lv-LV"/>
        </w:rPr>
        <w:t>Atbilstoši neoklasiskajai konverģences teorijai ilg</w:t>
      </w:r>
      <w:r w:rsidR="00A65EDF" w:rsidRPr="0020737D">
        <w:rPr>
          <w:rFonts w:asciiTheme="minorHAnsi" w:hAnsiTheme="minorHAnsi"/>
          <w:sz w:val="22"/>
          <w:lang w:val="lv-LV"/>
        </w:rPr>
        <w:t>termiņā mazāk attīstītās teritorijas augs līdzi attīstītajām</w:t>
      </w:r>
      <w:r w:rsidRPr="0020737D">
        <w:rPr>
          <w:rFonts w:asciiTheme="minorHAnsi" w:hAnsiTheme="minorHAnsi"/>
          <w:sz w:val="22"/>
          <w:lang w:val="lv-LV"/>
        </w:rPr>
        <w:t xml:space="preserve">, un reģionālās politikas mērķis ir </w:t>
      </w:r>
      <w:r w:rsidRPr="0020737D">
        <w:rPr>
          <w:rFonts w:asciiTheme="minorHAnsi" w:hAnsiTheme="minorHAnsi"/>
          <w:i/>
          <w:sz w:val="22"/>
          <w:lang w:val="lv-LV"/>
        </w:rPr>
        <w:t>atrast līdzekļus, kas visvairāk to veicinātu un vislielākā mērā neitralizētu tirgus nepilnības.</w:t>
      </w:r>
      <w:r w:rsidRPr="0020737D">
        <w:rPr>
          <w:rFonts w:asciiTheme="minorHAnsi" w:hAnsiTheme="minorHAnsi"/>
          <w:sz w:val="22"/>
          <w:lang w:val="lv-LV"/>
        </w:rPr>
        <w:t xml:space="preserve"> Tad, kad reģioni ir ekonomiski integrēti ar labi darbojošiem tirgiem, uz tiem pārcelsies uzņēmumi un indivīdi, izlīdzinot atšķirības starp reģioniem. </w:t>
      </w:r>
      <w:r w:rsidR="00A65EDF" w:rsidRPr="0020737D">
        <w:rPr>
          <w:rFonts w:asciiTheme="minorHAnsi" w:hAnsiTheme="minorHAnsi"/>
          <w:sz w:val="22"/>
          <w:lang w:val="lv-LV"/>
        </w:rPr>
        <w:t>Uzņēmumiem</w:t>
      </w:r>
      <w:r w:rsidRPr="0020737D">
        <w:rPr>
          <w:rFonts w:asciiTheme="minorHAnsi" w:hAnsiTheme="minorHAnsi"/>
          <w:sz w:val="22"/>
          <w:lang w:val="lv-LV"/>
        </w:rPr>
        <w:t xml:space="preserve"> ir stimuls nostiprināties ekonomiski </w:t>
      </w:r>
      <w:r w:rsidR="00A65EDF" w:rsidRPr="0020737D">
        <w:rPr>
          <w:rFonts w:asciiTheme="minorHAnsi" w:hAnsiTheme="minorHAnsi"/>
          <w:sz w:val="22"/>
          <w:lang w:val="lv-LV"/>
        </w:rPr>
        <w:t>nabadzīgākajās teritorijās</w:t>
      </w:r>
      <w:r w:rsidRPr="0020737D">
        <w:rPr>
          <w:rFonts w:asciiTheme="minorHAnsi" w:hAnsiTheme="minorHAnsi"/>
          <w:sz w:val="22"/>
          <w:lang w:val="lv-LV"/>
        </w:rPr>
        <w:t>, jo tur darbaspēka izmaksas ir zemākas. Attiecīgi tās investē kapitālu jaunās tehnoloģijās. Darbaspēks pārvietosies pretējā virzienā, jo tam ir tendence meklēt labākas nodarbinātības iespējas un augstākas algas. Pārvietošanās rezultātā darbas</w:t>
      </w:r>
      <w:r w:rsidR="00A65EDF" w:rsidRPr="0020737D">
        <w:rPr>
          <w:rFonts w:asciiTheme="minorHAnsi" w:hAnsiTheme="minorHAnsi"/>
          <w:sz w:val="22"/>
          <w:lang w:val="lv-LV"/>
        </w:rPr>
        <w:t>pēka piedāvājums nabadzīgākajās teritorijās</w:t>
      </w:r>
      <w:r w:rsidRPr="0020737D">
        <w:rPr>
          <w:rFonts w:asciiTheme="minorHAnsi" w:hAnsiTheme="minorHAnsi"/>
          <w:sz w:val="22"/>
          <w:lang w:val="lv-LV"/>
        </w:rPr>
        <w:t xml:space="preserve"> kritīsies, tādējādi paaugstinot algas. Da</w:t>
      </w:r>
      <w:r w:rsidR="00A65EDF" w:rsidRPr="0020737D">
        <w:rPr>
          <w:rFonts w:asciiTheme="minorHAnsi" w:hAnsiTheme="minorHAnsi"/>
          <w:sz w:val="22"/>
          <w:lang w:val="lv-LV"/>
        </w:rPr>
        <w:t>rbaspēka piedāvājums bagātākajās teritorijās</w:t>
      </w:r>
      <w:r w:rsidRPr="0020737D">
        <w:rPr>
          <w:rFonts w:asciiTheme="minorHAnsi" w:hAnsiTheme="minorHAnsi"/>
          <w:sz w:val="22"/>
          <w:lang w:val="lv-LV"/>
        </w:rPr>
        <w:t xml:space="preserve"> pieaugs, samazinot algu sākotnējo pieaugumu un izlīdzinot starpību starp </w:t>
      </w:r>
      <w:r w:rsidR="00A65EDF" w:rsidRPr="0020737D">
        <w:rPr>
          <w:rFonts w:asciiTheme="minorHAnsi" w:hAnsiTheme="minorHAnsi"/>
          <w:sz w:val="22"/>
          <w:lang w:val="lv-LV"/>
        </w:rPr>
        <w:t xml:space="preserve">teritorijām. </w:t>
      </w:r>
    </w:p>
    <w:p w:rsidR="006A46A5" w:rsidRPr="0020737D" w:rsidRDefault="006A46A5" w:rsidP="006A46A5">
      <w:pPr>
        <w:spacing w:line="320" w:lineRule="atLeast"/>
        <w:ind w:right="-34"/>
        <w:jc w:val="both"/>
        <w:rPr>
          <w:sz w:val="22"/>
          <w:lang w:val="lv-LV"/>
        </w:rPr>
      </w:pPr>
    </w:p>
    <w:p w:rsidR="006A46A5" w:rsidRPr="0020737D" w:rsidRDefault="008251EA" w:rsidP="006A46A5">
      <w:pPr>
        <w:spacing w:line="320" w:lineRule="atLeast"/>
        <w:ind w:right="-34"/>
        <w:jc w:val="both"/>
        <w:rPr>
          <w:sz w:val="22"/>
          <w:lang w:val="lv-LV"/>
        </w:rPr>
      </w:pPr>
      <w:r w:rsidRPr="0020737D">
        <w:rPr>
          <w:rFonts w:asciiTheme="minorHAnsi" w:hAnsiTheme="minorHAnsi"/>
          <w:sz w:val="22"/>
          <w:lang w:val="lv-LV"/>
        </w:rPr>
        <w:t>Dž.M.Keins</w:t>
      </w:r>
      <w:r w:rsidR="00C3483F" w:rsidRPr="0020737D">
        <w:rPr>
          <w:rFonts w:asciiTheme="minorHAnsi" w:hAnsiTheme="minorHAnsi"/>
          <w:sz w:val="22"/>
          <w:lang w:val="lv-LV"/>
        </w:rPr>
        <w:t>s</w:t>
      </w:r>
      <w:r w:rsidR="006A46A5" w:rsidRPr="0020737D">
        <w:rPr>
          <w:rFonts w:asciiTheme="minorHAnsi" w:hAnsiTheme="minorHAnsi"/>
          <w:sz w:val="22"/>
          <w:lang w:val="lv-LV"/>
        </w:rPr>
        <w:t xml:space="preserve"> kritizējot neoklasisko konverģences teoriju koncentrējas uz atsevišķiem aspektiem, analizējot ekonomikas pieprasījuma pusi un valsts lomu kopējā pieprasījuma regulēšanā. Pirmkārt, faktoru mobilitāte nav pilnīga. Pieejamība kapitālam katrā ģeogrāfiskajā </w:t>
      </w:r>
      <w:r w:rsidRPr="0020737D">
        <w:rPr>
          <w:rFonts w:asciiTheme="minorHAnsi" w:hAnsiTheme="minorHAnsi"/>
          <w:sz w:val="22"/>
          <w:lang w:val="lv-LV"/>
        </w:rPr>
        <w:t>vietā var būt</w:t>
      </w:r>
      <w:r w:rsidR="006A46A5" w:rsidRPr="0020737D">
        <w:rPr>
          <w:rFonts w:asciiTheme="minorHAnsi" w:hAnsiTheme="minorHAnsi"/>
          <w:sz w:val="22"/>
          <w:lang w:val="lv-LV"/>
        </w:rPr>
        <w:t xml:space="preserve"> atšķirīga. Kaut arī darbaspēku var uzskatīt par relatīvi mobilu, tā mobilitāti var kavēt dažādi iemesli (mājvieta, bērna izglītība). Pastāv arī informācijas nepilnības izraisītās tirgus neveiksmes. Investori un strādnieki nav pilnībā informēti un nevar racionāli atbildēt uz cenu signāliem. Tiek uzskatīts, ka neuzraudzīti tirgus spēki ir drīzāk nelīdz</w:t>
      </w:r>
      <w:r w:rsidRPr="0020737D">
        <w:rPr>
          <w:rFonts w:asciiTheme="minorHAnsi" w:hAnsiTheme="minorHAnsi"/>
          <w:sz w:val="22"/>
          <w:lang w:val="lv-LV"/>
        </w:rPr>
        <w:t>svarojoši, nevis līdzsvarojoši. Arī a</w:t>
      </w:r>
      <w:r w:rsidR="006A46A5" w:rsidRPr="0020737D">
        <w:rPr>
          <w:rFonts w:asciiTheme="minorHAnsi" w:hAnsiTheme="minorHAnsi"/>
          <w:sz w:val="22"/>
          <w:lang w:val="lv-LV"/>
        </w:rPr>
        <w:t>glomerācija noved pie kapitāla, darba un produ</w:t>
      </w:r>
      <w:r w:rsidRPr="0020737D">
        <w:rPr>
          <w:rFonts w:asciiTheme="minorHAnsi" w:hAnsiTheme="minorHAnsi"/>
          <w:sz w:val="22"/>
          <w:lang w:val="lv-LV"/>
        </w:rPr>
        <w:t xml:space="preserve">kcijas koncentrācijas konkrētās teritorijās, </w:t>
      </w:r>
      <w:r w:rsidR="006A46A5" w:rsidRPr="0020737D">
        <w:rPr>
          <w:rFonts w:asciiTheme="minorHAnsi" w:hAnsiTheme="minorHAnsi"/>
          <w:sz w:val="22"/>
          <w:lang w:val="lv-LV"/>
        </w:rPr>
        <w:t xml:space="preserve">tāpēc </w:t>
      </w:r>
      <w:r w:rsidRPr="0020737D">
        <w:rPr>
          <w:rFonts w:asciiTheme="minorHAnsi" w:hAnsiTheme="minorHAnsi"/>
          <w:sz w:val="22"/>
          <w:lang w:val="lv-LV"/>
        </w:rPr>
        <w:t xml:space="preserve">Keinsa ekonomikas modelī tiek uzskatīts, ka </w:t>
      </w:r>
      <w:r w:rsidR="006A46A5" w:rsidRPr="0020737D">
        <w:rPr>
          <w:rFonts w:asciiTheme="minorHAnsi" w:hAnsiTheme="minorHAnsi"/>
          <w:sz w:val="22"/>
          <w:lang w:val="lv-LV"/>
        </w:rPr>
        <w:t>valstij</w:t>
      </w:r>
      <w:r w:rsidR="006A46A5" w:rsidRPr="0020737D">
        <w:rPr>
          <w:sz w:val="22"/>
          <w:lang w:val="lv-LV"/>
        </w:rPr>
        <w:t xml:space="preserve"> un pašvaldībām</w:t>
      </w:r>
      <w:r w:rsidR="006A46A5" w:rsidRPr="0020737D">
        <w:rPr>
          <w:rFonts w:asciiTheme="minorHAnsi" w:hAnsiTheme="minorHAnsi"/>
          <w:sz w:val="22"/>
          <w:lang w:val="lv-LV"/>
        </w:rPr>
        <w:t xml:space="preserve"> jārūpējas</w:t>
      </w:r>
      <w:r w:rsidR="006A46A5" w:rsidRPr="0020737D">
        <w:rPr>
          <w:sz w:val="22"/>
          <w:lang w:val="lv-LV"/>
        </w:rPr>
        <w:t xml:space="preserve"> par iespēju izlīdzināšanu savās teritorijās</w:t>
      </w:r>
      <w:r w:rsidR="006A46A5" w:rsidRPr="0020737D">
        <w:rPr>
          <w:rFonts w:asciiTheme="minorHAnsi" w:hAnsiTheme="minorHAnsi"/>
          <w:sz w:val="22"/>
          <w:lang w:val="lv-LV"/>
        </w:rPr>
        <w:t xml:space="preserve">, piemēram, “iestādot” kādu  </w:t>
      </w:r>
      <w:r w:rsidRPr="0020737D">
        <w:rPr>
          <w:rFonts w:asciiTheme="minorHAnsi" w:hAnsiTheme="minorHAnsi"/>
          <w:sz w:val="22"/>
          <w:lang w:val="lv-LV"/>
        </w:rPr>
        <w:t>lielu ražotni (</w:t>
      </w:r>
      <w:r w:rsidR="00C3483F" w:rsidRPr="0020737D">
        <w:rPr>
          <w:rFonts w:asciiTheme="minorHAnsi" w:hAnsiTheme="minorHAnsi"/>
          <w:sz w:val="22"/>
          <w:lang w:val="lv-LV"/>
        </w:rPr>
        <w:t xml:space="preserve">piemēram, </w:t>
      </w:r>
      <w:r w:rsidRPr="0020737D">
        <w:rPr>
          <w:rFonts w:asciiTheme="minorHAnsi" w:hAnsiTheme="minorHAnsi"/>
          <w:sz w:val="22"/>
          <w:lang w:val="lv-LV"/>
        </w:rPr>
        <w:t xml:space="preserve">rūpnīcu) </w:t>
      </w:r>
      <w:r w:rsidR="006A46A5" w:rsidRPr="0020737D">
        <w:rPr>
          <w:rFonts w:asciiTheme="minorHAnsi" w:hAnsiTheme="minorHAnsi"/>
          <w:sz w:val="22"/>
          <w:lang w:val="lv-LV"/>
        </w:rPr>
        <w:t xml:space="preserve">konkrētā </w:t>
      </w:r>
      <w:r w:rsidRPr="0020737D">
        <w:rPr>
          <w:rFonts w:asciiTheme="minorHAnsi" w:hAnsiTheme="minorHAnsi"/>
          <w:sz w:val="22"/>
          <w:lang w:val="lv-LV"/>
        </w:rPr>
        <w:t>teritorijā.</w:t>
      </w:r>
    </w:p>
    <w:p w:rsidR="006A46A5" w:rsidRPr="0020737D" w:rsidRDefault="006A46A5" w:rsidP="006A46A5">
      <w:pPr>
        <w:spacing w:line="320" w:lineRule="atLeast"/>
        <w:ind w:right="-34"/>
        <w:jc w:val="both"/>
        <w:rPr>
          <w:sz w:val="22"/>
          <w:lang w:val="lv-LV"/>
        </w:rPr>
      </w:pPr>
    </w:p>
    <w:p w:rsidR="006A46A5" w:rsidRPr="0020737D" w:rsidRDefault="006A46A5" w:rsidP="006A46A5">
      <w:pPr>
        <w:spacing w:line="320" w:lineRule="atLeast"/>
        <w:ind w:right="-34"/>
        <w:jc w:val="both"/>
        <w:rPr>
          <w:sz w:val="22"/>
          <w:lang w:val="lv-LV"/>
        </w:rPr>
      </w:pPr>
      <w:r w:rsidRPr="0020737D">
        <w:rPr>
          <w:rFonts w:asciiTheme="minorHAnsi" w:hAnsiTheme="minorHAnsi"/>
          <w:sz w:val="22"/>
          <w:lang w:val="lv-LV"/>
        </w:rPr>
        <w:t>Tomēr, kamēr tirgus nepilnības valsts līmenī samazinās kopējo ekonomisko kopproduktu, tieši vietējā tirgus nepilnības izraisīs starpību starp ienākumiem uz vienu</w:t>
      </w:r>
      <w:r w:rsidR="008251EA" w:rsidRPr="0020737D">
        <w:rPr>
          <w:rFonts w:asciiTheme="minorHAnsi" w:hAnsiTheme="minorHAnsi"/>
          <w:sz w:val="22"/>
          <w:lang w:val="lv-LV"/>
        </w:rPr>
        <w:t xml:space="preserve"> iedzīvotāju pa ģeogrāfiskajām teritorijām</w:t>
      </w:r>
      <w:r w:rsidRPr="0020737D">
        <w:rPr>
          <w:rFonts w:asciiTheme="minorHAnsi" w:hAnsiTheme="minorHAnsi"/>
          <w:sz w:val="22"/>
          <w:lang w:val="lv-LV"/>
        </w:rPr>
        <w:t xml:space="preserve">. </w:t>
      </w:r>
      <w:r w:rsidR="008251EA" w:rsidRPr="0020737D">
        <w:rPr>
          <w:rFonts w:asciiTheme="minorHAnsi" w:hAnsiTheme="minorHAnsi"/>
          <w:sz w:val="22"/>
          <w:lang w:val="lv-LV"/>
        </w:rPr>
        <w:t xml:space="preserve">Teritorijās </w:t>
      </w:r>
      <w:r w:rsidRPr="0020737D">
        <w:rPr>
          <w:rFonts w:asciiTheme="minorHAnsi" w:hAnsiTheme="minorHAnsi"/>
          <w:sz w:val="22"/>
          <w:lang w:val="lv-LV"/>
        </w:rPr>
        <w:t xml:space="preserve">var būt dažāda līmeņa un intensitātes  kapitāla, zemes, īpašuma un darbaspēka tirgus nepilnības </w:t>
      </w:r>
      <w:r w:rsidR="008251EA" w:rsidRPr="0020737D">
        <w:rPr>
          <w:rFonts w:asciiTheme="minorHAnsi" w:hAnsiTheme="minorHAnsi"/>
          <w:sz w:val="22"/>
          <w:lang w:val="lv-LV"/>
        </w:rPr>
        <w:t xml:space="preserve"> kā to paredz </w:t>
      </w:r>
      <w:r w:rsidR="00B467A1" w:rsidRPr="0020737D">
        <w:rPr>
          <w:rFonts w:asciiTheme="minorHAnsi" w:hAnsiTheme="minorHAnsi"/>
          <w:sz w:val="22"/>
          <w:lang w:val="lv-LV"/>
        </w:rPr>
        <w:t xml:space="preserve">arī </w:t>
      </w:r>
      <w:r w:rsidR="008251EA" w:rsidRPr="0020737D">
        <w:rPr>
          <w:rFonts w:asciiTheme="minorHAnsi" w:hAnsiTheme="minorHAnsi"/>
          <w:sz w:val="22"/>
          <w:lang w:val="lv-LV"/>
        </w:rPr>
        <w:t>jaunās ekonomikas ģeogrāfijas (</w:t>
      </w:r>
      <w:r w:rsidRPr="0020737D">
        <w:rPr>
          <w:rFonts w:asciiTheme="minorHAnsi" w:hAnsiTheme="minorHAnsi"/>
          <w:i/>
          <w:sz w:val="22"/>
          <w:lang w:val="lv-LV"/>
        </w:rPr>
        <w:t>new economic geography</w:t>
      </w:r>
      <w:r w:rsidRPr="0020737D">
        <w:rPr>
          <w:rFonts w:asciiTheme="minorHAnsi" w:hAnsiTheme="minorHAnsi"/>
          <w:sz w:val="22"/>
          <w:lang w:val="lv-LV"/>
        </w:rPr>
        <w:t>)</w:t>
      </w:r>
      <w:r w:rsidR="008251EA" w:rsidRPr="0020737D">
        <w:rPr>
          <w:rFonts w:asciiTheme="minorHAnsi" w:hAnsiTheme="minorHAnsi"/>
          <w:sz w:val="22"/>
          <w:lang w:val="lv-LV"/>
        </w:rPr>
        <w:t xml:space="preserve"> paradigma</w:t>
      </w:r>
      <w:r w:rsidRPr="0020737D">
        <w:rPr>
          <w:rFonts w:asciiTheme="minorHAnsi" w:hAnsiTheme="minorHAnsi"/>
          <w:sz w:val="22"/>
          <w:lang w:val="lv-LV"/>
        </w:rPr>
        <w:t>. Šīs dažāda līmeņa tirgus nepilnības var rasties tāpēc, ka darba meklētājiem tiek ierobežota starpreģionu mobilitāte (transporta izmaksa, nepilnīga informācija par darba iespējām citur). Ilgtermiņā šādi ierobežojumi var mazināt inve</w:t>
      </w:r>
      <w:r w:rsidR="005C04CC" w:rsidRPr="0020737D">
        <w:rPr>
          <w:rFonts w:asciiTheme="minorHAnsi" w:hAnsiTheme="minorHAnsi"/>
          <w:sz w:val="22"/>
          <w:lang w:val="lv-LV"/>
        </w:rPr>
        <w:t>storu interesi ieguldīt kādā kon</w:t>
      </w:r>
      <w:r w:rsidRPr="0020737D">
        <w:rPr>
          <w:rFonts w:asciiTheme="minorHAnsi" w:hAnsiTheme="minorHAnsi"/>
          <w:sz w:val="22"/>
          <w:lang w:val="lv-LV"/>
        </w:rPr>
        <w:t xml:space="preserve">krētā reģionā, tādējādi </w:t>
      </w:r>
      <w:r w:rsidR="00B467A1" w:rsidRPr="0020737D">
        <w:rPr>
          <w:rFonts w:asciiTheme="minorHAnsi" w:hAnsiTheme="minorHAnsi"/>
          <w:sz w:val="22"/>
          <w:lang w:val="lv-LV"/>
        </w:rPr>
        <w:t xml:space="preserve">vēl vairāk </w:t>
      </w:r>
      <w:r w:rsidRPr="0020737D">
        <w:rPr>
          <w:rFonts w:asciiTheme="minorHAnsi" w:hAnsiTheme="minorHAnsi"/>
          <w:sz w:val="22"/>
          <w:lang w:val="lv-LV"/>
        </w:rPr>
        <w:t xml:space="preserve">padziļinot </w:t>
      </w:r>
      <w:r w:rsidR="008251EA" w:rsidRPr="0020737D">
        <w:rPr>
          <w:rFonts w:asciiTheme="minorHAnsi" w:hAnsiTheme="minorHAnsi"/>
          <w:sz w:val="22"/>
          <w:lang w:val="lv-LV"/>
        </w:rPr>
        <w:t>teritoriju ekonomiskās attīstības</w:t>
      </w:r>
      <w:r w:rsidRPr="0020737D">
        <w:rPr>
          <w:rFonts w:asciiTheme="minorHAnsi" w:hAnsiTheme="minorHAnsi"/>
          <w:sz w:val="22"/>
          <w:lang w:val="lv-LV"/>
        </w:rPr>
        <w:t xml:space="preserve"> atšķirības. </w:t>
      </w:r>
    </w:p>
    <w:p w:rsidR="006A46A5" w:rsidRPr="0020737D" w:rsidRDefault="006A46A5" w:rsidP="006A46A5">
      <w:pPr>
        <w:spacing w:line="320" w:lineRule="atLeast"/>
        <w:ind w:right="-34"/>
        <w:jc w:val="both"/>
        <w:rPr>
          <w:sz w:val="22"/>
          <w:lang w:val="lv-LV"/>
        </w:rPr>
      </w:pPr>
    </w:p>
    <w:p w:rsidR="006A46A5" w:rsidRPr="0020737D" w:rsidRDefault="006A46A5" w:rsidP="006A46A5">
      <w:pPr>
        <w:pStyle w:val="Heading2"/>
        <w:keepNext w:val="0"/>
        <w:keepLines w:val="0"/>
        <w:spacing w:before="0" w:line="320" w:lineRule="atLeast"/>
        <w:ind w:right="-34"/>
        <w:jc w:val="both"/>
        <w:rPr>
          <w:rFonts w:eastAsia="ヒラギノ角ゴ Pro W3"/>
          <w:color w:val="3B3838" w:themeColor="background2" w:themeShade="40"/>
          <w:lang w:val="lv-LV"/>
        </w:rPr>
      </w:pPr>
      <w:bookmarkStart w:id="68" w:name="_Toc463539912"/>
      <w:r w:rsidRPr="0020737D">
        <w:rPr>
          <w:rFonts w:eastAsia="ヒラギノ角ゴ Pro W3"/>
          <w:color w:val="3B3838" w:themeColor="background2" w:themeShade="40"/>
          <w:lang w:val="lv-LV"/>
        </w:rPr>
        <w:t>4.4. Reģionālās politikas loma tirgus nepilnību novēršanā</w:t>
      </w:r>
      <w:bookmarkEnd w:id="68"/>
    </w:p>
    <w:p w:rsidR="006A46A5" w:rsidRPr="0020737D" w:rsidRDefault="006A46A5" w:rsidP="006A46A5">
      <w:pPr>
        <w:spacing w:line="320" w:lineRule="atLeast"/>
        <w:ind w:right="-34"/>
        <w:jc w:val="both"/>
        <w:rPr>
          <w:b/>
          <w:lang w:val="lv-LV"/>
        </w:rPr>
      </w:pPr>
    </w:p>
    <w:p w:rsidR="006A46A5" w:rsidRPr="0020737D" w:rsidRDefault="006A46A5" w:rsidP="006A46A5">
      <w:pPr>
        <w:spacing w:line="320" w:lineRule="atLeast"/>
        <w:ind w:right="-34"/>
        <w:jc w:val="both"/>
        <w:rPr>
          <w:rFonts w:asciiTheme="minorHAnsi" w:hAnsiTheme="minorHAnsi"/>
          <w:sz w:val="22"/>
          <w:lang w:val="lv-LV"/>
        </w:rPr>
      </w:pPr>
      <w:r w:rsidRPr="0020737D">
        <w:rPr>
          <w:rFonts w:asciiTheme="minorHAnsi" w:hAnsiTheme="minorHAnsi"/>
          <w:sz w:val="22"/>
          <w:lang w:val="lv-LV"/>
        </w:rPr>
        <w:t>Koriģējot tirgus nepilnības, pašvaldība ar reģionālās attīstības politikas starpniecību var veicināt tādu ieguvumu apjoma palielināšanos, kurus privātais tirgus nespēj atzīt un nodrošināt. Tomēr jāņem vērā, ka reģionālās attīstības politika būs efektīva tikai tādā gadījumā, ja programmas piedāvātie ieguvumi pārsniegs programmas izmaksas</w:t>
      </w:r>
      <w:r w:rsidR="005C04CC" w:rsidRPr="0020737D">
        <w:rPr>
          <w:rFonts w:asciiTheme="minorHAnsi" w:hAnsiTheme="minorHAnsi"/>
          <w:sz w:val="22"/>
          <w:lang w:val="lv-LV"/>
        </w:rPr>
        <w:t xml:space="preserve"> </w:t>
      </w:r>
      <w:r w:rsidRPr="0020737D">
        <w:rPr>
          <w:rFonts w:asciiTheme="minorHAnsi" w:hAnsiTheme="minorHAnsi"/>
          <w:sz w:val="22"/>
          <w:lang w:val="lv-LV"/>
        </w:rPr>
        <w:t>(Bartik, 1990).</w:t>
      </w:r>
      <w:r w:rsidRPr="0020737D">
        <w:rPr>
          <w:sz w:val="22"/>
          <w:lang w:val="lv-LV"/>
        </w:rPr>
        <w:t xml:space="preserve"> </w:t>
      </w:r>
      <w:r w:rsidRPr="0020737D">
        <w:rPr>
          <w:rFonts w:asciiTheme="minorHAnsi" w:hAnsiTheme="minorHAnsi"/>
          <w:sz w:val="22"/>
          <w:lang w:val="lv-LV"/>
        </w:rPr>
        <w:t xml:space="preserve">Stimuli, ko piedāvā valsts un pašvaldības lielo </w:t>
      </w:r>
      <w:r w:rsidR="00C3483F" w:rsidRPr="0020737D">
        <w:rPr>
          <w:rFonts w:asciiTheme="minorHAnsi" w:hAnsiTheme="minorHAnsi"/>
          <w:sz w:val="22"/>
          <w:lang w:val="lv-LV"/>
        </w:rPr>
        <w:t>uzņēmumu</w:t>
      </w:r>
      <w:r w:rsidRPr="0020737D">
        <w:rPr>
          <w:rFonts w:asciiTheme="minorHAnsi" w:hAnsiTheme="minorHAnsi"/>
          <w:sz w:val="22"/>
          <w:lang w:val="lv-LV"/>
        </w:rPr>
        <w:t xml:space="preserve"> piesaistīšanai un noturēšanai</w:t>
      </w:r>
      <w:r w:rsidR="00C3483F" w:rsidRPr="0020737D">
        <w:rPr>
          <w:rFonts w:asciiTheme="minorHAnsi" w:hAnsiTheme="minorHAnsi"/>
          <w:sz w:val="22"/>
          <w:lang w:val="lv-LV"/>
        </w:rPr>
        <w:t xml:space="preserve"> parasti</w:t>
      </w:r>
      <w:r w:rsidRPr="0020737D">
        <w:rPr>
          <w:rFonts w:asciiTheme="minorHAnsi" w:hAnsiTheme="minorHAnsi"/>
          <w:sz w:val="22"/>
          <w:lang w:val="lv-LV"/>
        </w:rPr>
        <w:t xml:space="preserve"> ir informatīvie pakalpojumi attiecībā uz dažādu nodokļu atvieglojumu piemērošanu valsts un vietējā līmenī, dažādas apmācības un pieejas infrastruktūrai nodrošināšana (piemēram, piekļuve ceļiem). Galvenie stimuli mazo un vidējo </w:t>
      </w:r>
      <w:r w:rsidR="00C3483F" w:rsidRPr="0020737D">
        <w:rPr>
          <w:rFonts w:asciiTheme="minorHAnsi" w:hAnsiTheme="minorHAnsi"/>
          <w:sz w:val="22"/>
          <w:lang w:val="lv-LV"/>
        </w:rPr>
        <w:t xml:space="preserve">uzņēmumu </w:t>
      </w:r>
      <w:r w:rsidRPr="0020737D">
        <w:rPr>
          <w:rFonts w:asciiTheme="minorHAnsi" w:hAnsiTheme="minorHAnsi"/>
          <w:sz w:val="22"/>
          <w:lang w:val="lv-LV"/>
        </w:rPr>
        <w:t>attīstībai ir dažādas subsīdijas</w:t>
      </w:r>
      <w:r w:rsidR="00C3483F" w:rsidRPr="0020737D">
        <w:rPr>
          <w:rFonts w:asciiTheme="minorHAnsi" w:hAnsiTheme="minorHAnsi"/>
          <w:sz w:val="22"/>
          <w:lang w:val="lv-LV"/>
        </w:rPr>
        <w:t xml:space="preserve"> (valstīs, kur tās pastāv)</w:t>
      </w:r>
      <w:r w:rsidRPr="0020737D">
        <w:rPr>
          <w:rFonts w:asciiTheme="minorHAnsi" w:hAnsiTheme="minorHAnsi"/>
          <w:sz w:val="22"/>
          <w:lang w:val="lv-LV"/>
        </w:rPr>
        <w:t xml:space="preserve">, informācijas nodrošināšana par </w:t>
      </w:r>
      <w:r w:rsidRPr="0020737D">
        <w:rPr>
          <w:rFonts w:asciiTheme="minorHAnsi" w:hAnsiTheme="minorHAnsi"/>
          <w:sz w:val="22"/>
          <w:lang w:val="lv-LV"/>
        </w:rPr>
        <w:lastRenderedPageBreak/>
        <w:t xml:space="preserve">biznesa uzsākšanas iespējām, biznesa inkubatoru izveide. Nenoliedzami, dažādu stimulu izmantošana piesaista un notur </w:t>
      </w:r>
      <w:r w:rsidR="00C3483F" w:rsidRPr="0020737D">
        <w:rPr>
          <w:rFonts w:asciiTheme="minorHAnsi" w:hAnsiTheme="minorHAnsi"/>
          <w:sz w:val="22"/>
          <w:lang w:val="lv-LV"/>
        </w:rPr>
        <w:t>uzņēmumus, tādējādi teritorijas uzlabo</w:t>
      </w:r>
      <w:r w:rsidRPr="0020737D">
        <w:rPr>
          <w:rFonts w:asciiTheme="minorHAnsi" w:hAnsiTheme="minorHAnsi"/>
          <w:sz w:val="22"/>
          <w:lang w:val="lv-LV"/>
        </w:rPr>
        <w:t xml:space="preserve"> nodarbinātības un</w:t>
      </w:r>
      <w:r w:rsidR="00C3483F" w:rsidRPr="0020737D">
        <w:rPr>
          <w:rFonts w:asciiTheme="minorHAnsi" w:hAnsiTheme="minorHAnsi"/>
          <w:sz w:val="22"/>
          <w:lang w:val="lv-LV"/>
        </w:rPr>
        <w:t xml:space="preserve"> sociālās labklājības rādītājus. T</w:t>
      </w:r>
      <w:r w:rsidRPr="0020737D">
        <w:rPr>
          <w:rFonts w:asciiTheme="minorHAnsi" w:hAnsiTheme="minorHAnsi"/>
          <w:sz w:val="22"/>
          <w:lang w:val="lv-LV"/>
        </w:rPr>
        <w:t>aču bieži vien radīto stimulu izmaksas ir augstas, bet radītie ieguvumi – viduvēji, jo aprēķi</w:t>
      </w:r>
      <w:r w:rsidR="00C3483F" w:rsidRPr="0020737D">
        <w:rPr>
          <w:rFonts w:asciiTheme="minorHAnsi" w:hAnsiTheme="minorHAnsi"/>
          <w:sz w:val="22"/>
          <w:lang w:val="lv-LV"/>
        </w:rPr>
        <w:t xml:space="preserve">nos tie bieži tiek pārvērtēti. </w:t>
      </w:r>
      <w:r w:rsidRPr="0020737D">
        <w:rPr>
          <w:rFonts w:asciiTheme="minorHAnsi" w:hAnsiTheme="minorHAnsi"/>
          <w:sz w:val="22"/>
          <w:lang w:val="lv-LV"/>
        </w:rPr>
        <w:t xml:space="preserve">Tā, piemēram, stimulējot jaunu darba vietu radīšanu, kā ieguvums </w:t>
      </w:r>
      <w:r w:rsidR="00C3483F" w:rsidRPr="0020737D">
        <w:rPr>
          <w:rFonts w:asciiTheme="minorHAnsi" w:hAnsiTheme="minorHAnsi"/>
          <w:sz w:val="22"/>
          <w:lang w:val="lv-LV"/>
        </w:rPr>
        <w:t>konkrētajai teritorijai būtu</w:t>
      </w:r>
      <w:r w:rsidRPr="0020737D">
        <w:rPr>
          <w:rFonts w:asciiTheme="minorHAnsi" w:hAnsiTheme="minorHAnsi"/>
          <w:sz w:val="22"/>
          <w:lang w:val="lv-LV"/>
        </w:rPr>
        <w:t xml:space="preserve"> jāapsver </w:t>
      </w:r>
      <w:r w:rsidR="00C3483F" w:rsidRPr="0020737D">
        <w:rPr>
          <w:rFonts w:asciiTheme="minorHAnsi" w:hAnsiTheme="minorHAnsi"/>
          <w:sz w:val="22"/>
          <w:lang w:val="lv-LV"/>
        </w:rPr>
        <w:t xml:space="preserve">ne tikai kopējais darba vietu skaits, bet </w:t>
      </w:r>
      <w:r w:rsidRPr="0020737D">
        <w:rPr>
          <w:rFonts w:asciiTheme="minorHAnsi" w:hAnsiTheme="minorHAnsi"/>
          <w:sz w:val="22"/>
          <w:lang w:val="lv-LV"/>
        </w:rPr>
        <w:t>tikai to darbavietu skaits, kuras tiek nodrošinātas iepriekš nestrādājošiem vietējiem iedzīvotājiem (Bartik, 2007</w:t>
      </w:r>
      <w:r w:rsidRPr="0020737D">
        <w:rPr>
          <w:sz w:val="22"/>
          <w:lang w:val="lv-LV"/>
        </w:rPr>
        <w:t>:</w:t>
      </w:r>
      <w:r w:rsidRPr="0020737D">
        <w:rPr>
          <w:rFonts w:asciiTheme="minorHAnsi" w:hAnsiTheme="minorHAnsi"/>
          <w:sz w:val="22"/>
          <w:lang w:val="lv-LV"/>
        </w:rPr>
        <w:t>117).</w:t>
      </w:r>
    </w:p>
    <w:p w:rsidR="006A46A5" w:rsidRPr="0020737D" w:rsidRDefault="006A46A5" w:rsidP="006A46A5">
      <w:pPr>
        <w:spacing w:line="320" w:lineRule="atLeast"/>
        <w:ind w:right="-34"/>
        <w:jc w:val="both"/>
        <w:rPr>
          <w:sz w:val="22"/>
          <w:lang w:val="lv-LV"/>
        </w:rPr>
      </w:pPr>
    </w:p>
    <w:p w:rsidR="006A46A5" w:rsidRPr="0020737D" w:rsidRDefault="006A46A5" w:rsidP="006A46A5">
      <w:pPr>
        <w:spacing w:line="320" w:lineRule="atLeast"/>
        <w:ind w:right="-34"/>
        <w:jc w:val="both"/>
        <w:rPr>
          <w:sz w:val="22"/>
          <w:lang w:val="lv-LV"/>
        </w:rPr>
      </w:pPr>
      <w:r w:rsidRPr="0020737D">
        <w:rPr>
          <w:rFonts w:asciiTheme="minorHAnsi" w:hAnsiTheme="minorHAnsi"/>
          <w:sz w:val="22"/>
          <w:lang w:val="lv-LV"/>
        </w:rPr>
        <w:t>Būtiski ir apzināties, ka izmaiņas vietējā līmeņa ekonomikā ne vienmēr ir tirgus nepilnību sekas. Citreiz tā ir valsts vai pašvaldības vēlme ar reģionālās attīstības politikas starpniecību meklēt daudz produktīvākas attīstības iespējas. Vietējā tirgus atbildes reakcija un darbaspēka atsaucība u</w:t>
      </w:r>
      <w:r w:rsidR="00C3483F" w:rsidRPr="0020737D">
        <w:rPr>
          <w:rFonts w:asciiTheme="minorHAnsi" w:hAnsiTheme="minorHAnsi"/>
          <w:sz w:val="22"/>
          <w:lang w:val="lv-LV"/>
        </w:rPr>
        <w:t>z piedāvātajām izmaiņām dažādās teritorijās var būt visai atšķirīga, jo ir</w:t>
      </w:r>
      <w:r w:rsidRPr="0020737D">
        <w:rPr>
          <w:rFonts w:asciiTheme="minorHAnsi" w:hAnsiTheme="minorHAnsi"/>
          <w:sz w:val="22"/>
          <w:lang w:val="lv-LV"/>
        </w:rPr>
        <w:t xml:space="preserve"> atkarīga no ekonomiskās bāzes noturīguma. </w:t>
      </w:r>
    </w:p>
    <w:p w:rsidR="006A46A5" w:rsidRPr="0020737D" w:rsidRDefault="006A46A5" w:rsidP="006A46A5">
      <w:pPr>
        <w:spacing w:line="320" w:lineRule="atLeast"/>
        <w:ind w:right="-34"/>
        <w:jc w:val="both"/>
        <w:rPr>
          <w:sz w:val="22"/>
          <w:lang w:val="lv-LV"/>
        </w:rPr>
      </w:pPr>
    </w:p>
    <w:p w:rsidR="006A46A5" w:rsidRPr="0020737D" w:rsidRDefault="00C3483F" w:rsidP="006A46A5">
      <w:pPr>
        <w:spacing w:line="320" w:lineRule="atLeast"/>
        <w:ind w:right="-34"/>
        <w:jc w:val="both"/>
        <w:rPr>
          <w:rFonts w:asciiTheme="minorHAnsi" w:hAnsiTheme="minorHAnsi"/>
          <w:sz w:val="22"/>
          <w:lang w:val="lv-LV"/>
        </w:rPr>
      </w:pPr>
      <w:r w:rsidRPr="0020737D">
        <w:rPr>
          <w:rFonts w:asciiTheme="minorHAnsi" w:hAnsiTheme="minorHAnsi"/>
          <w:sz w:val="22"/>
          <w:lang w:val="lv-LV"/>
        </w:rPr>
        <w:t>Teritorijās ar</w:t>
      </w:r>
      <w:r w:rsidR="006A46A5" w:rsidRPr="0020737D">
        <w:rPr>
          <w:rFonts w:asciiTheme="minorHAnsi" w:hAnsiTheme="minorHAnsi"/>
          <w:sz w:val="22"/>
          <w:lang w:val="lv-LV"/>
        </w:rPr>
        <w:t xml:space="preserve"> </w:t>
      </w:r>
      <w:r w:rsidR="006A46A5" w:rsidRPr="0020737D">
        <w:rPr>
          <w:rFonts w:asciiTheme="minorHAnsi" w:hAnsiTheme="minorHAnsi"/>
          <w:i/>
          <w:sz w:val="22"/>
          <w:lang w:val="lv-LV"/>
        </w:rPr>
        <w:t>vāju ekonomisko bāzi</w:t>
      </w:r>
      <w:r w:rsidR="006A46A5" w:rsidRPr="0020737D">
        <w:rPr>
          <w:rFonts w:asciiTheme="minorHAnsi" w:hAnsiTheme="minorHAnsi"/>
          <w:sz w:val="22"/>
          <w:lang w:val="lv-LV"/>
        </w:rPr>
        <w:t xml:space="preserve"> tirgum var rasties problēmas, pielāgojoties vietējās ekonomikas izmaiņām. </w:t>
      </w:r>
      <w:r w:rsidRPr="0020737D">
        <w:rPr>
          <w:rFonts w:asciiTheme="minorHAnsi" w:hAnsiTheme="minorHAnsi"/>
          <w:sz w:val="22"/>
          <w:lang w:val="lv-LV"/>
        </w:rPr>
        <w:t>Šādas teritorijas parasti raksturo</w:t>
      </w:r>
      <w:r w:rsidR="006A46A5" w:rsidRPr="0020737D">
        <w:rPr>
          <w:rFonts w:asciiTheme="minorHAnsi" w:hAnsiTheme="minorHAnsi"/>
          <w:sz w:val="22"/>
          <w:lang w:val="lv-LV"/>
        </w:rPr>
        <w:t>:</w:t>
      </w:r>
    </w:p>
    <w:p w:rsidR="006A46A5" w:rsidRPr="0020737D" w:rsidRDefault="006A46A5" w:rsidP="00DC497E">
      <w:pPr>
        <w:pStyle w:val="ListParagraph"/>
        <w:numPr>
          <w:ilvl w:val="0"/>
          <w:numId w:val="28"/>
        </w:numPr>
        <w:spacing w:line="320" w:lineRule="atLeast"/>
        <w:ind w:right="-34"/>
        <w:jc w:val="both"/>
        <w:rPr>
          <w:sz w:val="22"/>
        </w:rPr>
      </w:pPr>
      <w:r w:rsidRPr="0020737D">
        <w:rPr>
          <w:sz w:val="22"/>
        </w:rPr>
        <w:t>zems kompetenču līmenis un augsts bezdarba līmenis;</w:t>
      </w:r>
    </w:p>
    <w:p w:rsidR="006A46A5" w:rsidRPr="0020737D" w:rsidRDefault="006A46A5" w:rsidP="00DC497E">
      <w:pPr>
        <w:pStyle w:val="ListParagraph"/>
        <w:numPr>
          <w:ilvl w:val="0"/>
          <w:numId w:val="28"/>
        </w:numPr>
        <w:spacing w:line="320" w:lineRule="atLeast"/>
        <w:ind w:right="-34"/>
        <w:jc w:val="both"/>
        <w:rPr>
          <w:sz w:val="22"/>
        </w:rPr>
      </w:pPr>
      <w:r w:rsidRPr="0020737D">
        <w:rPr>
          <w:sz w:val="22"/>
        </w:rPr>
        <w:t>šaura specializācija kādā konkrētā ekonomiskā aktivitātē;</w:t>
      </w:r>
    </w:p>
    <w:p w:rsidR="006A46A5" w:rsidRPr="0020737D" w:rsidRDefault="006A46A5" w:rsidP="00DC497E">
      <w:pPr>
        <w:pStyle w:val="ListParagraph"/>
        <w:numPr>
          <w:ilvl w:val="0"/>
          <w:numId w:val="28"/>
        </w:numPr>
        <w:spacing w:line="320" w:lineRule="atLeast"/>
        <w:ind w:right="-34"/>
        <w:jc w:val="both"/>
        <w:rPr>
          <w:sz w:val="22"/>
        </w:rPr>
      </w:pPr>
      <w:r w:rsidRPr="0020737D">
        <w:rPr>
          <w:sz w:val="22"/>
        </w:rPr>
        <w:t>neattīstīti transporta sakari;</w:t>
      </w:r>
    </w:p>
    <w:p w:rsidR="006A46A5" w:rsidRPr="0020737D" w:rsidRDefault="006A46A5" w:rsidP="00DC497E">
      <w:pPr>
        <w:pStyle w:val="ListParagraph"/>
        <w:numPr>
          <w:ilvl w:val="0"/>
          <w:numId w:val="28"/>
        </w:numPr>
        <w:spacing w:line="320" w:lineRule="atLeast"/>
        <w:ind w:right="-34"/>
        <w:jc w:val="both"/>
        <w:rPr>
          <w:sz w:val="22"/>
        </w:rPr>
      </w:pPr>
      <w:r w:rsidRPr="0020737D">
        <w:rPr>
          <w:sz w:val="22"/>
        </w:rPr>
        <w:t>augsta sliktas kvalitātes mājokļu un sociālo mājokļu koncentrācija;</w:t>
      </w:r>
    </w:p>
    <w:p w:rsidR="006A46A5" w:rsidRPr="0020737D" w:rsidRDefault="006A46A5" w:rsidP="00DC497E">
      <w:pPr>
        <w:pStyle w:val="ListParagraph"/>
        <w:numPr>
          <w:ilvl w:val="0"/>
          <w:numId w:val="28"/>
        </w:numPr>
        <w:spacing w:line="320" w:lineRule="atLeast"/>
        <w:ind w:right="-34"/>
        <w:jc w:val="both"/>
        <w:rPr>
          <w:sz w:val="22"/>
        </w:rPr>
      </w:pPr>
      <w:r w:rsidRPr="0020737D">
        <w:rPr>
          <w:sz w:val="22"/>
        </w:rPr>
        <w:t>nepietiekams sabiedrisko pakalpojumu līmenis.</w:t>
      </w:r>
    </w:p>
    <w:p w:rsidR="00C3483F" w:rsidRPr="0020737D" w:rsidRDefault="00C3483F" w:rsidP="006A46A5">
      <w:pPr>
        <w:spacing w:line="320" w:lineRule="atLeast"/>
        <w:ind w:right="-34"/>
        <w:jc w:val="both"/>
        <w:rPr>
          <w:rFonts w:asciiTheme="minorHAnsi" w:hAnsiTheme="minorHAnsi"/>
          <w:sz w:val="22"/>
          <w:lang w:val="lv-LV"/>
        </w:rPr>
      </w:pPr>
    </w:p>
    <w:p w:rsidR="006A46A5" w:rsidRPr="0020737D" w:rsidRDefault="006A46A5" w:rsidP="006A46A5">
      <w:pPr>
        <w:spacing w:line="320" w:lineRule="atLeast"/>
        <w:ind w:right="-34"/>
        <w:jc w:val="both"/>
        <w:rPr>
          <w:sz w:val="22"/>
          <w:lang w:val="lv-LV"/>
        </w:rPr>
      </w:pPr>
      <w:r w:rsidRPr="0020737D">
        <w:rPr>
          <w:rFonts w:asciiTheme="minorHAnsi" w:hAnsiTheme="minorHAnsi"/>
          <w:sz w:val="22"/>
          <w:lang w:val="lv-LV"/>
        </w:rPr>
        <w:t>Lī</w:t>
      </w:r>
      <w:r w:rsidR="00CF7A4D" w:rsidRPr="0020737D">
        <w:rPr>
          <w:rFonts w:asciiTheme="minorHAnsi" w:hAnsiTheme="minorHAnsi"/>
          <w:sz w:val="22"/>
          <w:lang w:val="lv-LV"/>
        </w:rPr>
        <w:t>dz ar to mirklī, kad konkrētā teritorija ir piedzīvojusi</w:t>
      </w:r>
      <w:r w:rsidRPr="0020737D">
        <w:rPr>
          <w:rFonts w:asciiTheme="minorHAnsi" w:hAnsiTheme="minorHAnsi"/>
          <w:sz w:val="22"/>
          <w:lang w:val="lv-LV"/>
        </w:rPr>
        <w:t xml:space="preserve"> ekonomisko pārmaiņu šoku, iepriekšminētās vietējā tirgus nepilnības var mijiedarboties viens ar otru un izraisīt kumulatīvas problēmas, kas darbojas kā barjera iespējamībai piesaistīt </w:t>
      </w:r>
      <w:r w:rsidR="00CF7A4D" w:rsidRPr="0020737D">
        <w:rPr>
          <w:rFonts w:asciiTheme="minorHAnsi" w:hAnsiTheme="minorHAnsi"/>
          <w:sz w:val="22"/>
          <w:lang w:val="lv-LV"/>
        </w:rPr>
        <w:t>teritorijai</w:t>
      </w:r>
      <w:r w:rsidRPr="0020737D">
        <w:rPr>
          <w:rFonts w:asciiTheme="minorHAnsi" w:hAnsiTheme="minorHAnsi"/>
          <w:sz w:val="22"/>
          <w:lang w:val="lv-LV"/>
        </w:rPr>
        <w:t xml:space="preserve"> investīcijas.</w:t>
      </w:r>
    </w:p>
    <w:p w:rsidR="006A46A5" w:rsidRPr="0020737D" w:rsidRDefault="006A46A5" w:rsidP="006A46A5">
      <w:pPr>
        <w:spacing w:line="320" w:lineRule="atLeast"/>
        <w:ind w:right="-34"/>
        <w:jc w:val="both"/>
        <w:rPr>
          <w:sz w:val="22"/>
          <w:lang w:val="lv-LV"/>
        </w:rPr>
      </w:pPr>
    </w:p>
    <w:p w:rsidR="006A46A5" w:rsidRPr="0020737D" w:rsidRDefault="006A46A5" w:rsidP="006A46A5">
      <w:pPr>
        <w:spacing w:line="320" w:lineRule="atLeast"/>
        <w:ind w:right="-34"/>
        <w:jc w:val="both"/>
        <w:rPr>
          <w:rFonts w:cstheme="minorBidi"/>
          <w:sz w:val="22"/>
          <w:szCs w:val="20"/>
          <w:lang w:val="lv-LV"/>
        </w:rPr>
      </w:pPr>
      <w:r w:rsidRPr="0020737D">
        <w:rPr>
          <w:rFonts w:asciiTheme="minorHAnsi" w:hAnsiTheme="minorHAnsi"/>
          <w:sz w:val="22"/>
          <w:lang w:val="lv-LV"/>
        </w:rPr>
        <w:t xml:space="preserve">Lai pašvaldība spētu efektīvi reaģēt un uzlabot vietējo ekonomisko darbību, kā arī mazāk attīstīto </w:t>
      </w:r>
      <w:r w:rsidR="00CF7A4D" w:rsidRPr="0020737D">
        <w:rPr>
          <w:rFonts w:asciiTheme="minorHAnsi" w:hAnsiTheme="minorHAnsi"/>
          <w:sz w:val="22"/>
          <w:lang w:val="lv-LV"/>
        </w:rPr>
        <w:t>teritorijas</w:t>
      </w:r>
      <w:r w:rsidRPr="0020737D">
        <w:rPr>
          <w:rFonts w:asciiTheme="minorHAnsi" w:hAnsiTheme="minorHAnsi"/>
          <w:sz w:val="22"/>
          <w:lang w:val="lv-LV"/>
        </w:rPr>
        <w:t xml:space="preserve"> iedzīvotā</w:t>
      </w:r>
      <w:r w:rsidRPr="0020737D">
        <w:rPr>
          <w:sz w:val="22"/>
          <w:lang w:val="lv-LV"/>
        </w:rPr>
        <w:t>j</w:t>
      </w:r>
      <w:r w:rsidRPr="0020737D">
        <w:rPr>
          <w:rFonts w:asciiTheme="minorHAnsi" w:hAnsiTheme="minorHAnsi"/>
          <w:sz w:val="22"/>
          <w:lang w:val="lv-LV"/>
        </w:rPr>
        <w:t xml:space="preserve">u labklājību, reģionālās politikas pasākumu plānošanas laikā ir nepieciešams noskaidrot cēloņus rajonu atšķirībām un saprast, vai visi tie ir radušies tirgus nepilnību dēļ. Tā piemēram, atšķirības iedzīvotāju ienākumos pa </w:t>
      </w:r>
      <w:r w:rsidR="00CF7A4D" w:rsidRPr="0020737D">
        <w:rPr>
          <w:rFonts w:asciiTheme="minorHAnsi" w:hAnsiTheme="minorHAnsi"/>
          <w:sz w:val="22"/>
          <w:lang w:val="lv-LV"/>
        </w:rPr>
        <w:t>teritorijām</w:t>
      </w:r>
      <w:r w:rsidRPr="0020737D">
        <w:rPr>
          <w:rFonts w:asciiTheme="minorHAnsi" w:hAnsiTheme="minorHAnsi"/>
          <w:sz w:val="22"/>
          <w:lang w:val="lv-LV"/>
        </w:rPr>
        <w:t xml:space="preserve"> var būt radušās aglomerācijas efektu ietekmē, kas pēc būtības ievērojami ietekmē vispārējo ekonomisko izaugsmi valstī. Tomēr, gadījumos, kad reģionālās atšķirības ir radušās tirgus nepilnību dēļ, valsts un pašvaldību intervencei ir nozīmīga loma šo nepilnību samazināšanā (piemēram, izmantojot reģenerācijas programmas). Realizējot šādas programmas, jāņem vērā gan taisnīguma, gan arī efektivitātes princips, īstenojot zemes atjaunošanas, komerciālos, industriālos, mājokļu attīstības, pieejamības uzlabošanas, biznesa atbalsta, kā arī apmācību pasākumus </w:t>
      </w:r>
      <w:r w:rsidRPr="0020737D">
        <w:rPr>
          <w:rFonts w:asciiTheme="minorHAnsi" w:hAnsiTheme="minorHAnsi" w:cstheme="minorBidi"/>
          <w:sz w:val="22"/>
          <w:szCs w:val="20"/>
          <w:lang w:val="lv-LV"/>
        </w:rPr>
        <w:t>(Housing&amp;Regeneration Economics Team, 2011)</w:t>
      </w:r>
      <w:r w:rsidRPr="0020737D">
        <w:rPr>
          <w:rFonts w:cstheme="minorBidi"/>
          <w:sz w:val="22"/>
          <w:szCs w:val="20"/>
          <w:lang w:val="lv-LV"/>
        </w:rPr>
        <w:t xml:space="preserve">. </w:t>
      </w:r>
    </w:p>
    <w:p w:rsidR="006A46A5" w:rsidRPr="0020737D" w:rsidRDefault="006A46A5" w:rsidP="006A46A5">
      <w:pPr>
        <w:spacing w:line="320" w:lineRule="atLeast"/>
        <w:ind w:right="-34"/>
        <w:jc w:val="both"/>
        <w:rPr>
          <w:sz w:val="22"/>
          <w:lang w:val="lv-LV"/>
        </w:rPr>
      </w:pPr>
    </w:p>
    <w:p w:rsidR="006A46A5" w:rsidRPr="0020737D" w:rsidRDefault="00415FBB" w:rsidP="00637235">
      <w:pPr>
        <w:pStyle w:val="Heading2"/>
        <w:keepNext w:val="0"/>
        <w:keepLines w:val="0"/>
        <w:spacing w:before="0" w:line="320" w:lineRule="atLeast"/>
        <w:ind w:left="720" w:right="-34"/>
        <w:jc w:val="both"/>
        <w:rPr>
          <w:rFonts w:asciiTheme="minorHAnsi" w:eastAsia="ヒラギノ角ゴ Pro W3" w:hAnsiTheme="minorHAnsi"/>
          <w:color w:val="3B3838" w:themeColor="background2" w:themeShade="40"/>
          <w:lang w:val="lv-LV"/>
        </w:rPr>
      </w:pPr>
      <w:bookmarkStart w:id="69" w:name="_Toc463539913"/>
      <w:r>
        <w:rPr>
          <w:rFonts w:asciiTheme="minorHAnsi" w:eastAsia="ヒラギノ角ゴ Pro W3" w:hAnsiTheme="minorHAnsi"/>
          <w:color w:val="3B3838" w:themeColor="background2" w:themeShade="40"/>
          <w:lang w:val="lv-LV"/>
        </w:rPr>
        <w:t>4.5.</w:t>
      </w:r>
      <w:r w:rsidR="006A46A5" w:rsidRPr="0020737D">
        <w:rPr>
          <w:rFonts w:asciiTheme="minorHAnsi" w:eastAsia="ヒラギノ角ゴ Pro W3" w:hAnsiTheme="minorHAnsi"/>
          <w:color w:val="3B3838" w:themeColor="background2" w:themeShade="40"/>
          <w:lang w:val="lv-LV"/>
        </w:rPr>
        <w:t>Tirgus nepilnību noteikšanas algoritms</w:t>
      </w:r>
      <w:bookmarkEnd w:id="69"/>
    </w:p>
    <w:p w:rsidR="005C04CC" w:rsidRPr="0020737D" w:rsidRDefault="005C04CC" w:rsidP="005C04CC">
      <w:pPr>
        <w:pStyle w:val="ListParagraph"/>
        <w:ind w:left="1170"/>
      </w:pPr>
    </w:p>
    <w:p w:rsidR="006A46A5" w:rsidRPr="0020737D" w:rsidRDefault="006A46A5" w:rsidP="006A46A5">
      <w:pPr>
        <w:spacing w:line="320" w:lineRule="atLeast"/>
        <w:ind w:right="-34"/>
        <w:jc w:val="both"/>
        <w:rPr>
          <w:rFonts w:asciiTheme="minorHAnsi" w:hAnsiTheme="minorHAnsi"/>
          <w:sz w:val="22"/>
          <w:lang w:val="lv-LV"/>
        </w:rPr>
      </w:pPr>
      <w:r w:rsidRPr="0020737D">
        <w:rPr>
          <w:rFonts w:asciiTheme="minorHAnsi" w:hAnsiTheme="minorHAnsi"/>
          <w:sz w:val="22"/>
          <w:lang w:val="lv-LV"/>
        </w:rPr>
        <w:t>Jau iepriekš minēts, ka sekmīga tirgus darījuma priekšnoteikums ir skaidrs īpašumtiesību sadalījums abām tirgus darījumā iesaistītajām pusēm, kā arī skaidri definēti līguma/darījuma nosacījumi. Kaut arī valsts/pašvaldības regulējuma loma ir nenoliedzami nozīmīga, ar likumu</w:t>
      </w:r>
      <w:r w:rsidR="00CF7A4D" w:rsidRPr="0020737D">
        <w:rPr>
          <w:rFonts w:asciiTheme="minorHAnsi" w:hAnsiTheme="minorHAnsi"/>
          <w:sz w:val="22"/>
          <w:lang w:val="lv-LV"/>
        </w:rPr>
        <w:t xml:space="preserve"> (valsts gadījumā)</w:t>
      </w:r>
      <w:r w:rsidRPr="0020737D">
        <w:rPr>
          <w:rFonts w:asciiTheme="minorHAnsi" w:hAnsiTheme="minorHAnsi"/>
          <w:sz w:val="22"/>
          <w:lang w:val="lv-LV"/>
        </w:rPr>
        <w:t xml:space="preserve">, </w:t>
      </w:r>
      <w:r w:rsidR="00CF7A4D" w:rsidRPr="0020737D">
        <w:rPr>
          <w:rFonts w:asciiTheme="minorHAnsi" w:hAnsiTheme="minorHAnsi"/>
          <w:sz w:val="22"/>
          <w:lang w:val="lv-LV"/>
        </w:rPr>
        <w:t xml:space="preserve">MK </w:t>
      </w:r>
      <w:r w:rsidRPr="0020737D">
        <w:rPr>
          <w:rFonts w:asciiTheme="minorHAnsi" w:hAnsiTheme="minorHAnsi"/>
          <w:sz w:val="22"/>
          <w:lang w:val="lv-LV"/>
        </w:rPr>
        <w:t>noteikumu, pašvaldību saistošo noteikumu izdošanu</w:t>
      </w:r>
      <w:r w:rsidR="00CF7A4D" w:rsidRPr="0020737D">
        <w:rPr>
          <w:rFonts w:asciiTheme="minorHAnsi" w:hAnsiTheme="minorHAnsi"/>
          <w:sz w:val="22"/>
          <w:lang w:val="lv-LV"/>
        </w:rPr>
        <w:t>,</w:t>
      </w:r>
      <w:r w:rsidRPr="0020737D">
        <w:rPr>
          <w:rFonts w:asciiTheme="minorHAnsi" w:hAnsiTheme="minorHAnsi"/>
          <w:sz w:val="22"/>
          <w:lang w:val="lv-LV"/>
        </w:rPr>
        <w:t xml:space="preserve"> tirgus nepilnību ne vienmēr izdodas novērst. Gadījumā, ja normatīvo aktu ieviešanas mehānisms ir saistīts ar augstām izmaksām, indivīdiem rodas </w:t>
      </w:r>
      <w:r w:rsidRPr="0020737D">
        <w:rPr>
          <w:rFonts w:asciiTheme="minorHAnsi" w:hAnsiTheme="minorHAnsi"/>
          <w:sz w:val="22"/>
          <w:lang w:val="lv-LV"/>
        </w:rPr>
        <w:lastRenderedPageBreak/>
        <w:t>stimuls normatīvos aktus neievērot. Tāpēc definējot tirgus darījumā iesaistīto pušu tiesības (ieskaitot īpašumtiesības) un pienākumus, stimulu sistēmā nepieciešamas iestrādāt</w:t>
      </w:r>
      <w:r w:rsidR="00CF7A4D" w:rsidRPr="0020737D">
        <w:rPr>
          <w:rFonts w:asciiTheme="minorHAnsi" w:hAnsiTheme="minorHAnsi"/>
          <w:sz w:val="22"/>
          <w:lang w:val="lv-LV"/>
        </w:rPr>
        <w:t xml:space="preserve"> arī</w:t>
      </w:r>
      <w:r w:rsidRPr="0020737D">
        <w:rPr>
          <w:rFonts w:asciiTheme="minorHAnsi" w:hAnsiTheme="minorHAnsi"/>
          <w:sz w:val="22"/>
          <w:lang w:val="lv-LV"/>
        </w:rPr>
        <w:t xml:space="preserve"> </w:t>
      </w:r>
      <w:r w:rsidR="00CF7A4D" w:rsidRPr="0020737D">
        <w:rPr>
          <w:rFonts w:asciiTheme="minorHAnsi" w:hAnsiTheme="minorHAnsi"/>
          <w:sz w:val="22"/>
          <w:lang w:val="lv-LV"/>
        </w:rPr>
        <w:t xml:space="preserve">t.s. </w:t>
      </w:r>
      <w:r w:rsidRPr="0020737D">
        <w:rPr>
          <w:rFonts w:asciiTheme="minorHAnsi" w:hAnsiTheme="minorHAnsi"/>
          <w:sz w:val="22"/>
          <w:lang w:val="lv-LV"/>
        </w:rPr>
        <w:t>pašieviešanas mehānismus (</w:t>
      </w:r>
      <w:r w:rsidRPr="0020737D">
        <w:rPr>
          <w:rFonts w:asciiTheme="minorHAnsi" w:hAnsiTheme="minorHAnsi"/>
          <w:i/>
          <w:sz w:val="22"/>
          <w:lang w:val="lv-LV"/>
        </w:rPr>
        <w:t>self-enforcing mechanisms</w:t>
      </w:r>
      <w:r w:rsidRPr="0020737D">
        <w:rPr>
          <w:rFonts w:asciiTheme="minorHAnsi" w:hAnsiTheme="minorHAnsi"/>
          <w:sz w:val="22"/>
          <w:lang w:val="lv-LV"/>
        </w:rPr>
        <w:t xml:space="preserve">), lai paši tirgus dalībnieki būtu ieinteresēti īpašumtiesības saglabāt (Rapaczynski, 1996). </w:t>
      </w:r>
    </w:p>
    <w:p w:rsidR="006A46A5" w:rsidRPr="0020737D" w:rsidRDefault="006A46A5" w:rsidP="006A46A5">
      <w:pPr>
        <w:spacing w:line="320" w:lineRule="atLeast"/>
        <w:ind w:right="-34"/>
        <w:jc w:val="both"/>
        <w:rPr>
          <w:sz w:val="22"/>
          <w:lang w:val="lv-LV"/>
        </w:rPr>
      </w:pPr>
    </w:p>
    <w:p w:rsidR="00CF7A4D" w:rsidRPr="0020737D" w:rsidRDefault="006A46A5" w:rsidP="006A46A5">
      <w:pPr>
        <w:spacing w:line="320" w:lineRule="atLeast"/>
        <w:ind w:right="-34"/>
        <w:jc w:val="both"/>
        <w:rPr>
          <w:rFonts w:asciiTheme="minorHAnsi" w:hAnsiTheme="minorHAnsi"/>
          <w:sz w:val="22"/>
          <w:lang w:val="lv-LV"/>
        </w:rPr>
      </w:pPr>
      <w:r w:rsidRPr="0020737D">
        <w:rPr>
          <w:rFonts w:asciiTheme="minorHAnsi" w:hAnsiTheme="minorHAnsi"/>
          <w:i/>
          <w:sz w:val="22"/>
          <w:lang w:val="lv-LV"/>
        </w:rPr>
        <w:t>Valsts un tirgus nepilnības ir savstarpēji sajaukušās un grūti identificējamas, tādēļ to mazināšanā liela loma ir nacionālo un vietējo politiku sekmīgai ieviešanai</w:t>
      </w:r>
      <w:r w:rsidRPr="0020737D">
        <w:rPr>
          <w:rFonts w:asciiTheme="minorHAnsi" w:hAnsiTheme="minorHAnsi"/>
          <w:sz w:val="22"/>
          <w:lang w:val="lv-LV"/>
        </w:rPr>
        <w:t xml:space="preserve"> (Horvath, 2004). Tirgus nepilnību noteikšana pēc savas būtības ir mikroekonomiska analīze, kas nozīmē atbilstošu tirgu identificēšanu, ekonomisko principu pielietošanu ar mērķi izprast konkrētā tirgus īpatnības(FSA, 2006</w:t>
      </w:r>
      <w:r w:rsidRPr="0020737D">
        <w:rPr>
          <w:sz w:val="22"/>
          <w:lang w:val="lv-LV"/>
        </w:rPr>
        <w:t>:</w:t>
      </w:r>
      <w:r w:rsidRPr="0020737D">
        <w:rPr>
          <w:rFonts w:asciiTheme="minorHAnsi" w:hAnsiTheme="minorHAnsi"/>
          <w:sz w:val="22"/>
          <w:lang w:val="lv-LV"/>
        </w:rPr>
        <w:t xml:space="preserve">11). </w:t>
      </w:r>
    </w:p>
    <w:p w:rsidR="00CF7A4D" w:rsidRPr="0020737D" w:rsidRDefault="00CF7A4D" w:rsidP="006A46A5">
      <w:pPr>
        <w:spacing w:line="320" w:lineRule="atLeast"/>
        <w:ind w:right="-34"/>
        <w:jc w:val="both"/>
        <w:rPr>
          <w:rFonts w:asciiTheme="minorHAnsi" w:hAnsiTheme="minorHAnsi"/>
          <w:sz w:val="22"/>
          <w:lang w:val="lv-LV"/>
        </w:rPr>
      </w:pPr>
    </w:p>
    <w:p w:rsidR="006A46A5" w:rsidRPr="0020737D" w:rsidRDefault="006A46A5" w:rsidP="006A46A5">
      <w:pPr>
        <w:spacing w:line="320" w:lineRule="atLeast"/>
        <w:ind w:right="-34"/>
        <w:jc w:val="both"/>
        <w:rPr>
          <w:sz w:val="22"/>
          <w:lang w:val="lv-LV"/>
        </w:rPr>
      </w:pPr>
      <w:r w:rsidRPr="0020737D">
        <w:rPr>
          <w:rFonts w:asciiTheme="minorHAnsi" w:hAnsiTheme="minorHAnsi"/>
          <w:i/>
          <w:sz w:val="22"/>
          <w:lang w:val="lv-LV"/>
        </w:rPr>
        <w:t>Kaut gan teorija sniedz ieskatu dažādās tirgus nepilnībās, grūti noteikt konkrētus indikatorus tās identificēšanā, jo katrs tirgus izpaužas citādā ekonomiskajā un politiskajā kontekstā</w:t>
      </w:r>
      <w:r w:rsidRPr="0020737D">
        <w:rPr>
          <w:rFonts w:asciiTheme="minorHAnsi" w:hAnsiTheme="minorHAnsi"/>
          <w:sz w:val="22"/>
          <w:lang w:val="lv-LV"/>
        </w:rPr>
        <w:t xml:space="preserve">. Optimālais instruments </w:t>
      </w:r>
      <w:r w:rsidR="00CF7A4D" w:rsidRPr="0020737D">
        <w:rPr>
          <w:rFonts w:asciiTheme="minorHAnsi" w:hAnsiTheme="minorHAnsi"/>
          <w:sz w:val="22"/>
          <w:lang w:val="lv-LV"/>
        </w:rPr>
        <w:t xml:space="preserve">vienmēr būs </w:t>
      </w:r>
      <w:r w:rsidRPr="0020737D">
        <w:rPr>
          <w:rFonts w:asciiTheme="minorHAnsi" w:hAnsiTheme="minorHAnsi"/>
          <w:sz w:val="22"/>
          <w:lang w:val="lv-LV"/>
        </w:rPr>
        <w:t>atkarīgs no po</w:t>
      </w:r>
      <w:r w:rsidR="00CF7A4D" w:rsidRPr="0020737D">
        <w:rPr>
          <w:rFonts w:asciiTheme="minorHAnsi" w:hAnsiTheme="minorHAnsi"/>
          <w:sz w:val="22"/>
          <w:lang w:val="lv-LV"/>
        </w:rPr>
        <w:t xml:space="preserve">litikas mērķa. Palīdzības forma (intervence), savukārt, </w:t>
      </w:r>
      <w:r w:rsidRPr="0020737D">
        <w:rPr>
          <w:rFonts w:asciiTheme="minorHAnsi" w:hAnsiTheme="minorHAnsi"/>
          <w:sz w:val="22"/>
          <w:lang w:val="lv-LV"/>
        </w:rPr>
        <w:t xml:space="preserve">ir atkarīga no tirgus nepilnības veida. Piemēram, tirgus neveiksme ir, ka finanšu institūcijām nav pietiekamas informācijas par mazo firmu iespējamību nesamaksāt aizņēmumu, pareizā atbalsta forma būtu valsts </w:t>
      </w:r>
      <w:r w:rsidR="00CF7A4D" w:rsidRPr="0020737D">
        <w:rPr>
          <w:rFonts w:asciiTheme="minorHAnsi" w:hAnsiTheme="minorHAnsi"/>
          <w:sz w:val="22"/>
          <w:lang w:val="lv-LV"/>
        </w:rPr>
        <w:t xml:space="preserve">vai pašvaldības </w:t>
      </w:r>
      <w:r w:rsidRPr="0020737D">
        <w:rPr>
          <w:rFonts w:asciiTheme="minorHAnsi" w:hAnsiTheme="minorHAnsi"/>
          <w:sz w:val="22"/>
          <w:lang w:val="lv-LV"/>
        </w:rPr>
        <w:t xml:space="preserve">atbalsts aizņēmumu garantiju formā, subsīdijas aizņēmuma noformēšanas izmaksu segšanai. </w:t>
      </w:r>
      <w:r w:rsidR="00CF7A4D" w:rsidRPr="0020737D">
        <w:rPr>
          <w:rFonts w:asciiTheme="minorHAnsi" w:hAnsiTheme="minorHAnsi"/>
          <w:sz w:val="22"/>
          <w:lang w:val="lv-LV"/>
        </w:rPr>
        <w:t>Jebkurā gadījumā intervencei ir j</w:t>
      </w:r>
      <w:r w:rsidRPr="0020737D">
        <w:rPr>
          <w:rFonts w:asciiTheme="minorHAnsi" w:hAnsiTheme="minorHAnsi"/>
          <w:sz w:val="22"/>
          <w:lang w:val="lv-LV"/>
        </w:rPr>
        <w:t xml:space="preserve">āaizsniedz tirgus nepilnības mērķi, nevis jāārstē </w:t>
      </w:r>
      <w:r w:rsidR="00CF7A4D" w:rsidRPr="0020737D">
        <w:rPr>
          <w:rFonts w:asciiTheme="minorHAnsi" w:hAnsiTheme="minorHAnsi"/>
          <w:sz w:val="22"/>
          <w:lang w:val="lv-LV"/>
        </w:rPr>
        <w:t xml:space="preserve">to simptomi </w:t>
      </w:r>
      <w:r w:rsidRPr="0020737D">
        <w:rPr>
          <w:rFonts w:asciiTheme="minorHAnsi" w:hAnsiTheme="minorHAnsi"/>
          <w:sz w:val="22"/>
          <w:lang w:val="lv-LV"/>
        </w:rPr>
        <w:t>(Buelens, Garnier, &amp; Meiklejohn, 2007)</w:t>
      </w:r>
      <w:r w:rsidR="00CF7A4D" w:rsidRPr="0020737D">
        <w:rPr>
          <w:rFonts w:asciiTheme="minorHAnsi" w:hAnsiTheme="minorHAnsi"/>
          <w:sz w:val="22"/>
          <w:lang w:val="lv-LV"/>
        </w:rPr>
        <w:t>.</w:t>
      </w:r>
      <w:r w:rsidRPr="0020737D">
        <w:rPr>
          <w:rFonts w:asciiTheme="minorHAnsi" w:hAnsiTheme="minorHAnsi"/>
          <w:sz w:val="22"/>
          <w:lang w:val="lv-LV"/>
        </w:rPr>
        <w:t xml:space="preserve"> </w:t>
      </w:r>
    </w:p>
    <w:p w:rsidR="006A46A5" w:rsidRPr="0020737D" w:rsidRDefault="006A46A5" w:rsidP="006A46A5">
      <w:pPr>
        <w:spacing w:line="320" w:lineRule="atLeast"/>
        <w:ind w:right="-34"/>
        <w:jc w:val="both"/>
        <w:rPr>
          <w:sz w:val="22"/>
          <w:szCs w:val="22"/>
          <w:lang w:val="lv-LV"/>
        </w:rPr>
      </w:pPr>
    </w:p>
    <w:p w:rsidR="004F02D9" w:rsidRPr="0020737D" w:rsidRDefault="006A46A5" w:rsidP="006A46A5">
      <w:pPr>
        <w:spacing w:line="320" w:lineRule="atLeast"/>
        <w:ind w:right="-34"/>
        <w:jc w:val="both"/>
        <w:rPr>
          <w:rFonts w:asciiTheme="minorHAnsi" w:hAnsiTheme="minorHAnsi"/>
          <w:sz w:val="22"/>
          <w:szCs w:val="22"/>
          <w:lang w:val="lv-LV"/>
        </w:rPr>
      </w:pPr>
      <w:r w:rsidRPr="0020737D">
        <w:rPr>
          <w:rFonts w:asciiTheme="minorHAnsi" w:hAnsiTheme="minorHAnsi"/>
          <w:sz w:val="22"/>
          <w:szCs w:val="22"/>
          <w:lang w:val="lv-LV"/>
        </w:rPr>
        <w:t xml:space="preserve">Lai pašvaldības spētu pēc iespējas ātrāk identificēt tirgus nepilnības gadījumu un izvēlēties vispiemērotāko instrumentu to neitralizēšanai, </w:t>
      </w:r>
      <w:r w:rsidRPr="0020737D">
        <w:rPr>
          <w:rFonts w:asciiTheme="minorHAnsi" w:hAnsiTheme="minorHAnsi"/>
          <w:i/>
          <w:sz w:val="22"/>
          <w:szCs w:val="22"/>
          <w:lang w:val="lv-LV"/>
        </w:rPr>
        <w:t>ir nepieciešama sistemātiska un mērķtiecīga uzņēmējdarbības vides analīze un datu vākšana.</w:t>
      </w:r>
      <w:r w:rsidRPr="0020737D">
        <w:rPr>
          <w:rFonts w:asciiTheme="minorHAnsi" w:hAnsiTheme="minorHAnsi"/>
          <w:sz w:val="22"/>
          <w:szCs w:val="22"/>
          <w:lang w:val="lv-LV"/>
        </w:rPr>
        <w:t xml:space="preserve"> Kā jau minēts iepriekš, pašvaldību attīstības scenāriji lielā mērā ir atkarīgi no ekonomiskās un sociālās vides faktoriem konkrētajā </w:t>
      </w:r>
      <w:r w:rsidRPr="0020737D">
        <w:rPr>
          <w:sz w:val="22"/>
          <w:szCs w:val="22"/>
          <w:lang w:val="lv-LV"/>
        </w:rPr>
        <w:t>teritorijā</w:t>
      </w:r>
      <w:r w:rsidRPr="0020737D">
        <w:rPr>
          <w:rFonts w:asciiTheme="minorHAnsi" w:hAnsiTheme="minorHAnsi"/>
          <w:sz w:val="22"/>
          <w:szCs w:val="22"/>
          <w:lang w:val="lv-LV"/>
        </w:rPr>
        <w:t xml:space="preserve">. </w:t>
      </w:r>
    </w:p>
    <w:p w:rsidR="004F02D9" w:rsidRPr="0020737D" w:rsidRDefault="004F02D9" w:rsidP="006A46A5">
      <w:pPr>
        <w:spacing w:line="320" w:lineRule="atLeast"/>
        <w:ind w:right="-34"/>
        <w:jc w:val="both"/>
        <w:rPr>
          <w:rFonts w:asciiTheme="minorHAnsi" w:hAnsiTheme="minorHAnsi"/>
          <w:sz w:val="22"/>
          <w:szCs w:val="22"/>
          <w:lang w:val="lv-LV"/>
        </w:rPr>
      </w:pPr>
    </w:p>
    <w:p w:rsidR="004F02D9" w:rsidRPr="0020737D" w:rsidRDefault="006A46A5" w:rsidP="006A46A5">
      <w:pPr>
        <w:spacing w:line="320" w:lineRule="atLeast"/>
        <w:ind w:right="-34"/>
        <w:jc w:val="both"/>
        <w:rPr>
          <w:rFonts w:asciiTheme="minorHAnsi" w:hAnsiTheme="minorHAnsi"/>
          <w:i/>
          <w:sz w:val="22"/>
          <w:szCs w:val="22"/>
          <w:lang w:val="lv-LV"/>
        </w:rPr>
      </w:pPr>
      <w:r w:rsidRPr="0020737D">
        <w:rPr>
          <w:rFonts w:asciiTheme="minorHAnsi" w:hAnsiTheme="minorHAnsi"/>
          <w:i/>
          <w:sz w:val="22"/>
          <w:szCs w:val="22"/>
          <w:lang w:val="lv-LV"/>
        </w:rPr>
        <w:t xml:space="preserve">Nepastāv vienots, universāls algoritms jebkuras tirgus nepilnības novēršanai, taču veicot situācijas analīzi ir iespējams identificēt brīdi, kad ir ieteicama pašvaldības iejaukšanās konkrētajā tirgū. </w:t>
      </w:r>
    </w:p>
    <w:p w:rsidR="004F02D9" w:rsidRPr="0020737D" w:rsidRDefault="004F02D9" w:rsidP="006A46A5">
      <w:pPr>
        <w:spacing w:line="320" w:lineRule="atLeast"/>
        <w:ind w:right="-34"/>
        <w:jc w:val="both"/>
        <w:rPr>
          <w:rFonts w:asciiTheme="minorHAnsi" w:hAnsiTheme="minorHAnsi"/>
          <w:i/>
          <w:sz w:val="22"/>
          <w:szCs w:val="22"/>
          <w:lang w:val="lv-LV"/>
        </w:rPr>
      </w:pPr>
    </w:p>
    <w:p w:rsidR="006A46A5" w:rsidRPr="0020737D" w:rsidRDefault="004F02D9" w:rsidP="006A46A5">
      <w:pPr>
        <w:spacing w:line="320" w:lineRule="atLeast"/>
        <w:ind w:right="-34"/>
        <w:jc w:val="both"/>
        <w:rPr>
          <w:rFonts w:asciiTheme="minorHAnsi" w:hAnsiTheme="minorHAnsi"/>
          <w:i/>
          <w:sz w:val="22"/>
          <w:szCs w:val="22"/>
          <w:lang w:val="lv-LV"/>
        </w:rPr>
      </w:pPr>
      <w:r w:rsidRPr="0020737D">
        <w:rPr>
          <w:rFonts w:asciiTheme="minorHAnsi" w:hAnsiTheme="minorHAnsi"/>
          <w:sz w:val="22"/>
          <w:szCs w:val="22"/>
          <w:lang w:val="lv-LV"/>
        </w:rPr>
        <w:t xml:space="preserve">Šī ziņojuma autori </w:t>
      </w:r>
      <w:r w:rsidR="006A46A5" w:rsidRPr="0020737D">
        <w:rPr>
          <w:rFonts w:asciiTheme="minorHAnsi" w:hAnsiTheme="minorHAnsi"/>
          <w:sz w:val="22"/>
          <w:szCs w:val="22"/>
          <w:lang w:val="lv-LV"/>
        </w:rPr>
        <w:t xml:space="preserve">piedāvā veikt </w:t>
      </w:r>
      <w:r w:rsidR="006A46A5" w:rsidRPr="0020737D">
        <w:rPr>
          <w:sz w:val="22"/>
          <w:szCs w:val="22"/>
          <w:lang w:val="lv-LV"/>
        </w:rPr>
        <w:t xml:space="preserve">tirgus nepilnību </w:t>
      </w:r>
      <w:r w:rsidR="006A46A5" w:rsidRPr="0020737D">
        <w:rPr>
          <w:rFonts w:asciiTheme="minorHAnsi" w:hAnsiTheme="minorHAnsi"/>
          <w:sz w:val="22"/>
          <w:szCs w:val="22"/>
          <w:lang w:val="lv-LV"/>
        </w:rPr>
        <w:t>analīzi, meklējot atbildes uz trim galvenajām problēmjautājumu grupām:</w:t>
      </w:r>
      <w:r w:rsidR="006A46A5" w:rsidRPr="0020737D">
        <w:rPr>
          <w:rFonts w:asciiTheme="minorHAnsi" w:hAnsiTheme="minorHAnsi"/>
          <w:i/>
          <w:sz w:val="22"/>
          <w:szCs w:val="22"/>
          <w:lang w:val="lv-LV"/>
        </w:rPr>
        <w:t xml:space="preserve"> </w:t>
      </w:r>
    </w:p>
    <w:p w:rsidR="006A46A5" w:rsidRPr="0020737D" w:rsidRDefault="006A46A5" w:rsidP="006A46A5">
      <w:pPr>
        <w:pStyle w:val="ListParagraph"/>
        <w:spacing w:line="320" w:lineRule="atLeast"/>
        <w:ind w:left="0" w:right="-34"/>
        <w:contextualSpacing w:val="0"/>
        <w:jc w:val="both"/>
        <w:rPr>
          <w:sz w:val="22"/>
          <w:szCs w:val="22"/>
        </w:rPr>
      </w:pPr>
    </w:p>
    <w:p w:rsidR="006A46A5" w:rsidRPr="0020737D" w:rsidRDefault="006A46A5" w:rsidP="00DC497E">
      <w:pPr>
        <w:pStyle w:val="ListParagraph"/>
        <w:numPr>
          <w:ilvl w:val="0"/>
          <w:numId w:val="29"/>
        </w:numPr>
        <w:spacing w:line="320" w:lineRule="atLeast"/>
        <w:ind w:right="-34"/>
        <w:contextualSpacing w:val="0"/>
        <w:jc w:val="both"/>
        <w:rPr>
          <w:sz w:val="22"/>
          <w:szCs w:val="22"/>
        </w:rPr>
      </w:pPr>
      <w:r w:rsidRPr="0020737D">
        <w:rPr>
          <w:i/>
          <w:sz w:val="22"/>
          <w:szCs w:val="22"/>
        </w:rPr>
        <w:t>Neefektīvs cenu mehānisms</w:t>
      </w:r>
      <w:r w:rsidRPr="0020737D">
        <w:rPr>
          <w:sz w:val="22"/>
          <w:szCs w:val="22"/>
        </w:rPr>
        <w:t xml:space="preserve"> izsauc tirgus nepilnību, jo iespējami gadījumi, kad konkrētajā tirgū prece vai nu tiek ražota nepietiekami, vai arī pārāk lielā daudzumā. Nepietiekami prece tiek ražota tirgus neesamības gadījumā. Pārāk lielā daudzumā prece tiek ražota ārējo efektu gadījumā. Pašvaldības rīcība katrā no gadījumiem sīkāk aprakstīta pie algoritma skaidrojuma. </w:t>
      </w:r>
    </w:p>
    <w:p w:rsidR="006A46A5" w:rsidRPr="0020737D" w:rsidRDefault="006A46A5" w:rsidP="00DC497E">
      <w:pPr>
        <w:pStyle w:val="ListParagraph"/>
        <w:numPr>
          <w:ilvl w:val="0"/>
          <w:numId w:val="29"/>
        </w:numPr>
        <w:spacing w:line="320" w:lineRule="atLeast"/>
        <w:ind w:right="-34"/>
        <w:contextualSpacing w:val="0"/>
        <w:jc w:val="both"/>
        <w:rPr>
          <w:sz w:val="22"/>
          <w:szCs w:val="22"/>
        </w:rPr>
      </w:pPr>
      <w:r w:rsidRPr="0020737D">
        <w:rPr>
          <w:i/>
          <w:sz w:val="22"/>
          <w:szCs w:val="22"/>
        </w:rPr>
        <w:t>Nepilnīga informācija</w:t>
      </w:r>
      <w:r w:rsidRPr="0020737D">
        <w:rPr>
          <w:sz w:val="22"/>
          <w:szCs w:val="22"/>
        </w:rPr>
        <w:t xml:space="preserve"> var radīt situāciju, kad, piemēram, mazie uzņēmēji nespēj pilnvērtīgi izmantot darba, kā arī finanšu tirgus piedāvātās iespējas, vai arī veselības aprūpes pakalpojumu saņēmējs tiek diskriminēts attiecībā uz konkrētu pakalpojuma apjoma saņemšanu. </w:t>
      </w:r>
    </w:p>
    <w:p w:rsidR="006A46A5" w:rsidRPr="0020737D" w:rsidRDefault="006A46A5" w:rsidP="00DC497E">
      <w:pPr>
        <w:pStyle w:val="ListParagraph"/>
        <w:numPr>
          <w:ilvl w:val="0"/>
          <w:numId w:val="29"/>
        </w:numPr>
        <w:spacing w:line="320" w:lineRule="atLeast"/>
        <w:ind w:right="-34"/>
        <w:contextualSpacing w:val="0"/>
        <w:jc w:val="both"/>
        <w:rPr>
          <w:sz w:val="22"/>
          <w:szCs w:val="22"/>
        </w:rPr>
      </w:pPr>
      <w:r w:rsidRPr="0020737D">
        <w:rPr>
          <w:i/>
          <w:sz w:val="22"/>
          <w:szCs w:val="22"/>
        </w:rPr>
        <w:t>Neskaidru īpašumtiesību</w:t>
      </w:r>
      <w:r w:rsidRPr="0020737D">
        <w:rPr>
          <w:sz w:val="22"/>
          <w:szCs w:val="22"/>
        </w:rPr>
        <w:t xml:space="preserve"> gadījumā tirgus dalībnieki nerūpējas par darījuma izmaksu samazināšanu (neinternalizē izmaksas). Līdz ar to tirgus tiek kropļots un radīti ārējie efekti (piemēram, neefektīvas apkure sistēmas vai kanalizācijas dēļ).</w:t>
      </w:r>
    </w:p>
    <w:p w:rsidR="006A46A5" w:rsidRPr="0020737D" w:rsidRDefault="006A46A5" w:rsidP="006A46A5">
      <w:pPr>
        <w:pStyle w:val="ListParagraph"/>
        <w:spacing w:line="320" w:lineRule="atLeast"/>
        <w:ind w:left="0" w:right="-34"/>
        <w:contextualSpacing w:val="0"/>
        <w:jc w:val="both"/>
        <w:rPr>
          <w:sz w:val="22"/>
          <w:szCs w:val="22"/>
        </w:rPr>
      </w:pPr>
    </w:p>
    <w:p w:rsidR="006A46A5" w:rsidRPr="0020737D" w:rsidRDefault="006A46A5" w:rsidP="006A46A5">
      <w:pPr>
        <w:pStyle w:val="ListParagraph"/>
        <w:spacing w:line="320" w:lineRule="atLeast"/>
        <w:ind w:left="0" w:right="-34"/>
        <w:contextualSpacing w:val="0"/>
        <w:jc w:val="both"/>
        <w:rPr>
          <w:sz w:val="22"/>
          <w:szCs w:val="22"/>
        </w:rPr>
      </w:pPr>
      <w:r w:rsidRPr="0020737D">
        <w:rPr>
          <w:i/>
          <w:sz w:val="22"/>
          <w:szCs w:val="22"/>
        </w:rPr>
        <w:lastRenderedPageBreak/>
        <w:t xml:space="preserve">Gan neefektīva cenu mehānisma, gan arī nepilnīgas informācijas gadījumā pašvaldībai ir </w:t>
      </w:r>
      <w:r w:rsidR="004F02D9" w:rsidRPr="0020737D">
        <w:rPr>
          <w:i/>
          <w:sz w:val="22"/>
          <w:szCs w:val="22"/>
        </w:rPr>
        <w:t xml:space="preserve">zināmas </w:t>
      </w:r>
      <w:r w:rsidRPr="0020737D">
        <w:rPr>
          <w:i/>
          <w:sz w:val="22"/>
          <w:szCs w:val="22"/>
        </w:rPr>
        <w:t>iespējas ietekmēt gan tirgus piedāvājuma, gan pieprasījuma pusi</w:t>
      </w:r>
      <w:r w:rsidRPr="0020737D">
        <w:rPr>
          <w:sz w:val="22"/>
          <w:szCs w:val="22"/>
        </w:rPr>
        <w:t xml:space="preserve">. Pašvaldības attīstības stratēģija, kā arī ekonomiskā stabilitāte un politiskais klimats lielā mērā ietekmēs instrumentu izvēli uzņēmējdarbības veicināšanai pie noteikuma, ka jebkura valsts vai pašvaldības iejaukšanās tirgus mehānismā attaisnojama tikai tādā gadījumā, ja iejaukšanas rezultātā radītie ieguvumi būs lielāki par izmaksām, kas radīsies, pašvaldībai īstenojot izvēlēto pasākumu. </w:t>
      </w:r>
      <w:r w:rsidRPr="0020737D">
        <w:rPr>
          <w:i/>
          <w:sz w:val="22"/>
          <w:szCs w:val="22"/>
        </w:rPr>
        <w:t>Tādējādi pētnieki atkārtoti uzsver nepieciešamību pašvaldībām regulāri veikt uzņēmēju, iedzīvotāju aptaujas, kā arī analizēt teritorijas politisko un ekonomisko klimatu</w:t>
      </w:r>
      <w:r w:rsidRPr="0020737D">
        <w:rPr>
          <w:sz w:val="22"/>
          <w:szCs w:val="22"/>
        </w:rPr>
        <w:t xml:space="preserve">. Tādējādi tiek iegūti dati, lai ik pa laikam varētu veikt attiecīgā tirgus izvērtējumu. </w:t>
      </w:r>
    </w:p>
    <w:p w:rsidR="006A46A5" w:rsidRPr="0020737D" w:rsidRDefault="006A46A5" w:rsidP="006A46A5">
      <w:pPr>
        <w:pStyle w:val="ListParagraph"/>
        <w:spacing w:line="320" w:lineRule="atLeast"/>
        <w:ind w:left="0" w:right="-34"/>
        <w:contextualSpacing w:val="0"/>
        <w:jc w:val="both"/>
        <w:rPr>
          <w:sz w:val="22"/>
          <w:szCs w:val="22"/>
        </w:rPr>
      </w:pPr>
    </w:p>
    <w:p w:rsidR="001965A3" w:rsidRPr="0020737D" w:rsidRDefault="001965A3" w:rsidP="001965A3">
      <w:pPr>
        <w:pStyle w:val="Caption"/>
        <w:rPr>
          <w:rFonts w:asciiTheme="minorHAnsi" w:hAnsiTheme="minorHAnsi"/>
          <w:i w:val="0"/>
          <w:color w:val="auto"/>
          <w:sz w:val="22"/>
          <w:szCs w:val="22"/>
          <w:lang w:val="lv-LV"/>
        </w:rPr>
      </w:pPr>
      <w:bookmarkStart w:id="70" w:name="_Toc463537516"/>
      <w:r w:rsidRPr="0020737D">
        <w:rPr>
          <w:rFonts w:asciiTheme="minorHAnsi" w:hAnsiTheme="minorHAnsi"/>
          <w:i w:val="0"/>
          <w:color w:val="auto"/>
          <w:lang w:val="lv-LV"/>
        </w:rPr>
        <w:t xml:space="preserve">Attēls </w:t>
      </w:r>
      <w:r w:rsidR="00543223" w:rsidRPr="0020737D">
        <w:rPr>
          <w:rFonts w:asciiTheme="minorHAnsi" w:hAnsiTheme="minorHAnsi"/>
          <w:i w:val="0"/>
          <w:color w:val="auto"/>
          <w:lang w:val="lv-LV"/>
        </w:rPr>
        <w:fldChar w:fldCharType="begin"/>
      </w:r>
      <w:r w:rsidRPr="0020737D">
        <w:rPr>
          <w:rFonts w:asciiTheme="minorHAnsi" w:hAnsiTheme="minorHAnsi"/>
          <w:i w:val="0"/>
          <w:color w:val="auto"/>
          <w:lang w:val="lv-LV"/>
        </w:rPr>
        <w:instrText xml:space="preserve"> SEQ Attēls \* ARABIC </w:instrText>
      </w:r>
      <w:r w:rsidR="00543223" w:rsidRPr="0020737D">
        <w:rPr>
          <w:rFonts w:asciiTheme="minorHAnsi" w:hAnsiTheme="minorHAnsi"/>
          <w:i w:val="0"/>
          <w:color w:val="auto"/>
          <w:lang w:val="lv-LV"/>
        </w:rPr>
        <w:fldChar w:fldCharType="separate"/>
      </w:r>
      <w:r w:rsidR="00094E3E">
        <w:rPr>
          <w:rFonts w:asciiTheme="minorHAnsi" w:hAnsiTheme="minorHAnsi"/>
          <w:i w:val="0"/>
          <w:noProof/>
          <w:color w:val="auto"/>
          <w:lang w:val="lv-LV"/>
        </w:rPr>
        <w:t>17</w:t>
      </w:r>
      <w:r w:rsidR="00543223" w:rsidRPr="0020737D">
        <w:rPr>
          <w:rFonts w:asciiTheme="minorHAnsi" w:hAnsiTheme="minorHAnsi"/>
          <w:i w:val="0"/>
          <w:color w:val="auto"/>
          <w:lang w:val="lv-LV"/>
        </w:rPr>
        <w:fldChar w:fldCharType="end"/>
      </w:r>
      <w:r w:rsidRPr="0020737D">
        <w:rPr>
          <w:rFonts w:asciiTheme="minorHAnsi" w:hAnsiTheme="minorHAnsi"/>
          <w:i w:val="0"/>
          <w:color w:val="auto"/>
          <w:lang w:val="lv-LV"/>
        </w:rPr>
        <w:t xml:space="preserve">. </w:t>
      </w:r>
      <w:r w:rsidRPr="0020737D">
        <w:rPr>
          <w:rFonts w:asciiTheme="minorHAnsi" w:eastAsia="ヒラギノ角ゴ Pro W3" w:hAnsiTheme="minorHAnsi"/>
          <w:b/>
          <w:i w:val="0"/>
          <w:color w:val="000000"/>
          <w:sz w:val="22"/>
          <w:szCs w:val="22"/>
          <w:lang w:val="lv-LV"/>
        </w:rPr>
        <w:t>Tirgus nepilnību noteikšanas algoritma galvenie soļi</w:t>
      </w:r>
      <w:bookmarkEnd w:id="70"/>
      <w:r w:rsidRPr="0020737D">
        <w:rPr>
          <w:rFonts w:asciiTheme="minorHAnsi" w:eastAsia="ヒラギノ角ゴ Pro W3" w:hAnsiTheme="minorHAnsi"/>
          <w:b/>
          <w:i w:val="0"/>
          <w:color w:val="000000"/>
          <w:sz w:val="22"/>
          <w:szCs w:val="22"/>
          <w:lang w:val="lv-LV"/>
        </w:rPr>
        <w:t xml:space="preserve">  </w:t>
      </w:r>
    </w:p>
    <w:p w:rsidR="001965A3" w:rsidRPr="0020737D" w:rsidRDefault="001965A3" w:rsidP="001965A3">
      <w:pPr>
        <w:pStyle w:val="ListParagraph"/>
        <w:spacing w:line="320" w:lineRule="atLeast"/>
        <w:ind w:left="0" w:right="-34"/>
        <w:contextualSpacing w:val="0"/>
        <w:jc w:val="both"/>
        <w:rPr>
          <w:sz w:val="22"/>
          <w:szCs w:val="22"/>
        </w:rPr>
      </w:pPr>
    </w:p>
    <w:p w:rsidR="001965A3" w:rsidRPr="0020737D" w:rsidRDefault="001965A3" w:rsidP="001965A3">
      <w:pPr>
        <w:pStyle w:val="ListParagraph"/>
        <w:spacing w:line="320" w:lineRule="atLeast"/>
        <w:ind w:left="0" w:right="-34"/>
        <w:contextualSpacing w:val="0"/>
        <w:jc w:val="both"/>
        <w:rPr>
          <w:b/>
          <w:sz w:val="22"/>
          <w:szCs w:val="22"/>
        </w:rPr>
      </w:pPr>
      <w:r w:rsidRPr="0020737D">
        <w:rPr>
          <w:b/>
          <w:noProof/>
          <w:sz w:val="22"/>
          <w:szCs w:val="22"/>
          <w:lang w:eastAsia="lv-LV"/>
        </w:rPr>
        <w:drawing>
          <wp:inline distT="0" distB="0" distL="0" distR="0">
            <wp:extent cx="5774055" cy="1811287"/>
            <wp:effectExtent l="0" t="0" r="0" b="0"/>
            <wp:docPr id="65" name="Diagram 6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2" r:lo="rId53" r:qs="rId54" r:cs="rId55"/>
              </a:graphicData>
            </a:graphic>
          </wp:inline>
        </w:drawing>
      </w:r>
    </w:p>
    <w:p w:rsidR="001965A3" w:rsidRPr="0020737D" w:rsidRDefault="001965A3" w:rsidP="006A46A5">
      <w:pPr>
        <w:pStyle w:val="ListParagraph"/>
        <w:spacing w:line="320" w:lineRule="atLeast"/>
        <w:ind w:left="0" w:right="-34"/>
        <w:contextualSpacing w:val="0"/>
        <w:jc w:val="both"/>
        <w:rPr>
          <w:sz w:val="22"/>
          <w:szCs w:val="22"/>
        </w:rPr>
      </w:pPr>
    </w:p>
    <w:p w:rsidR="00761369" w:rsidRPr="0020737D" w:rsidRDefault="001965A3" w:rsidP="006A46A5">
      <w:pPr>
        <w:pStyle w:val="ListParagraph"/>
        <w:spacing w:line="320" w:lineRule="atLeast"/>
        <w:ind w:left="0" w:right="-34"/>
        <w:contextualSpacing w:val="0"/>
        <w:jc w:val="both"/>
        <w:rPr>
          <w:sz w:val="22"/>
          <w:szCs w:val="22"/>
        </w:rPr>
      </w:pPr>
      <w:r w:rsidRPr="0020737D">
        <w:rPr>
          <w:sz w:val="22"/>
          <w:szCs w:val="22"/>
        </w:rPr>
        <w:t>P</w:t>
      </w:r>
      <w:r w:rsidR="00761369" w:rsidRPr="0020737D">
        <w:rPr>
          <w:sz w:val="22"/>
          <w:szCs w:val="22"/>
        </w:rPr>
        <w:t>iedāvātais a</w:t>
      </w:r>
      <w:r w:rsidR="001037B4" w:rsidRPr="0020737D">
        <w:rPr>
          <w:sz w:val="22"/>
          <w:szCs w:val="22"/>
        </w:rPr>
        <w:t xml:space="preserve">lgoritms </w:t>
      </w:r>
      <w:r w:rsidR="00761369" w:rsidRPr="0020737D">
        <w:rPr>
          <w:sz w:val="22"/>
          <w:szCs w:val="22"/>
        </w:rPr>
        <w:t xml:space="preserve">tirgus nepilnību noteikšanai </w:t>
      </w:r>
      <w:r w:rsidR="001037B4" w:rsidRPr="0020737D">
        <w:rPr>
          <w:sz w:val="22"/>
          <w:szCs w:val="22"/>
        </w:rPr>
        <w:t xml:space="preserve">sastāv no </w:t>
      </w:r>
      <w:r w:rsidR="001037B4" w:rsidRPr="0020737D">
        <w:rPr>
          <w:b/>
          <w:sz w:val="22"/>
          <w:szCs w:val="22"/>
        </w:rPr>
        <w:t xml:space="preserve">četriem </w:t>
      </w:r>
      <w:r w:rsidR="00C5725B" w:rsidRPr="0020737D">
        <w:rPr>
          <w:b/>
          <w:sz w:val="22"/>
          <w:szCs w:val="22"/>
        </w:rPr>
        <w:t xml:space="preserve">loģiskajiem </w:t>
      </w:r>
      <w:r w:rsidR="001037B4" w:rsidRPr="0020737D">
        <w:rPr>
          <w:b/>
          <w:sz w:val="22"/>
          <w:szCs w:val="22"/>
        </w:rPr>
        <w:t>soļiem</w:t>
      </w:r>
      <w:r w:rsidR="001037B4" w:rsidRPr="0020737D">
        <w:rPr>
          <w:sz w:val="22"/>
          <w:szCs w:val="22"/>
        </w:rPr>
        <w:t xml:space="preserve">: </w:t>
      </w:r>
    </w:p>
    <w:p w:rsidR="001037B4" w:rsidRPr="0020737D" w:rsidRDefault="001037B4" w:rsidP="00DC497E">
      <w:pPr>
        <w:pStyle w:val="ListParagraph"/>
        <w:numPr>
          <w:ilvl w:val="0"/>
          <w:numId w:val="31"/>
        </w:numPr>
        <w:spacing w:line="320" w:lineRule="atLeast"/>
        <w:ind w:right="-34"/>
        <w:contextualSpacing w:val="0"/>
        <w:jc w:val="both"/>
        <w:rPr>
          <w:i/>
          <w:sz w:val="22"/>
          <w:szCs w:val="22"/>
        </w:rPr>
      </w:pPr>
      <w:r w:rsidRPr="0020737D">
        <w:rPr>
          <w:b/>
          <w:sz w:val="22"/>
          <w:szCs w:val="22"/>
        </w:rPr>
        <w:t xml:space="preserve">Solis. </w:t>
      </w:r>
      <w:r w:rsidR="00C5725B" w:rsidRPr="0020737D">
        <w:rPr>
          <w:b/>
          <w:sz w:val="22"/>
          <w:szCs w:val="22"/>
        </w:rPr>
        <w:t xml:space="preserve">Tirgus nepilnības konstatēšana. </w:t>
      </w:r>
      <w:r w:rsidR="00761369" w:rsidRPr="0020737D">
        <w:rPr>
          <w:sz w:val="22"/>
          <w:szCs w:val="22"/>
        </w:rPr>
        <w:t xml:space="preserve">Šajā solī tiek rasta atbilde uz jautājumu - </w:t>
      </w:r>
      <w:r w:rsidR="00761369" w:rsidRPr="0020737D">
        <w:rPr>
          <w:i/>
          <w:sz w:val="22"/>
          <w:szCs w:val="22"/>
        </w:rPr>
        <w:t>v</w:t>
      </w:r>
      <w:r w:rsidRPr="0020737D">
        <w:rPr>
          <w:i/>
          <w:sz w:val="22"/>
          <w:szCs w:val="22"/>
        </w:rPr>
        <w:t>ai tirgū pastāv būtiska tirgus nepilnība?</w:t>
      </w:r>
    </w:p>
    <w:p w:rsidR="001037B4" w:rsidRPr="0020737D" w:rsidRDefault="001037B4" w:rsidP="00DC497E">
      <w:pPr>
        <w:pStyle w:val="ListParagraph"/>
        <w:numPr>
          <w:ilvl w:val="0"/>
          <w:numId w:val="31"/>
        </w:numPr>
        <w:spacing w:line="320" w:lineRule="atLeast"/>
        <w:ind w:right="-34"/>
        <w:contextualSpacing w:val="0"/>
        <w:jc w:val="both"/>
        <w:rPr>
          <w:i/>
          <w:sz w:val="22"/>
          <w:szCs w:val="22"/>
        </w:rPr>
      </w:pPr>
      <w:r w:rsidRPr="0020737D">
        <w:rPr>
          <w:b/>
          <w:sz w:val="22"/>
          <w:szCs w:val="22"/>
        </w:rPr>
        <w:t xml:space="preserve">Solis. </w:t>
      </w:r>
      <w:r w:rsidR="00C5725B" w:rsidRPr="0020737D">
        <w:rPr>
          <w:b/>
          <w:sz w:val="22"/>
          <w:szCs w:val="22"/>
        </w:rPr>
        <w:t xml:space="preserve">Tirgus nepilnības precizēšana. </w:t>
      </w:r>
      <w:r w:rsidR="00761369" w:rsidRPr="0020737D">
        <w:rPr>
          <w:sz w:val="22"/>
          <w:szCs w:val="22"/>
        </w:rPr>
        <w:t xml:space="preserve">Šajā solī tiek rasta atbilde uz jautājumu - </w:t>
      </w:r>
      <w:r w:rsidR="00761369" w:rsidRPr="0020737D">
        <w:rPr>
          <w:i/>
          <w:sz w:val="22"/>
          <w:szCs w:val="22"/>
        </w:rPr>
        <w:t>k</w:t>
      </w:r>
      <w:r w:rsidRPr="0020737D">
        <w:rPr>
          <w:i/>
          <w:sz w:val="22"/>
          <w:szCs w:val="22"/>
        </w:rPr>
        <w:t>ādas ir pašreizējās tirgus un/vai regulatīvās nepilnības konkrētajā nozarē un kā tās iespējams novērst?</w:t>
      </w:r>
    </w:p>
    <w:p w:rsidR="00C5725B" w:rsidRPr="0020737D" w:rsidRDefault="00C5725B" w:rsidP="00DC497E">
      <w:pPr>
        <w:pStyle w:val="ListParagraph"/>
        <w:numPr>
          <w:ilvl w:val="0"/>
          <w:numId w:val="31"/>
        </w:numPr>
        <w:spacing w:line="320" w:lineRule="atLeast"/>
        <w:ind w:right="-34"/>
        <w:jc w:val="both"/>
        <w:rPr>
          <w:i/>
          <w:sz w:val="22"/>
          <w:szCs w:val="22"/>
        </w:rPr>
      </w:pPr>
      <w:r w:rsidRPr="0020737D">
        <w:rPr>
          <w:b/>
          <w:sz w:val="22"/>
          <w:szCs w:val="22"/>
        </w:rPr>
        <w:t>Solis. Pašvaldī</w:t>
      </w:r>
      <w:r w:rsidR="00761369" w:rsidRPr="0020737D">
        <w:rPr>
          <w:b/>
          <w:sz w:val="22"/>
          <w:szCs w:val="22"/>
        </w:rPr>
        <w:t>bas</w:t>
      </w:r>
      <w:r w:rsidRPr="0020737D">
        <w:rPr>
          <w:b/>
          <w:sz w:val="22"/>
          <w:szCs w:val="22"/>
        </w:rPr>
        <w:t xml:space="preserve"> darbību (intervenču) izmaksu un ieguvumu izsvēršana. </w:t>
      </w:r>
      <w:r w:rsidR="00761369" w:rsidRPr="0020737D">
        <w:rPr>
          <w:sz w:val="22"/>
          <w:szCs w:val="22"/>
        </w:rPr>
        <w:t xml:space="preserve">Šajā solī tiek rasta atbilde uz jautājumu - </w:t>
      </w:r>
      <w:r w:rsidR="00761369" w:rsidRPr="0020737D">
        <w:rPr>
          <w:i/>
          <w:sz w:val="22"/>
          <w:szCs w:val="22"/>
        </w:rPr>
        <w:t>k</w:t>
      </w:r>
      <w:r w:rsidRPr="0020737D">
        <w:rPr>
          <w:i/>
          <w:sz w:val="22"/>
          <w:szCs w:val="22"/>
        </w:rPr>
        <w:t>ādas ir izvēlētā pašvaldības intervences veida ekonomiskās izmaksas un ieguvumi attiecībā pret izvēli pašvaldībai neiejaukties konkrētās problēmas risināšanā?</w:t>
      </w:r>
    </w:p>
    <w:p w:rsidR="001037B4" w:rsidRPr="0020737D" w:rsidRDefault="00761369" w:rsidP="00DC497E">
      <w:pPr>
        <w:pStyle w:val="ListParagraph"/>
        <w:numPr>
          <w:ilvl w:val="0"/>
          <w:numId w:val="31"/>
        </w:numPr>
        <w:spacing w:line="320" w:lineRule="atLeast"/>
        <w:ind w:right="-34"/>
        <w:contextualSpacing w:val="0"/>
        <w:jc w:val="both"/>
        <w:rPr>
          <w:i/>
          <w:sz w:val="22"/>
          <w:szCs w:val="22"/>
        </w:rPr>
      </w:pPr>
      <w:r w:rsidRPr="0020737D">
        <w:rPr>
          <w:b/>
          <w:sz w:val="22"/>
          <w:szCs w:val="22"/>
        </w:rPr>
        <w:t xml:space="preserve">Solis. Pašvaldības intervenču </w:t>
      </w:r>
      <w:r w:rsidR="003A6277" w:rsidRPr="0020737D">
        <w:rPr>
          <w:b/>
          <w:sz w:val="22"/>
          <w:szCs w:val="22"/>
        </w:rPr>
        <w:t xml:space="preserve">efektivitātes </w:t>
      </w:r>
      <w:r w:rsidRPr="0020737D">
        <w:rPr>
          <w:b/>
          <w:sz w:val="22"/>
          <w:szCs w:val="22"/>
        </w:rPr>
        <w:t xml:space="preserve">izvērtējums. </w:t>
      </w:r>
      <w:r w:rsidRPr="0020737D">
        <w:rPr>
          <w:sz w:val="22"/>
          <w:szCs w:val="22"/>
        </w:rPr>
        <w:t xml:space="preserve">Šajā solī tiek rasta atbilde uz jautājumu - </w:t>
      </w:r>
      <w:r w:rsidRPr="0020737D">
        <w:rPr>
          <w:i/>
          <w:sz w:val="22"/>
          <w:szCs w:val="22"/>
        </w:rPr>
        <w:t xml:space="preserve">vai izvēlētais intervences veids ir uzlabojis situāciju? </w:t>
      </w:r>
    </w:p>
    <w:p w:rsidR="001037B4" w:rsidRPr="0020737D" w:rsidRDefault="001037B4" w:rsidP="006A46A5">
      <w:pPr>
        <w:pStyle w:val="ListParagraph"/>
        <w:spacing w:line="320" w:lineRule="atLeast"/>
        <w:ind w:left="0" w:right="-34"/>
        <w:contextualSpacing w:val="0"/>
        <w:jc w:val="both"/>
        <w:rPr>
          <w:sz w:val="22"/>
          <w:szCs w:val="22"/>
        </w:rPr>
      </w:pPr>
    </w:p>
    <w:p w:rsidR="00653E81" w:rsidRPr="0020737D" w:rsidRDefault="00653E81" w:rsidP="006A46A5">
      <w:pPr>
        <w:pStyle w:val="ListParagraph"/>
        <w:spacing w:line="320" w:lineRule="atLeast"/>
        <w:ind w:left="0" w:right="-34"/>
        <w:contextualSpacing w:val="0"/>
        <w:jc w:val="both"/>
        <w:rPr>
          <w:sz w:val="22"/>
          <w:szCs w:val="22"/>
        </w:rPr>
      </w:pPr>
      <w:r w:rsidRPr="0020737D">
        <w:rPr>
          <w:sz w:val="22"/>
          <w:szCs w:val="22"/>
        </w:rPr>
        <w:t>Zemāk sniegts katra soļa izvērsts apraksts (sk.</w:t>
      </w:r>
      <w:r w:rsidR="00100AB2" w:rsidRPr="0020737D">
        <w:rPr>
          <w:sz w:val="22"/>
          <w:szCs w:val="22"/>
        </w:rPr>
        <w:t xml:space="preserve"> attēlus un </w:t>
      </w:r>
      <w:r w:rsidR="00534AE7">
        <w:rPr>
          <w:sz w:val="22"/>
          <w:szCs w:val="22"/>
        </w:rPr>
        <w:t>11.</w:t>
      </w:r>
      <w:r w:rsidRPr="0020737D">
        <w:rPr>
          <w:sz w:val="22"/>
          <w:szCs w:val="22"/>
        </w:rPr>
        <w:t xml:space="preserve">tabulu).  </w:t>
      </w:r>
    </w:p>
    <w:p w:rsidR="00100AB2" w:rsidRPr="0020737D" w:rsidRDefault="00100AB2" w:rsidP="006A46A5">
      <w:pPr>
        <w:pStyle w:val="ListParagraph"/>
        <w:spacing w:line="320" w:lineRule="atLeast"/>
        <w:ind w:left="0" w:right="-34"/>
        <w:contextualSpacing w:val="0"/>
        <w:jc w:val="both"/>
        <w:rPr>
          <w:sz w:val="22"/>
          <w:szCs w:val="22"/>
        </w:rPr>
      </w:pPr>
    </w:p>
    <w:p w:rsidR="00653E81" w:rsidRPr="0020737D" w:rsidRDefault="00653E81" w:rsidP="00653E81">
      <w:pPr>
        <w:pStyle w:val="Caption"/>
        <w:rPr>
          <w:rFonts w:asciiTheme="minorHAnsi" w:eastAsia="ヒラギノ角ゴ Pro W3" w:hAnsiTheme="minorHAnsi"/>
          <w:i w:val="0"/>
          <w:color w:val="000000"/>
          <w:sz w:val="22"/>
          <w:szCs w:val="22"/>
          <w:lang w:val="lv-LV"/>
        </w:rPr>
      </w:pPr>
      <w:bookmarkStart w:id="71" w:name="_Toc463537497"/>
      <w:r w:rsidRPr="0020737D">
        <w:rPr>
          <w:rFonts w:asciiTheme="minorHAnsi" w:hAnsiTheme="minorHAnsi"/>
          <w:lang w:val="lv-LV"/>
        </w:rPr>
        <w:t xml:space="preserve">Tabula </w:t>
      </w:r>
      <w:r w:rsidR="00543223" w:rsidRPr="0020737D">
        <w:rPr>
          <w:rFonts w:asciiTheme="minorHAnsi" w:hAnsiTheme="minorHAnsi"/>
          <w:lang w:val="lv-LV"/>
        </w:rPr>
        <w:fldChar w:fldCharType="begin"/>
      </w:r>
      <w:r w:rsidRPr="0020737D">
        <w:rPr>
          <w:rFonts w:asciiTheme="minorHAnsi" w:hAnsiTheme="minorHAnsi"/>
          <w:lang w:val="lv-LV"/>
        </w:rPr>
        <w:instrText xml:space="preserve"> SEQ Tabula \* ARABIC </w:instrText>
      </w:r>
      <w:r w:rsidR="00543223" w:rsidRPr="0020737D">
        <w:rPr>
          <w:rFonts w:asciiTheme="minorHAnsi" w:hAnsiTheme="minorHAnsi"/>
          <w:lang w:val="lv-LV"/>
        </w:rPr>
        <w:fldChar w:fldCharType="separate"/>
      </w:r>
      <w:r w:rsidR="00094E3E">
        <w:rPr>
          <w:rFonts w:asciiTheme="minorHAnsi" w:hAnsiTheme="minorHAnsi"/>
          <w:noProof/>
          <w:lang w:val="lv-LV"/>
        </w:rPr>
        <w:t>11</w:t>
      </w:r>
      <w:r w:rsidR="00543223" w:rsidRPr="0020737D">
        <w:rPr>
          <w:rFonts w:asciiTheme="minorHAnsi" w:hAnsiTheme="minorHAnsi"/>
          <w:lang w:val="lv-LV"/>
        </w:rPr>
        <w:fldChar w:fldCharType="end"/>
      </w:r>
      <w:r w:rsidRPr="0020737D">
        <w:rPr>
          <w:rFonts w:asciiTheme="minorHAnsi" w:hAnsiTheme="minorHAnsi"/>
          <w:lang w:val="lv-LV"/>
        </w:rPr>
        <w:t xml:space="preserve">. </w:t>
      </w:r>
      <w:r w:rsidRPr="0020737D">
        <w:rPr>
          <w:rFonts w:asciiTheme="minorHAnsi" w:eastAsia="ヒラギノ角ゴ Pro W3" w:hAnsiTheme="minorHAnsi"/>
          <w:b/>
          <w:i w:val="0"/>
          <w:color w:val="000000"/>
          <w:sz w:val="22"/>
          <w:szCs w:val="22"/>
          <w:lang w:val="lv-LV"/>
        </w:rPr>
        <w:t>Tirgus nepilnību noteikšanas algoritma soļi</w:t>
      </w:r>
      <w:bookmarkEnd w:id="71"/>
      <w:r w:rsidRPr="0020737D">
        <w:rPr>
          <w:rFonts w:asciiTheme="minorHAnsi" w:eastAsia="ヒラギノ角ゴ Pro W3" w:hAnsiTheme="minorHAnsi"/>
          <w:b/>
          <w:i w:val="0"/>
          <w:color w:val="000000"/>
          <w:sz w:val="22"/>
          <w:szCs w:val="22"/>
          <w:lang w:val="lv-LV"/>
        </w:rPr>
        <w:t xml:space="preserve">  </w:t>
      </w:r>
    </w:p>
    <w:tbl>
      <w:tblPr>
        <w:tblStyle w:val="GridTable2-Accent210"/>
        <w:tblW w:w="0" w:type="auto"/>
        <w:tblLook w:val="04A0" w:firstRow="1" w:lastRow="0" w:firstColumn="1" w:lastColumn="0" w:noHBand="0" w:noVBand="1"/>
      </w:tblPr>
      <w:tblGrid>
        <w:gridCol w:w="1801"/>
        <w:gridCol w:w="2447"/>
        <w:gridCol w:w="4762"/>
      </w:tblGrid>
      <w:tr w:rsidR="00D2392C" w:rsidRPr="0020737D" w:rsidTr="000969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1" w:type="dxa"/>
          </w:tcPr>
          <w:p w:rsidR="00761369" w:rsidRPr="0020737D" w:rsidRDefault="00761369" w:rsidP="009345B1">
            <w:pPr>
              <w:ind w:right="-34"/>
              <w:jc w:val="center"/>
              <w:rPr>
                <w:rFonts w:asciiTheme="minorHAnsi" w:hAnsiTheme="minorHAnsi"/>
                <w:sz w:val="20"/>
                <w:szCs w:val="20"/>
                <w:lang w:val="lv-LV"/>
              </w:rPr>
            </w:pPr>
            <w:r w:rsidRPr="0020737D">
              <w:rPr>
                <w:rFonts w:asciiTheme="minorHAnsi" w:hAnsiTheme="minorHAnsi"/>
                <w:sz w:val="20"/>
                <w:szCs w:val="20"/>
                <w:lang w:val="lv-LV"/>
              </w:rPr>
              <w:t>Algoritma so</w:t>
            </w:r>
            <w:r w:rsidR="00653E81" w:rsidRPr="0020737D">
              <w:rPr>
                <w:rFonts w:asciiTheme="minorHAnsi" w:hAnsiTheme="minorHAnsi"/>
                <w:sz w:val="20"/>
                <w:szCs w:val="20"/>
                <w:lang w:val="lv-LV"/>
              </w:rPr>
              <w:t>lis</w:t>
            </w:r>
          </w:p>
        </w:tc>
        <w:tc>
          <w:tcPr>
            <w:tcW w:w="2447" w:type="dxa"/>
          </w:tcPr>
          <w:p w:rsidR="00761369" w:rsidRPr="0020737D" w:rsidRDefault="00761369" w:rsidP="009345B1">
            <w:pPr>
              <w:pStyle w:val="ListParagraph"/>
              <w:ind w:left="0" w:right="-34"/>
              <w:contextualSpacing w:val="0"/>
              <w:jc w:val="center"/>
              <w:cnfStyle w:val="100000000000" w:firstRow="1" w:lastRow="0" w:firstColumn="0" w:lastColumn="0" w:oddVBand="0" w:evenVBand="0" w:oddHBand="0" w:evenHBand="0" w:firstRowFirstColumn="0" w:firstRowLastColumn="0" w:lastRowFirstColumn="0" w:lastRowLastColumn="0"/>
              <w:rPr>
                <w:sz w:val="20"/>
                <w:szCs w:val="20"/>
              </w:rPr>
            </w:pPr>
            <w:r w:rsidRPr="0020737D">
              <w:rPr>
                <w:sz w:val="20"/>
                <w:szCs w:val="20"/>
              </w:rPr>
              <w:t>Galvenais jautājums</w:t>
            </w:r>
          </w:p>
        </w:tc>
        <w:tc>
          <w:tcPr>
            <w:tcW w:w="4762" w:type="dxa"/>
          </w:tcPr>
          <w:p w:rsidR="00761369" w:rsidRPr="0020737D" w:rsidRDefault="00262197" w:rsidP="009345B1">
            <w:pPr>
              <w:pStyle w:val="ListParagraph"/>
              <w:ind w:left="0" w:right="-34"/>
              <w:contextualSpacing w:val="0"/>
              <w:jc w:val="center"/>
              <w:cnfStyle w:val="100000000000" w:firstRow="1" w:lastRow="0" w:firstColumn="0" w:lastColumn="0" w:oddVBand="0" w:evenVBand="0" w:oddHBand="0" w:evenHBand="0" w:firstRowFirstColumn="0" w:firstRowLastColumn="0" w:lastRowFirstColumn="0" w:lastRowLastColumn="0"/>
              <w:rPr>
                <w:sz w:val="20"/>
                <w:szCs w:val="20"/>
              </w:rPr>
            </w:pPr>
            <w:r w:rsidRPr="0020737D">
              <w:rPr>
                <w:sz w:val="20"/>
                <w:szCs w:val="20"/>
              </w:rPr>
              <w:t>Metodika</w:t>
            </w:r>
          </w:p>
          <w:p w:rsidR="00D2392C" w:rsidRPr="0020737D" w:rsidRDefault="00D2392C" w:rsidP="009345B1">
            <w:pPr>
              <w:pStyle w:val="ListParagraph"/>
              <w:ind w:left="0" w:right="-34"/>
              <w:contextualSpacing w:val="0"/>
              <w:jc w:val="center"/>
              <w:cnfStyle w:val="100000000000" w:firstRow="1" w:lastRow="0" w:firstColumn="0" w:lastColumn="0" w:oddVBand="0" w:evenVBand="0" w:oddHBand="0" w:evenHBand="0" w:firstRowFirstColumn="0" w:firstRowLastColumn="0" w:lastRowFirstColumn="0" w:lastRowLastColumn="0"/>
              <w:rPr>
                <w:sz w:val="20"/>
                <w:szCs w:val="20"/>
              </w:rPr>
            </w:pPr>
          </w:p>
        </w:tc>
      </w:tr>
      <w:tr w:rsidR="00D2392C" w:rsidRPr="0020737D" w:rsidTr="00096953">
        <w:trPr>
          <w:cnfStyle w:val="000000100000" w:firstRow="0" w:lastRow="0" w:firstColumn="0" w:lastColumn="0" w:oddVBand="0" w:evenVBand="0" w:oddHBand="1" w:evenHBand="0" w:firstRowFirstColumn="0" w:firstRowLastColumn="0" w:lastRowFirstColumn="0" w:lastRowLastColumn="0"/>
          <w:trHeight w:val="1625"/>
        </w:trPr>
        <w:tc>
          <w:tcPr>
            <w:cnfStyle w:val="001000000000" w:firstRow="0" w:lastRow="0" w:firstColumn="1" w:lastColumn="0" w:oddVBand="0" w:evenVBand="0" w:oddHBand="0" w:evenHBand="0" w:firstRowFirstColumn="0" w:firstRowLastColumn="0" w:lastRowFirstColumn="0" w:lastRowLastColumn="0"/>
            <w:tcW w:w="1801" w:type="dxa"/>
          </w:tcPr>
          <w:p w:rsidR="00761369" w:rsidRPr="0020737D" w:rsidRDefault="00761369" w:rsidP="00DC497E">
            <w:pPr>
              <w:pStyle w:val="ListParagraph"/>
              <w:numPr>
                <w:ilvl w:val="0"/>
                <w:numId w:val="32"/>
              </w:numPr>
              <w:ind w:right="-34"/>
              <w:contextualSpacing w:val="0"/>
              <w:rPr>
                <w:sz w:val="20"/>
                <w:szCs w:val="20"/>
              </w:rPr>
            </w:pPr>
            <w:r w:rsidRPr="0020737D">
              <w:rPr>
                <w:sz w:val="20"/>
                <w:szCs w:val="20"/>
              </w:rPr>
              <w:t>Solis. Tirgus nepilnības konstatēšana</w:t>
            </w:r>
          </w:p>
        </w:tc>
        <w:tc>
          <w:tcPr>
            <w:tcW w:w="2447" w:type="dxa"/>
          </w:tcPr>
          <w:p w:rsidR="00761369" w:rsidRPr="0020737D" w:rsidRDefault="00761369" w:rsidP="009345B1">
            <w:pPr>
              <w:ind w:right="-34"/>
              <w:cnfStyle w:val="000000100000" w:firstRow="0" w:lastRow="0" w:firstColumn="0" w:lastColumn="0" w:oddVBand="0" w:evenVBand="0" w:oddHBand="1" w:evenHBand="0" w:firstRowFirstColumn="0" w:firstRowLastColumn="0" w:lastRowFirstColumn="0" w:lastRowLastColumn="0"/>
              <w:rPr>
                <w:rFonts w:asciiTheme="minorHAnsi" w:hAnsiTheme="minorHAnsi"/>
                <w:i/>
                <w:sz w:val="20"/>
                <w:szCs w:val="20"/>
                <w:lang w:val="lv-LV"/>
              </w:rPr>
            </w:pPr>
            <w:r w:rsidRPr="0020737D">
              <w:rPr>
                <w:rFonts w:asciiTheme="minorHAnsi" w:hAnsiTheme="minorHAnsi"/>
                <w:i/>
                <w:sz w:val="20"/>
                <w:szCs w:val="20"/>
                <w:lang w:val="lv-LV"/>
              </w:rPr>
              <w:t>Vai tirgū pastāv būtiska tirgus nepilnība?</w:t>
            </w:r>
          </w:p>
          <w:p w:rsidR="00761369" w:rsidRPr="0020737D" w:rsidRDefault="00761369" w:rsidP="009345B1">
            <w:pPr>
              <w:pStyle w:val="ListParagraph"/>
              <w:ind w:left="0" w:right="-34"/>
              <w:contextualSpacing w:val="0"/>
              <w:cnfStyle w:val="000000100000" w:firstRow="0" w:lastRow="0" w:firstColumn="0" w:lastColumn="0" w:oddVBand="0" w:evenVBand="0" w:oddHBand="1" w:evenHBand="0" w:firstRowFirstColumn="0" w:firstRowLastColumn="0" w:lastRowFirstColumn="0" w:lastRowLastColumn="0"/>
              <w:rPr>
                <w:sz w:val="20"/>
                <w:szCs w:val="20"/>
              </w:rPr>
            </w:pPr>
          </w:p>
        </w:tc>
        <w:tc>
          <w:tcPr>
            <w:tcW w:w="4762" w:type="dxa"/>
          </w:tcPr>
          <w:p w:rsidR="00D2392C" w:rsidRPr="0020737D" w:rsidRDefault="00D2392C" w:rsidP="00DC497E">
            <w:pPr>
              <w:pStyle w:val="ListParagraph"/>
              <w:numPr>
                <w:ilvl w:val="0"/>
                <w:numId w:val="33"/>
              </w:numPr>
              <w:ind w:right="-34"/>
              <w:contextualSpacing w:val="0"/>
              <w:cnfStyle w:val="000000100000" w:firstRow="0" w:lastRow="0" w:firstColumn="0" w:lastColumn="0" w:oddVBand="0" w:evenVBand="0" w:oddHBand="1" w:evenHBand="0" w:firstRowFirstColumn="0" w:firstRowLastColumn="0" w:lastRowFirstColumn="0" w:lastRowLastColumn="0"/>
              <w:rPr>
                <w:sz w:val="20"/>
                <w:szCs w:val="20"/>
              </w:rPr>
            </w:pPr>
            <w:r w:rsidRPr="0020737D">
              <w:rPr>
                <w:sz w:val="20"/>
                <w:szCs w:val="20"/>
              </w:rPr>
              <w:t xml:space="preserve">Attiecīgā tirgus konkurētspējas izvērtējums </w:t>
            </w:r>
          </w:p>
          <w:p w:rsidR="00262197" w:rsidRPr="0020737D" w:rsidRDefault="00262197" w:rsidP="00DC497E">
            <w:pPr>
              <w:pStyle w:val="ListParagraph"/>
              <w:numPr>
                <w:ilvl w:val="1"/>
                <w:numId w:val="33"/>
              </w:numPr>
              <w:ind w:right="-34"/>
              <w:contextualSpacing w:val="0"/>
              <w:cnfStyle w:val="000000100000" w:firstRow="0" w:lastRow="0" w:firstColumn="0" w:lastColumn="0" w:oddVBand="0" w:evenVBand="0" w:oddHBand="1" w:evenHBand="0" w:firstRowFirstColumn="0" w:firstRowLastColumn="0" w:lastRowFirstColumn="0" w:lastRowLastColumn="0"/>
              <w:rPr>
                <w:sz w:val="20"/>
                <w:szCs w:val="20"/>
              </w:rPr>
            </w:pPr>
            <w:r w:rsidRPr="0020737D">
              <w:rPr>
                <w:sz w:val="20"/>
                <w:szCs w:val="20"/>
              </w:rPr>
              <w:t xml:space="preserve">Finanšu pārskatu analīze </w:t>
            </w:r>
          </w:p>
          <w:p w:rsidR="00D2392C" w:rsidRPr="0020737D" w:rsidRDefault="00D2392C" w:rsidP="00DC497E">
            <w:pPr>
              <w:pStyle w:val="ListParagraph"/>
              <w:numPr>
                <w:ilvl w:val="0"/>
                <w:numId w:val="33"/>
              </w:numPr>
              <w:ind w:right="-34"/>
              <w:contextualSpacing w:val="0"/>
              <w:cnfStyle w:val="000000100000" w:firstRow="0" w:lastRow="0" w:firstColumn="0" w:lastColumn="0" w:oddVBand="0" w:evenVBand="0" w:oddHBand="1" w:evenHBand="0" w:firstRowFirstColumn="0" w:firstRowLastColumn="0" w:lastRowFirstColumn="0" w:lastRowLastColumn="0"/>
              <w:rPr>
                <w:sz w:val="20"/>
                <w:szCs w:val="20"/>
              </w:rPr>
            </w:pPr>
            <w:r w:rsidRPr="0020737D">
              <w:rPr>
                <w:sz w:val="20"/>
                <w:szCs w:val="20"/>
              </w:rPr>
              <w:t>Preces vai pakalpojuma īpašību novērtēšana</w:t>
            </w:r>
          </w:p>
          <w:p w:rsidR="00262197" w:rsidRPr="0020737D" w:rsidRDefault="00262197" w:rsidP="00DC497E">
            <w:pPr>
              <w:pStyle w:val="ListParagraph"/>
              <w:numPr>
                <w:ilvl w:val="1"/>
                <w:numId w:val="33"/>
              </w:numPr>
              <w:ind w:right="-34"/>
              <w:contextualSpacing w:val="0"/>
              <w:cnfStyle w:val="000000100000" w:firstRow="0" w:lastRow="0" w:firstColumn="0" w:lastColumn="0" w:oddVBand="0" w:evenVBand="0" w:oddHBand="1" w:evenHBand="0" w:firstRowFirstColumn="0" w:firstRowLastColumn="0" w:lastRowFirstColumn="0" w:lastRowLastColumn="0"/>
              <w:rPr>
                <w:sz w:val="20"/>
                <w:szCs w:val="20"/>
              </w:rPr>
            </w:pPr>
            <w:r w:rsidRPr="0020737D">
              <w:rPr>
                <w:sz w:val="20"/>
                <w:szCs w:val="20"/>
              </w:rPr>
              <w:t>Preces/pakalpojumu pieejamības analīze</w:t>
            </w:r>
          </w:p>
          <w:p w:rsidR="00D2392C" w:rsidRPr="0020737D" w:rsidRDefault="00D2392C" w:rsidP="00DC497E">
            <w:pPr>
              <w:pStyle w:val="ListParagraph"/>
              <w:numPr>
                <w:ilvl w:val="0"/>
                <w:numId w:val="33"/>
              </w:numPr>
              <w:ind w:right="-34"/>
              <w:cnfStyle w:val="000000100000" w:firstRow="0" w:lastRow="0" w:firstColumn="0" w:lastColumn="0" w:oddVBand="0" w:evenVBand="0" w:oddHBand="1" w:evenHBand="0" w:firstRowFirstColumn="0" w:firstRowLastColumn="0" w:lastRowFirstColumn="0" w:lastRowLastColumn="0"/>
              <w:rPr>
                <w:sz w:val="20"/>
                <w:szCs w:val="20"/>
              </w:rPr>
            </w:pPr>
            <w:r w:rsidRPr="0020737D">
              <w:rPr>
                <w:sz w:val="20"/>
                <w:szCs w:val="20"/>
              </w:rPr>
              <w:t>Iespējamās negatīvās vai pozitīvās ietekmes noteikšana uz sabiedrību</w:t>
            </w:r>
          </w:p>
          <w:p w:rsidR="00D2392C" w:rsidRPr="0020737D" w:rsidRDefault="00D2392C" w:rsidP="00DC497E">
            <w:pPr>
              <w:pStyle w:val="ListParagraph"/>
              <w:numPr>
                <w:ilvl w:val="0"/>
                <w:numId w:val="33"/>
              </w:numPr>
              <w:ind w:right="-34"/>
              <w:cnfStyle w:val="000000100000" w:firstRow="0" w:lastRow="0" w:firstColumn="0" w:lastColumn="0" w:oddVBand="0" w:evenVBand="0" w:oddHBand="1" w:evenHBand="0" w:firstRowFirstColumn="0" w:firstRowLastColumn="0" w:lastRowFirstColumn="0" w:lastRowLastColumn="0"/>
              <w:rPr>
                <w:rFonts w:eastAsiaTheme="minorHAnsi" w:cs="Times New Roman"/>
                <w:sz w:val="20"/>
                <w:szCs w:val="20"/>
              </w:rPr>
            </w:pPr>
            <w:r w:rsidRPr="0020737D">
              <w:rPr>
                <w:sz w:val="20"/>
                <w:szCs w:val="20"/>
              </w:rPr>
              <w:lastRenderedPageBreak/>
              <w:t>Informācijas par preces/pakalpojuma īpašībām pieejamība</w:t>
            </w:r>
          </w:p>
          <w:p w:rsidR="00653E81" w:rsidRPr="0020737D" w:rsidRDefault="00653E81" w:rsidP="00DC497E">
            <w:pPr>
              <w:pStyle w:val="ListParagraph"/>
              <w:numPr>
                <w:ilvl w:val="1"/>
                <w:numId w:val="33"/>
              </w:numPr>
              <w:ind w:right="-34"/>
              <w:cnfStyle w:val="000000100000" w:firstRow="0" w:lastRow="0" w:firstColumn="0" w:lastColumn="0" w:oddVBand="0" w:evenVBand="0" w:oddHBand="1" w:evenHBand="0" w:firstRowFirstColumn="0" w:firstRowLastColumn="0" w:lastRowFirstColumn="0" w:lastRowLastColumn="0"/>
              <w:rPr>
                <w:rFonts w:eastAsiaTheme="minorHAnsi" w:cs="Times New Roman"/>
                <w:sz w:val="20"/>
                <w:szCs w:val="20"/>
              </w:rPr>
            </w:pPr>
            <w:r w:rsidRPr="0020737D">
              <w:rPr>
                <w:sz w:val="20"/>
                <w:szCs w:val="20"/>
              </w:rPr>
              <w:t xml:space="preserve">Informācijas par preces kvalitāti un pieejamību izpēte </w:t>
            </w:r>
          </w:p>
          <w:p w:rsidR="00D2392C" w:rsidRPr="0020737D" w:rsidRDefault="00D2392C" w:rsidP="009345B1">
            <w:pPr>
              <w:pStyle w:val="ListParagraph"/>
              <w:ind w:left="0" w:right="-34"/>
              <w:contextualSpacing w:val="0"/>
              <w:cnfStyle w:val="000000100000" w:firstRow="0" w:lastRow="0" w:firstColumn="0" w:lastColumn="0" w:oddVBand="0" w:evenVBand="0" w:oddHBand="1" w:evenHBand="0" w:firstRowFirstColumn="0" w:firstRowLastColumn="0" w:lastRowFirstColumn="0" w:lastRowLastColumn="0"/>
              <w:rPr>
                <w:sz w:val="20"/>
                <w:szCs w:val="20"/>
              </w:rPr>
            </w:pPr>
          </w:p>
        </w:tc>
      </w:tr>
      <w:tr w:rsidR="00D2392C" w:rsidRPr="009E363B" w:rsidTr="00096953">
        <w:tc>
          <w:tcPr>
            <w:cnfStyle w:val="001000000000" w:firstRow="0" w:lastRow="0" w:firstColumn="1" w:lastColumn="0" w:oddVBand="0" w:evenVBand="0" w:oddHBand="0" w:evenHBand="0" w:firstRowFirstColumn="0" w:firstRowLastColumn="0" w:lastRowFirstColumn="0" w:lastRowLastColumn="0"/>
            <w:tcW w:w="1801" w:type="dxa"/>
          </w:tcPr>
          <w:p w:rsidR="00761369" w:rsidRPr="0020737D" w:rsidRDefault="00761369" w:rsidP="00DC497E">
            <w:pPr>
              <w:pStyle w:val="ListParagraph"/>
              <w:numPr>
                <w:ilvl w:val="0"/>
                <w:numId w:val="32"/>
              </w:numPr>
              <w:ind w:right="-34"/>
              <w:contextualSpacing w:val="0"/>
              <w:rPr>
                <w:sz w:val="20"/>
                <w:szCs w:val="20"/>
              </w:rPr>
            </w:pPr>
            <w:r w:rsidRPr="0020737D">
              <w:rPr>
                <w:sz w:val="20"/>
                <w:szCs w:val="20"/>
              </w:rPr>
              <w:t>Solis. Tirgus nepilnības precizēšana</w:t>
            </w:r>
          </w:p>
        </w:tc>
        <w:tc>
          <w:tcPr>
            <w:tcW w:w="2447" w:type="dxa"/>
          </w:tcPr>
          <w:p w:rsidR="00761369" w:rsidRPr="0020737D" w:rsidRDefault="00761369" w:rsidP="009345B1">
            <w:pPr>
              <w:ind w:right="-34"/>
              <w:cnfStyle w:val="000000000000" w:firstRow="0" w:lastRow="0" w:firstColumn="0" w:lastColumn="0" w:oddVBand="0" w:evenVBand="0" w:oddHBand="0" w:evenHBand="0" w:firstRowFirstColumn="0" w:firstRowLastColumn="0" w:lastRowFirstColumn="0" w:lastRowLastColumn="0"/>
              <w:rPr>
                <w:rFonts w:asciiTheme="minorHAnsi" w:hAnsiTheme="minorHAnsi"/>
                <w:i/>
                <w:sz w:val="20"/>
                <w:szCs w:val="20"/>
                <w:lang w:val="lv-LV"/>
              </w:rPr>
            </w:pPr>
            <w:r w:rsidRPr="0020737D">
              <w:rPr>
                <w:rFonts w:asciiTheme="minorHAnsi" w:hAnsiTheme="minorHAnsi"/>
                <w:i/>
                <w:sz w:val="20"/>
                <w:szCs w:val="20"/>
                <w:lang w:val="lv-LV"/>
              </w:rPr>
              <w:t>Kādas ir pašreizējās tirgus un/vai regulatīvās nepilnības konkrētajā nozarē un kā tās iespējams novērst?</w:t>
            </w:r>
          </w:p>
          <w:p w:rsidR="00761369" w:rsidRPr="0020737D" w:rsidRDefault="00761369" w:rsidP="009345B1">
            <w:pPr>
              <w:pStyle w:val="ListParagraph"/>
              <w:ind w:left="0" w:right="-34"/>
              <w:contextualSpacing w:val="0"/>
              <w:cnfStyle w:val="000000000000" w:firstRow="0" w:lastRow="0" w:firstColumn="0" w:lastColumn="0" w:oddVBand="0" w:evenVBand="0" w:oddHBand="0" w:evenHBand="0" w:firstRowFirstColumn="0" w:firstRowLastColumn="0" w:lastRowFirstColumn="0" w:lastRowLastColumn="0"/>
              <w:rPr>
                <w:sz w:val="20"/>
                <w:szCs w:val="20"/>
              </w:rPr>
            </w:pPr>
          </w:p>
        </w:tc>
        <w:tc>
          <w:tcPr>
            <w:tcW w:w="4762" w:type="dxa"/>
          </w:tcPr>
          <w:p w:rsidR="00761369" w:rsidRPr="0020737D" w:rsidRDefault="0062649C" w:rsidP="00DC497E">
            <w:pPr>
              <w:pStyle w:val="ListParagraph"/>
              <w:numPr>
                <w:ilvl w:val="0"/>
                <w:numId w:val="36"/>
              </w:numPr>
              <w:ind w:right="-34"/>
              <w:contextualSpacing w:val="0"/>
              <w:cnfStyle w:val="000000000000" w:firstRow="0" w:lastRow="0" w:firstColumn="0" w:lastColumn="0" w:oddVBand="0" w:evenVBand="0" w:oddHBand="0" w:evenHBand="0" w:firstRowFirstColumn="0" w:firstRowLastColumn="0" w:lastRowFirstColumn="0" w:lastRowLastColumn="0"/>
              <w:rPr>
                <w:sz w:val="20"/>
                <w:szCs w:val="20"/>
              </w:rPr>
            </w:pPr>
            <w:r w:rsidRPr="0020737D">
              <w:rPr>
                <w:sz w:val="20"/>
                <w:szCs w:val="20"/>
              </w:rPr>
              <w:t>Nodokļu/subsīdiju regulācijas iespējamības noteikšana</w:t>
            </w:r>
          </w:p>
          <w:p w:rsidR="00262197" w:rsidRPr="0020737D" w:rsidRDefault="00262197" w:rsidP="00DC497E">
            <w:pPr>
              <w:pStyle w:val="ListParagraph"/>
              <w:numPr>
                <w:ilvl w:val="1"/>
                <w:numId w:val="36"/>
              </w:numPr>
              <w:ind w:right="-34"/>
              <w:contextualSpacing w:val="0"/>
              <w:cnfStyle w:val="000000000000" w:firstRow="0" w:lastRow="0" w:firstColumn="0" w:lastColumn="0" w:oddVBand="0" w:evenVBand="0" w:oddHBand="0" w:evenHBand="0" w:firstRowFirstColumn="0" w:firstRowLastColumn="0" w:lastRowFirstColumn="0" w:lastRowLastColumn="0"/>
              <w:rPr>
                <w:sz w:val="20"/>
                <w:szCs w:val="20"/>
              </w:rPr>
            </w:pPr>
            <w:r w:rsidRPr="0020737D">
              <w:rPr>
                <w:sz w:val="20"/>
                <w:szCs w:val="20"/>
              </w:rPr>
              <w:t>Esošās normatīvās bāzes novērtējums (jauk</w:t>
            </w:r>
            <w:r w:rsidR="00653E81" w:rsidRPr="0020737D">
              <w:rPr>
                <w:sz w:val="20"/>
                <w:szCs w:val="20"/>
              </w:rPr>
              <w:t>t</w:t>
            </w:r>
            <w:r w:rsidRPr="0020737D">
              <w:rPr>
                <w:sz w:val="20"/>
                <w:szCs w:val="20"/>
              </w:rPr>
              <w:t>as preces vai ārējie efekti)</w:t>
            </w:r>
          </w:p>
          <w:p w:rsidR="00262197" w:rsidRPr="0020737D" w:rsidRDefault="00262197" w:rsidP="00DC497E">
            <w:pPr>
              <w:pStyle w:val="ListParagraph"/>
              <w:numPr>
                <w:ilvl w:val="0"/>
                <w:numId w:val="36"/>
              </w:numPr>
              <w:ind w:right="-34"/>
              <w:contextualSpacing w:val="0"/>
              <w:cnfStyle w:val="000000000000" w:firstRow="0" w:lastRow="0" w:firstColumn="0" w:lastColumn="0" w:oddVBand="0" w:evenVBand="0" w:oddHBand="0" w:evenHBand="0" w:firstRowFirstColumn="0" w:firstRowLastColumn="0" w:lastRowFirstColumn="0" w:lastRowLastColumn="0"/>
              <w:rPr>
                <w:sz w:val="20"/>
                <w:szCs w:val="20"/>
              </w:rPr>
            </w:pPr>
            <w:r w:rsidRPr="0020737D">
              <w:rPr>
                <w:sz w:val="20"/>
                <w:szCs w:val="20"/>
              </w:rPr>
              <w:t xml:space="preserve">Pakalpojuma nodrošināšanas formas izvēle </w:t>
            </w:r>
          </w:p>
          <w:p w:rsidR="00262197" w:rsidRPr="0020737D" w:rsidRDefault="00262197" w:rsidP="00DC497E">
            <w:pPr>
              <w:pStyle w:val="ListParagraph"/>
              <w:numPr>
                <w:ilvl w:val="1"/>
                <w:numId w:val="36"/>
              </w:numPr>
              <w:ind w:right="-34"/>
              <w:contextualSpacing w:val="0"/>
              <w:cnfStyle w:val="000000000000" w:firstRow="0" w:lastRow="0" w:firstColumn="0" w:lastColumn="0" w:oddVBand="0" w:evenVBand="0" w:oddHBand="0" w:evenHBand="0" w:firstRowFirstColumn="0" w:firstRowLastColumn="0" w:lastRowFirstColumn="0" w:lastRowLastColumn="0"/>
              <w:rPr>
                <w:sz w:val="20"/>
                <w:szCs w:val="20"/>
              </w:rPr>
            </w:pPr>
            <w:r w:rsidRPr="0020737D">
              <w:rPr>
                <w:sz w:val="20"/>
                <w:szCs w:val="20"/>
              </w:rPr>
              <w:t xml:space="preserve">Preces/pakalpojuma ražošanas un nodrošināšanas izmaksu salīdzinājums </w:t>
            </w:r>
          </w:p>
          <w:p w:rsidR="0062649C" w:rsidRPr="0020737D" w:rsidRDefault="0062649C" w:rsidP="009345B1">
            <w:pPr>
              <w:pStyle w:val="ListParagraph"/>
              <w:ind w:left="0" w:right="-34"/>
              <w:contextualSpacing w:val="0"/>
              <w:cnfStyle w:val="000000000000" w:firstRow="0" w:lastRow="0" w:firstColumn="0" w:lastColumn="0" w:oddVBand="0" w:evenVBand="0" w:oddHBand="0" w:evenHBand="0" w:firstRowFirstColumn="0" w:firstRowLastColumn="0" w:lastRowFirstColumn="0" w:lastRowLastColumn="0"/>
              <w:rPr>
                <w:sz w:val="20"/>
                <w:szCs w:val="20"/>
              </w:rPr>
            </w:pPr>
          </w:p>
        </w:tc>
      </w:tr>
      <w:tr w:rsidR="00761369" w:rsidRPr="0020737D" w:rsidTr="000969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1" w:type="dxa"/>
          </w:tcPr>
          <w:p w:rsidR="00761369" w:rsidRPr="0020737D" w:rsidRDefault="00761369" w:rsidP="00DC497E">
            <w:pPr>
              <w:pStyle w:val="ListParagraph"/>
              <w:numPr>
                <w:ilvl w:val="0"/>
                <w:numId w:val="32"/>
              </w:numPr>
              <w:ind w:right="-34"/>
              <w:contextualSpacing w:val="0"/>
              <w:rPr>
                <w:b w:val="0"/>
                <w:sz w:val="20"/>
                <w:szCs w:val="20"/>
              </w:rPr>
            </w:pPr>
            <w:r w:rsidRPr="0020737D">
              <w:rPr>
                <w:sz w:val="20"/>
                <w:szCs w:val="20"/>
              </w:rPr>
              <w:t>Solis. Pašvaldības darbību (intervenču) izmaksu un ieguvumu izsvēršana</w:t>
            </w:r>
          </w:p>
        </w:tc>
        <w:tc>
          <w:tcPr>
            <w:tcW w:w="2447" w:type="dxa"/>
          </w:tcPr>
          <w:p w:rsidR="00761369" w:rsidRPr="0020737D" w:rsidRDefault="00761369" w:rsidP="009345B1">
            <w:pPr>
              <w:ind w:right="-34"/>
              <w:cnfStyle w:val="000000100000" w:firstRow="0" w:lastRow="0" w:firstColumn="0" w:lastColumn="0" w:oddVBand="0" w:evenVBand="0" w:oddHBand="1" w:evenHBand="0" w:firstRowFirstColumn="0" w:firstRowLastColumn="0" w:lastRowFirstColumn="0" w:lastRowLastColumn="0"/>
              <w:rPr>
                <w:rFonts w:asciiTheme="minorHAnsi" w:hAnsiTheme="minorHAnsi"/>
                <w:i/>
                <w:sz w:val="20"/>
                <w:szCs w:val="20"/>
                <w:lang w:val="lv-LV"/>
              </w:rPr>
            </w:pPr>
            <w:r w:rsidRPr="0020737D">
              <w:rPr>
                <w:rFonts w:asciiTheme="minorHAnsi" w:hAnsiTheme="minorHAnsi"/>
                <w:i/>
                <w:sz w:val="20"/>
                <w:szCs w:val="20"/>
                <w:lang w:val="lv-LV"/>
              </w:rPr>
              <w:t>Kādas ir izvēlētā pašvaldības intervences veida ekonomiskās izmaksas un ieguvumi attiecībā pret izvēli pašvaldībai neiejaukties konkrētās problēmas risināšanā?</w:t>
            </w:r>
          </w:p>
          <w:p w:rsidR="00761369" w:rsidRPr="0020737D" w:rsidRDefault="00761369" w:rsidP="009345B1">
            <w:pPr>
              <w:pStyle w:val="ListParagraph"/>
              <w:ind w:left="0" w:right="-34"/>
              <w:contextualSpacing w:val="0"/>
              <w:cnfStyle w:val="000000100000" w:firstRow="0" w:lastRow="0" w:firstColumn="0" w:lastColumn="0" w:oddVBand="0" w:evenVBand="0" w:oddHBand="1" w:evenHBand="0" w:firstRowFirstColumn="0" w:firstRowLastColumn="0" w:lastRowFirstColumn="0" w:lastRowLastColumn="0"/>
              <w:rPr>
                <w:sz w:val="20"/>
                <w:szCs w:val="20"/>
              </w:rPr>
            </w:pPr>
          </w:p>
        </w:tc>
        <w:tc>
          <w:tcPr>
            <w:tcW w:w="4762" w:type="dxa"/>
          </w:tcPr>
          <w:p w:rsidR="00761369" w:rsidRPr="0020737D" w:rsidRDefault="00653E81" w:rsidP="00DC497E">
            <w:pPr>
              <w:pStyle w:val="ListParagraph"/>
              <w:numPr>
                <w:ilvl w:val="0"/>
                <w:numId w:val="37"/>
              </w:numPr>
              <w:ind w:right="-34"/>
              <w:contextualSpacing w:val="0"/>
              <w:cnfStyle w:val="000000100000" w:firstRow="0" w:lastRow="0" w:firstColumn="0" w:lastColumn="0" w:oddVBand="0" w:evenVBand="0" w:oddHBand="1" w:evenHBand="0" w:firstRowFirstColumn="0" w:firstRowLastColumn="0" w:lastRowFirstColumn="0" w:lastRowLastColumn="0"/>
              <w:rPr>
                <w:sz w:val="20"/>
                <w:szCs w:val="20"/>
              </w:rPr>
            </w:pPr>
            <w:r w:rsidRPr="0020737D">
              <w:rPr>
                <w:sz w:val="20"/>
                <w:szCs w:val="20"/>
              </w:rPr>
              <w:t xml:space="preserve">Izmaksu/ieguvumu analīze </w:t>
            </w:r>
          </w:p>
        </w:tc>
      </w:tr>
      <w:tr w:rsidR="00761369" w:rsidRPr="009E363B" w:rsidTr="00096953">
        <w:tc>
          <w:tcPr>
            <w:cnfStyle w:val="001000000000" w:firstRow="0" w:lastRow="0" w:firstColumn="1" w:lastColumn="0" w:oddVBand="0" w:evenVBand="0" w:oddHBand="0" w:evenHBand="0" w:firstRowFirstColumn="0" w:firstRowLastColumn="0" w:lastRowFirstColumn="0" w:lastRowLastColumn="0"/>
            <w:tcW w:w="1801" w:type="dxa"/>
          </w:tcPr>
          <w:p w:rsidR="00761369" w:rsidRPr="0020737D" w:rsidRDefault="00761369" w:rsidP="00DC497E">
            <w:pPr>
              <w:pStyle w:val="ListParagraph"/>
              <w:numPr>
                <w:ilvl w:val="0"/>
                <w:numId w:val="32"/>
              </w:numPr>
              <w:ind w:right="-34"/>
              <w:contextualSpacing w:val="0"/>
              <w:rPr>
                <w:b w:val="0"/>
                <w:sz w:val="20"/>
                <w:szCs w:val="20"/>
              </w:rPr>
            </w:pPr>
            <w:r w:rsidRPr="0020737D">
              <w:rPr>
                <w:sz w:val="20"/>
                <w:szCs w:val="20"/>
              </w:rPr>
              <w:t xml:space="preserve">Solis. Pašvaldības intervenču </w:t>
            </w:r>
            <w:r w:rsidR="003A6277" w:rsidRPr="0020737D">
              <w:rPr>
                <w:sz w:val="20"/>
                <w:szCs w:val="20"/>
              </w:rPr>
              <w:t xml:space="preserve">efektivitātes </w:t>
            </w:r>
            <w:r w:rsidR="00096953" w:rsidRPr="0020737D">
              <w:rPr>
                <w:sz w:val="20"/>
                <w:szCs w:val="20"/>
              </w:rPr>
              <w:t>izvērtēšana</w:t>
            </w:r>
          </w:p>
          <w:p w:rsidR="00653E81" w:rsidRPr="0020737D" w:rsidRDefault="00653E81" w:rsidP="00100AB2">
            <w:pPr>
              <w:pStyle w:val="ListParagraph"/>
              <w:ind w:left="360" w:right="-34"/>
              <w:contextualSpacing w:val="0"/>
              <w:rPr>
                <w:b w:val="0"/>
                <w:sz w:val="20"/>
                <w:szCs w:val="20"/>
              </w:rPr>
            </w:pPr>
          </w:p>
        </w:tc>
        <w:tc>
          <w:tcPr>
            <w:tcW w:w="2447" w:type="dxa"/>
          </w:tcPr>
          <w:p w:rsidR="00761369" w:rsidRPr="0020737D" w:rsidRDefault="00761369" w:rsidP="009345B1">
            <w:pPr>
              <w:pStyle w:val="ListParagraph"/>
              <w:ind w:left="0" w:right="-34"/>
              <w:contextualSpacing w:val="0"/>
              <w:cnfStyle w:val="000000000000" w:firstRow="0" w:lastRow="0" w:firstColumn="0" w:lastColumn="0" w:oddVBand="0" w:evenVBand="0" w:oddHBand="0" w:evenHBand="0" w:firstRowFirstColumn="0" w:firstRowLastColumn="0" w:lastRowFirstColumn="0" w:lastRowLastColumn="0"/>
              <w:rPr>
                <w:sz w:val="20"/>
                <w:szCs w:val="20"/>
              </w:rPr>
            </w:pPr>
            <w:r w:rsidRPr="0020737D">
              <w:rPr>
                <w:i/>
                <w:sz w:val="20"/>
                <w:szCs w:val="20"/>
              </w:rPr>
              <w:t xml:space="preserve">Vai izvēlētais intervences veids ir uzlabojis situāciju? </w:t>
            </w:r>
            <w:r w:rsidRPr="0020737D">
              <w:rPr>
                <w:sz w:val="20"/>
                <w:szCs w:val="20"/>
              </w:rPr>
              <w:t xml:space="preserve"> </w:t>
            </w:r>
          </w:p>
        </w:tc>
        <w:tc>
          <w:tcPr>
            <w:tcW w:w="4762" w:type="dxa"/>
          </w:tcPr>
          <w:p w:rsidR="00761369" w:rsidRPr="0020737D" w:rsidRDefault="00653E81" w:rsidP="00DC497E">
            <w:pPr>
              <w:pStyle w:val="ListParagraph"/>
              <w:numPr>
                <w:ilvl w:val="0"/>
                <w:numId w:val="37"/>
              </w:numPr>
              <w:ind w:right="-34"/>
              <w:contextualSpacing w:val="0"/>
              <w:cnfStyle w:val="000000000000" w:firstRow="0" w:lastRow="0" w:firstColumn="0" w:lastColumn="0" w:oddVBand="0" w:evenVBand="0" w:oddHBand="0" w:evenHBand="0" w:firstRowFirstColumn="0" w:firstRowLastColumn="0" w:lastRowFirstColumn="0" w:lastRowLastColumn="0"/>
              <w:rPr>
                <w:sz w:val="20"/>
                <w:szCs w:val="20"/>
              </w:rPr>
            </w:pPr>
            <w:r w:rsidRPr="0020737D">
              <w:rPr>
                <w:sz w:val="20"/>
                <w:szCs w:val="20"/>
              </w:rPr>
              <w:t xml:space="preserve">Kontroljautājumi tirgus spēlētāju, pakalpojuma cenu, patērētāju sūdzību analīzei  </w:t>
            </w:r>
          </w:p>
        </w:tc>
      </w:tr>
    </w:tbl>
    <w:p w:rsidR="001037B4" w:rsidRPr="0020737D" w:rsidRDefault="00653E81" w:rsidP="006A46A5">
      <w:pPr>
        <w:pStyle w:val="ListParagraph"/>
        <w:spacing w:line="320" w:lineRule="atLeast"/>
        <w:ind w:left="0" w:right="-34"/>
        <w:contextualSpacing w:val="0"/>
        <w:jc w:val="both"/>
        <w:rPr>
          <w:sz w:val="22"/>
          <w:szCs w:val="22"/>
        </w:rPr>
      </w:pPr>
      <w:r w:rsidRPr="0020737D">
        <w:rPr>
          <w:sz w:val="22"/>
          <w:szCs w:val="22"/>
        </w:rPr>
        <w:t xml:space="preserve">Avots: autori </w:t>
      </w:r>
    </w:p>
    <w:p w:rsidR="001037B4" w:rsidRPr="0020737D" w:rsidRDefault="001037B4" w:rsidP="006A46A5">
      <w:pPr>
        <w:pStyle w:val="ListParagraph"/>
        <w:spacing w:line="320" w:lineRule="atLeast"/>
        <w:ind w:left="0" w:right="-34"/>
        <w:contextualSpacing w:val="0"/>
        <w:jc w:val="both"/>
        <w:rPr>
          <w:sz w:val="22"/>
          <w:szCs w:val="22"/>
        </w:rPr>
      </w:pPr>
    </w:p>
    <w:p w:rsidR="00653E81" w:rsidRPr="0020737D" w:rsidRDefault="00653E81">
      <w:pPr>
        <w:rPr>
          <w:iCs/>
          <w:sz w:val="18"/>
          <w:szCs w:val="18"/>
          <w:lang w:val="lv-LV"/>
        </w:rPr>
      </w:pPr>
      <w:r w:rsidRPr="0020737D">
        <w:rPr>
          <w:i/>
          <w:lang w:val="lv-LV"/>
        </w:rPr>
        <w:br w:type="page"/>
      </w:r>
    </w:p>
    <w:p w:rsidR="006A46A5" w:rsidRPr="0020737D" w:rsidRDefault="005C04CC" w:rsidP="005C04CC">
      <w:pPr>
        <w:pStyle w:val="Caption"/>
        <w:rPr>
          <w:i w:val="0"/>
          <w:color w:val="auto"/>
          <w:sz w:val="22"/>
          <w:szCs w:val="22"/>
          <w:lang w:val="lv-LV"/>
        </w:rPr>
      </w:pPr>
      <w:bookmarkStart w:id="72" w:name="_Toc463537517"/>
      <w:r w:rsidRPr="0020737D">
        <w:rPr>
          <w:i w:val="0"/>
          <w:color w:val="auto"/>
          <w:lang w:val="lv-LV"/>
        </w:rPr>
        <w:lastRenderedPageBreak/>
        <w:t xml:space="preserve">Attēls </w:t>
      </w:r>
      <w:r w:rsidR="00543223" w:rsidRPr="0020737D">
        <w:rPr>
          <w:i w:val="0"/>
          <w:color w:val="auto"/>
          <w:lang w:val="lv-LV"/>
        </w:rPr>
        <w:fldChar w:fldCharType="begin"/>
      </w:r>
      <w:r w:rsidRPr="0020737D">
        <w:rPr>
          <w:i w:val="0"/>
          <w:color w:val="auto"/>
          <w:lang w:val="lv-LV"/>
        </w:rPr>
        <w:instrText xml:space="preserve"> SEQ Attēls \* ARABIC </w:instrText>
      </w:r>
      <w:r w:rsidR="00543223" w:rsidRPr="0020737D">
        <w:rPr>
          <w:i w:val="0"/>
          <w:color w:val="auto"/>
          <w:lang w:val="lv-LV"/>
        </w:rPr>
        <w:fldChar w:fldCharType="separate"/>
      </w:r>
      <w:r w:rsidR="00094E3E">
        <w:rPr>
          <w:i w:val="0"/>
          <w:noProof/>
          <w:color w:val="auto"/>
          <w:lang w:val="lv-LV"/>
        </w:rPr>
        <w:t>18</w:t>
      </w:r>
      <w:r w:rsidR="00543223" w:rsidRPr="0020737D">
        <w:rPr>
          <w:i w:val="0"/>
          <w:color w:val="auto"/>
          <w:lang w:val="lv-LV"/>
        </w:rPr>
        <w:fldChar w:fldCharType="end"/>
      </w:r>
      <w:r w:rsidRPr="0020737D">
        <w:rPr>
          <w:i w:val="0"/>
          <w:color w:val="auto"/>
          <w:lang w:val="lv-LV"/>
        </w:rPr>
        <w:t xml:space="preserve">. </w:t>
      </w:r>
      <w:r w:rsidR="00653E81" w:rsidRPr="0020737D">
        <w:rPr>
          <w:rFonts w:asciiTheme="minorHAnsi" w:eastAsia="ヒラギノ角ゴ Pro W3" w:hAnsiTheme="minorHAnsi"/>
          <w:b/>
          <w:i w:val="0"/>
          <w:color w:val="000000"/>
          <w:sz w:val="22"/>
          <w:szCs w:val="22"/>
          <w:lang w:val="lv-LV"/>
        </w:rPr>
        <w:t>Tirgus nepilnību noteikšanas algoritma blokshēma</w:t>
      </w:r>
      <w:bookmarkEnd w:id="72"/>
      <w:r w:rsidR="00653E81" w:rsidRPr="0020737D">
        <w:rPr>
          <w:rFonts w:asciiTheme="minorHAnsi" w:eastAsia="ヒラギノ角ゴ Pro W3" w:hAnsiTheme="minorHAnsi"/>
          <w:b/>
          <w:i w:val="0"/>
          <w:color w:val="000000"/>
          <w:sz w:val="22"/>
          <w:szCs w:val="22"/>
          <w:lang w:val="lv-LV"/>
        </w:rPr>
        <w:t xml:space="preserve"> </w:t>
      </w:r>
    </w:p>
    <w:p w:rsidR="006A46A5" w:rsidRPr="0020737D" w:rsidRDefault="006A46A5" w:rsidP="006A46A5">
      <w:pPr>
        <w:pStyle w:val="ListParagraph"/>
        <w:spacing w:line="320" w:lineRule="atLeast"/>
        <w:ind w:left="0" w:right="-34"/>
        <w:contextualSpacing w:val="0"/>
        <w:jc w:val="both"/>
        <w:rPr>
          <w:rFonts w:ascii="Times New Roman" w:hAnsi="Times New Roman"/>
          <w:sz w:val="22"/>
          <w:szCs w:val="22"/>
        </w:rPr>
      </w:pPr>
    </w:p>
    <w:p w:rsidR="006A46A5" w:rsidRPr="0020737D" w:rsidRDefault="006A46A5" w:rsidP="006A46A5">
      <w:pPr>
        <w:pStyle w:val="ListParagraph"/>
        <w:spacing w:line="320" w:lineRule="atLeast"/>
        <w:ind w:left="0" w:right="-34"/>
        <w:contextualSpacing w:val="0"/>
        <w:jc w:val="both"/>
        <w:rPr>
          <w:rFonts w:ascii="Times New Roman" w:hAnsi="Times New Roman"/>
          <w:sz w:val="22"/>
          <w:szCs w:val="22"/>
        </w:rPr>
      </w:pPr>
    </w:p>
    <w:p w:rsidR="006A46A5" w:rsidRPr="0020737D" w:rsidRDefault="006A46A5" w:rsidP="006A46A5">
      <w:pPr>
        <w:pStyle w:val="ListParagraph"/>
        <w:spacing w:line="320" w:lineRule="atLeast"/>
        <w:ind w:left="0" w:right="-34"/>
        <w:contextualSpacing w:val="0"/>
        <w:jc w:val="both"/>
        <w:rPr>
          <w:rFonts w:ascii="Times New Roman" w:hAnsi="Times New Roman"/>
          <w:b/>
          <w:sz w:val="22"/>
          <w:szCs w:val="22"/>
        </w:rPr>
      </w:pPr>
      <w:r w:rsidRPr="0020737D">
        <w:rPr>
          <w:rFonts w:ascii="Times New Roman" w:hAnsi="Times New Roman"/>
          <w:b/>
          <w:noProof/>
          <w:sz w:val="22"/>
          <w:szCs w:val="22"/>
          <w:lang w:eastAsia="lv-LV"/>
        </w:rPr>
        <w:drawing>
          <wp:inline distT="0" distB="0" distL="0" distR="0">
            <wp:extent cx="6434076" cy="5771682"/>
            <wp:effectExtent l="0" t="0" r="0" b="0"/>
            <wp:docPr id="153" name="Picture 0" descr="blokshema.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kshema.pdf"/>
                    <pic:cNvPicPr/>
                  </pic:nvPicPr>
                  <pic:blipFill>
                    <a:blip r:embed="rId57" cstate="print"/>
                    <a:stretch>
                      <a:fillRect/>
                    </a:stretch>
                  </pic:blipFill>
                  <pic:spPr>
                    <a:xfrm>
                      <a:off x="0" y="0"/>
                      <a:ext cx="6436929" cy="5774241"/>
                    </a:xfrm>
                    <a:prstGeom prst="rect">
                      <a:avLst/>
                    </a:prstGeom>
                  </pic:spPr>
                </pic:pic>
              </a:graphicData>
            </a:graphic>
          </wp:inline>
        </w:drawing>
      </w:r>
    </w:p>
    <w:p w:rsidR="006A46A5" w:rsidRPr="0020737D" w:rsidRDefault="006A46A5" w:rsidP="006A46A5">
      <w:pPr>
        <w:pStyle w:val="ListParagraph"/>
        <w:spacing w:line="320" w:lineRule="atLeast"/>
        <w:ind w:left="0" w:right="-34"/>
        <w:contextualSpacing w:val="0"/>
        <w:jc w:val="both"/>
        <w:rPr>
          <w:sz w:val="20"/>
          <w:szCs w:val="20"/>
        </w:rPr>
      </w:pPr>
      <w:r w:rsidRPr="0020737D">
        <w:rPr>
          <w:sz w:val="20"/>
          <w:szCs w:val="20"/>
        </w:rPr>
        <w:t xml:space="preserve">Avots: Autori, balstoties uz </w:t>
      </w:r>
      <w:sdt>
        <w:sdtPr>
          <w:rPr>
            <w:sz w:val="20"/>
            <w:szCs w:val="20"/>
          </w:rPr>
          <w:id w:val="-225920766"/>
          <w:citation/>
        </w:sdtPr>
        <w:sdtContent>
          <w:r w:rsidR="00543223" w:rsidRPr="0020737D">
            <w:rPr>
              <w:sz w:val="20"/>
              <w:szCs w:val="20"/>
            </w:rPr>
            <w:fldChar w:fldCharType="begin"/>
          </w:r>
          <w:r w:rsidRPr="0020737D">
            <w:rPr>
              <w:sz w:val="20"/>
              <w:szCs w:val="20"/>
            </w:rPr>
            <w:instrText xml:space="preserve"> CITATION Put15 \l 1062 </w:instrText>
          </w:r>
          <w:r w:rsidR="00543223" w:rsidRPr="0020737D">
            <w:rPr>
              <w:sz w:val="20"/>
              <w:szCs w:val="20"/>
            </w:rPr>
            <w:fldChar w:fldCharType="separate"/>
          </w:r>
          <w:r w:rsidRPr="0020737D">
            <w:rPr>
              <w:sz w:val="20"/>
              <w:szCs w:val="20"/>
            </w:rPr>
            <w:t>(Putnins, 2015)</w:t>
          </w:r>
          <w:r w:rsidR="00543223" w:rsidRPr="0020737D">
            <w:rPr>
              <w:sz w:val="20"/>
              <w:szCs w:val="20"/>
            </w:rPr>
            <w:fldChar w:fldCharType="end"/>
          </w:r>
        </w:sdtContent>
      </w:sdt>
      <w:r w:rsidRPr="0020737D">
        <w:rPr>
          <w:sz w:val="20"/>
          <w:szCs w:val="20"/>
        </w:rPr>
        <w:t>.</w:t>
      </w:r>
    </w:p>
    <w:p w:rsidR="006A46A5" w:rsidRPr="0020737D" w:rsidRDefault="006A46A5" w:rsidP="006A46A5">
      <w:pPr>
        <w:pStyle w:val="ListParagraph"/>
        <w:spacing w:line="320" w:lineRule="atLeast"/>
        <w:ind w:left="0" w:right="-34"/>
        <w:contextualSpacing w:val="0"/>
        <w:jc w:val="both"/>
        <w:rPr>
          <w:sz w:val="22"/>
          <w:szCs w:val="22"/>
        </w:rPr>
      </w:pPr>
    </w:p>
    <w:p w:rsidR="00A679F6" w:rsidRPr="0020737D" w:rsidRDefault="00A679F6">
      <w:pPr>
        <w:rPr>
          <w:rFonts w:asciiTheme="minorHAnsi" w:eastAsiaTheme="minorEastAsia" w:hAnsiTheme="minorHAnsi" w:cstheme="minorBidi"/>
          <w:sz w:val="22"/>
          <w:szCs w:val="22"/>
          <w:highlight w:val="yellow"/>
          <w:lang w:val="lv-LV"/>
        </w:rPr>
      </w:pPr>
      <w:r w:rsidRPr="0020737D">
        <w:rPr>
          <w:sz w:val="22"/>
          <w:szCs w:val="22"/>
          <w:highlight w:val="yellow"/>
          <w:lang w:val="lv-LV"/>
        </w:rPr>
        <w:br w:type="page"/>
      </w:r>
    </w:p>
    <w:p w:rsidR="00255160" w:rsidRPr="0020737D" w:rsidRDefault="00255160" w:rsidP="006A46A5">
      <w:pPr>
        <w:pStyle w:val="ListParagraph"/>
        <w:spacing w:line="320" w:lineRule="atLeast"/>
        <w:ind w:left="0" w:right="-34"/>
        <w:contextualSpacing w:val="0"/>
        <w:jc w:val="both"/>
        <w:rPr>
          <w:sz w:val="22"/>
          <w:szCs w:val="22"/>
        </w:rPr>
      </w:pPr>
      <w:r w:rsidRPr="0020737D">
        <w:rPr>
          <w:sz w:val="22"/>
          <w:szCs w:val="22"/>
        </w:rPr>
        <w:lastRenderedPageBreak/>
        <w:t>Algoritma iznā</w:t>
      </w:r>
      <w:r w:rsidR="008A5C03" w:rsidRPr="0020737D">
        <w:rPr>
          <w:sz w:val="22"/>
          <w:szCs w:val="22"/>
        </w:rPr>
        <w:t>kumu variantu skaidrojums:</w:t>
      </w:r>
    </w:p>
    <w:p w:rsidR="00FE6712" w:rsidRPr="0020737D" w:rsidRDefault="00FE6712" w:rsidP="006A46A5">
      <w:pPr>
        <w:pStyle w:val="ListParagraph"/>
        <w:spacing w:line="320" w:lineRule="atLeast"/>
        <w:ind w:left="0" w:right="-34"/>
        <w:contextualSpacing w:val="0"/>
        <w:jc w:val="both"/>
        <w:rPr>
          <w:sz w:val="22"/>
          <w:szCs w:val="22"/>
        </w:rPr>
      </w:pPr>
      <w:r w:rsidRPr="0020737D">
        <w:rPr>
          <w:b/>
          <w:sz w:val="22"/>
          <w:szCs w:val="22"/>
        </w:rPr>
        <w:t>Privātais tirgus ar regulētu cenu</w:t>
      </w:r>
      <w:r w:rsidR="00461212" w:rsidRPr="0020737D">
        <w:rPr>
          <w:b/>
          <w:sz w:val="22"/>
          <w:szCs w:val="22"/>
        </w:rPr>
        <w:t xml:space="preserve"> - </w:t>
      </w:r>
      <w:r w:rsidR="00461212" w:rsidRPr="0020737D">
        <w:rPr>
          <w:sz w:val="22"/>
          <w:szCs w:val="22"/>
        </w:rPr>
        <w:t>k</w:t>
      </w:r>
      <w:r w:rsidRPr="0020737D">
        <w:rPr>
          <w:sz w:val="22"/>
          <w:szCs w:val="22"/>
        </w:rPr>
        <w:t>ā iepriekš skaidrots, valstij vai pašvaldībai monopola tirgus nepilnību gadījumā ir dažādi rīcības scenāriji. Viens no tiem ir nodrošināt preci/pakalpojumu privātajā cenā, bet valstij līdzdarboties cenu mehānisma stabilizēšanā regulējot to</w:t>
      </w:r>
      <w:r w:rsidR="00461212" w:rsidRPr="0020737D">
        <w:rPr>
          <w:sz w:val="22"/>
          <w:szCs w:val="22"/>
        </w:rPr>
        <w:t>, regulatoram sadarbojoties ar monopolfirmu</w:t>
      </w:r>
      <w:r w:rsidRPr="0020737D">
        <w:rPr>
          <w:sz w:val="22"/>
          <w:szCs w:val="22"/>
        </w:rPr>
        <w:t xml:space="preserve"> (piemēram, cenu griesti elektībai, gāzei). </w:t>
      </w:r>
    </w:p>
    <w:p w:rsidR="00FE6712" w:rsidRPr="0020737D" w:rsidRDefault="00FE6712" w:rsidP="006A46A5">
      <w:pPr>
        <w:pStyle w:val="ListParagraph"/>
        <w:spacing w:line="320" w:lineRule="atLeast"/>
        <w:ind w:left="0" w:right="-34"/>
        <w:contextualSpacing w:val="0"/>
        <w:jc w:val="both"/>
        <w:rPr>
          <w:sz w:val="22"/>
          <w:szCs w:val="22"/>
        </w:rPr>
      </w:pPr>
      <w:r w:rsidRPr="0020737D">
        <w:rPr>
          <w:b/>
          <w:sz w:val="22"/>
          <w:szCs w:val="22"/>
        </w:rPr>
        <w:t>Valsts/pa</w:t>
      </w:r>
      <w:r w:rsidR="00461212" w:rsidRPr="0020737D">
        <w:rPr>
          <w:b/>
          <w:sz w:val="22"/>
          <w:szCs w:val="22"/>
        </w:rPr>
        <w:t>švaldības uzņēmums</w:t>
      </w:r>
      <w:r w:rsidR="00461212" w:rsidRPr="0020737D">
        <w:rPr>
          <w:sz w:val="22"/>
          <w:szCs w:val="22"/>
        </w:rPr>
        <w:t xml:space="preserve"> – valsts vai pašvaldību kapitālsabiedrības.</w:t>
      </w:r>
    </w:p>
    <w:p w:rsidR="00461212" w:rsidRPr="0020737D" w:rsidRDefault="00461212" w:rsidP="006A46A5">
      <w:pPr>
        <w:pStyle w:val="ListParagraph"/>
        <w:spacing w:line="320" w:lineRule="atLeast"/>
        <w:ind w:left="0" w:right="-34"/>
        <w:contextualSpacing w:val="0"/>
        <w:jc w:val="both"/>
        <w:rPr>
          <w:sz w:val="22"/>
          <w:szCs w:val="22"/>
        </w:rPr>
      </w:pPr>
      <w:r w:rsidRPr="0020737D">
        <w:rPr>
          <w:b/>
          <w:sz w:val="22"/>
          <w:szCs w:val="22"/>
        </w:rPr>
        <w:t>Publiskā institūcija</w:t>
      </w:r>
      <w:r w:rsidRPr="0020737D">
        <w:rPr>
          <w:sz w:val="22"/>
          <w:szCs w:val="22"/>
        </w:rPr>
        <w:t xml:space="preserve"> –</w:t>
      </w:r>
      <w:r w:rsidR="00351C26" w:rsidRPr="0020737D">
        <w:rPr>
          <w:sz w:val="22"/>
          <w:szCs w:val="22"/>
        </w:rPr>
        <w:t xml:space="preserve"> tiešās pārvaldes iestāde vai pašvaldības administratīvā struktūrvienība.</w:t>
      </w:r>
    </w:p>
    <w:p w:rsidR="00955828" w:rsidRPr="0020737D" w:rsidRDefault="00955828" w:rsidP="006A46A5">
      <w:pPr>
        <w:pStyle w:val="ListParagraph"/>
        <w:spacing w:line="320" w:lineRule="atLeast"/>
        <w:ind w:left="0" w:right="-34"/>
        <w:contextualSpacing w:val="0"/>
        <w:jc w:val="both"/>
        <w:rPr>
          <w:sz w:val="22"/>
          <w:szCs w:val="22"/>
        </w:rPr>
      </w:pPr>
      <w:r w:rsidRPr="0020737D">
        <w:rPr>
          <w:b/>
          <w:sz w:val="22"/>
          <w:szCs w:val="22"/>
        </w:rPr>
        <w:t>Nodokļu regulēts brīvais tirgus</w:t>
      </w:r>
      <w:r w:rsidRPr="0020737D">
        <w:rPr>
          <w:sz w:val="22"/>
          <w:szCs w:val="22"/>
        </w:rPr>
        <w:t xml:space="preserve"> </w:t>
      </w:r>
      <w:r w:rsidR="007A1A04" w:rsidRPr="0020737D">
        <w:rPr>
          <w:sz w:val="22"/>
          <w:szCs w:val="22"/>
        </w:rPr>
        <w:t>–</w:t>
      </w:r>
      <w:r w:rsidRPr="0020737D">
        <w:rPr>
          <w:sz w:val="22"/>
          <w:szCs w:val="22"/>
        </w:rPr>
        <w:t xml:space="preserve"> </w:t>
      </w:r>
      <w:r w:rsidR="007A1A04" w:rsidRPr="0020737D">
        <w:rPr>
          <w:sz w:val="22"/>
          <w:szCs w:val="22"/>
        </w:rPr>
        <w:t>prece/pakalpojums tiek nodrošināts brīvajā tirgū, kur konkrētā tirgus radītie pozitīvie/negatīvie blakusefekti var tikt veicināti/novērsti ar dažādu subsīdiju/nodokļu</w:t>
      </w:r>
      <w:r w:rsidR="00483C62" w:rsidRPr="0020737D">
        <w:rPr>
          <w:sz w:val="22"/>
          <w:szCs w:val="22"/>
        </w:rPr>
        <w:t>/nodevu</w:t>
      </w:r>
      <w:r w:rsidR="007A1A04" w:rsidRPr="0020737D">
        <w:rPr>
          <w:sz w:val="22"/>
          <w:szCs w:val="22"/>
        </w:rPr>
        <w:t xml:space="preserve"> palīdzību.</w:t>
      </w:r>
      <w:r w:rsidR="00483C62" w:rsidRPr="0020737D">
        <w:rPr>
          <w:sz w:val="22"/>
          <w:szCs w:val="22"/>
        </w:rPr>
        <w:t xml:space="preserve"> Piemēram, pašvaldības ar nodokļu īpašuma nodokļu atvieglojumu palīdzību var veicināt apkārtnes ainavas sakopšanu (pozītivie ārējie efekti), </w:t>
      </w:r>
      <w:r w:rsidR="00254586" w:rsidRPr="0020737D">
        <w:rPr>
          <w:sz w:val="22"/>
          <w:szCs w:val="22"/>
        </w:rPr>
        <w:t>sankcijas un sodi var mazināt kaitējumu dabai, ko nodara uzņēmumi, ražojot konkrēto preci/pakalpojumu (negatīvie ārējie efekti).</w:t>
      </w:r>
    </w:p>
    <w:p w:rsidR="00351C26" w:rsidRPr="0020737D" w:rsidRDefault="00351C26" w:rsidP="006A46A5">
      <w:pPr>
        <w:pStyle w:val="ListParagraph"/>
        <w:spacing w:line="320" w:lineRule="atLeast"/>
        <w:ind w:left="0" w:right="-34"/>
        <w:contextualSpacing w:val="0"/>
        <w:jc w:val="both"/>
        <w:rPr>
          <w:sz w:val="22"/>
          <w:szCs w:val="22"/>
        </w:rPr>
      </w:pPr>
    </w:p>
    <w:p w:rsidR="006A46A5" w:rsidRPr="0020737D" w:rsidRDefault="006A46A5" w:rsidP="006A46A5">
      <w:pPr>
        <w:pStyle w:val="ListParagraph"/>
        <w:spacing w:line="320" w:lineRule="atLeast"/>
        <w:ind w:left="0" w:right="-34"/>
        <w:contextualSpacing w:val="0"/>
        <w:jc w:val="both"/>
        <w:rPr>
          <w:b/>
          <w:sz w:val="22"/>
          <w:szCs w:val="22"/>
        </w:rPr>
      </w:pPr>
      <w:r w:rsidRPr="0020737D">
        <w:rPr>
          <w:b/>
          <w:sz w:val="22"/>
          <w:szCs w:val="22"/>
        </w:rPr>
        <w:t>Algoritma 1. solis. Vai tirgū pastāv būtiska tirgus nepilnība?</w:t>
      </w:r>
    </w:p>
    <w:p w:rsidR="006A46A5" w:rsidRPr="0020737D" w:rsidRDefault="006A46A5">
      <w:pPr>
        <w:spacing w:line="320" w:lineRule="atLeast"/>
        <w:ind w:right="-34"/>
        <w:jc w:val="both"/>
        <w:rPr>
          <w:rFonts w:asciiTheme="minorHAnsi" w:hAnsiTheme="minorHAnsi"/>
          <w:sz w:val="22"/>
          <w:szCs w:val="22"/>
          <w:lang w:val="lv-LV"/>
        </w:rPr>
      </w:pPr>
      <w:r w:rsidRPr="0020737D">
        <w:rPr>
          <w:rFonts w:asciiTheme="minorHAnsi" w:hAnsiTheme="minorHAnsi"/>
          <w:sz w:val="22"/>
          <w:szCs w:val="22"/>
          <w:lang w:val="lv-LV"/>
        </w:rPr>
        <w:t xml:space="preserve">Regulāri analizējot pašvaldību rīcībā esošos datus no uzņēmēju un iedzīvotāju aptaujām ir iespējams atklāt galvenos cēloņus, kādēļ konkrētajā tirgū ir radušās problēmas. T.s. tirgus analīze parasti tiek veikta vairākos līmeņos, kas sīkāk aprakstīti nākamajos apakšsoļos. Kā minēts iepriekš, atkarībā no tirgus nepilnību veida pašvaldības izvēlas attiecīgo reakcijas veidu – intervences instrumentu. </w:t>
      </w:r>
    </w:p>
    <w:p w:rsidR="006A46A5" w:rsidRPr="0020737D" w:rsidRDefault="006A46A5">
      <w:pPr>
        <w:spacing w:line="320" w:lineRule="atLeast"/>
        <w:ind w:right="-34"/>
        <w:jc w:val="both"/>
        <w:rPr>
          <w:sz w:val="22"/>
          <w:szCs w:val="22"/>
          <w:lang w:val="lv-LV"/>
        </w:rPr>
      </w:pPr>
    </w:p>
    <w:p w:rsidR="006A46A5" w:rsidRPr="0020737D" w:rsidRDefault="006A46A5" w:rsidP="006A46A5">
      <w:pPr>
        <w:spacing w:line="320" w:lineRule="atLeast"/>
        <w:ind w:left="720" w:right="-34"/>
        <w:jc w:val="both"/>
        <w:rPr>
          <w:rFonts w:asciiTheme="minorHAnsi" w:eastAsiaTheme="minorEastAsia" w:hAnsiTheme="minorHAnsi" w:cstheme="minorBidi"/>
          <w:sz w:val="22"/>
          <w:szCs w:val="22"/>
          <w:u w:val="single"/>
          <w:lang w:val="lv-LV"/>
        </w:rPr>
      </w:pPr>
      <w:r w:rsidRPr="0020737D">
        <w:rPr>
          <w:rFonts w:asciiTheme="minorHAnsi" w:eastAsiaTheme="minorEastAsia" w:hAnsiTheme="minorHAnsi" w:cstheme="minorBidi"/>
          <w:sz w:val="22"/>
          <w:szCs w:val="22"/>
          <w:u w:val="single"/>
          <w:lang w:val="lv-LV"/>
        </w:rPr>
        <w:t>1.1. Darbības izvēles bloka A ietvaros – attiecīgā tirgus konkurētspējas izvērtējums</w:t>
      </w:r>
    </w:p>
    <w:p w:rsidR="006A46A5" w:rsidRPr="0020737D" w:rsidRDefault="006A46A5" w:rsidP="006A46A5">
      <w:pPr>
        <w:spacing w:line="320" w:lineRule="atLeast"/>
        <w:ind w:right="-34"/>
        <w:jc w:val="both"/>
        <w:rPr>
          <w:rFonts w:asciiTheme="minorHAnsi" w:eastAsiaTheme="minorEastAsia" w:hAnsiTheme="minorHAnsi" w:cstheme="minorBidi"/>
          <w:sz w:val="22"/>
          <w:szCs w:val="22"/>
          <w:lang w:val="lv-LV"/>
        </w:rPr>
      </w:pPr>
      <w:r w:rsidRPr="0020737D">
        <w:rPr>
          <w:rFonts w:asciiTheme="minorHAnsi" w:eastAsiaTheme="minorEastAsia" w:hAnsiTheme="minorHAnsi" w:cstheme="minorBidi"/>
          <w:sz w:val="22"/>
          <w:szCs w:val="22"/>
          <w:lang w:val="lv-LV"/>
        </w:rPr>
        <w:t xml:space="preserve">Tirgus nepilnības iespējamas gadījumā, kad konkrēta pakalpojuma vai preces ražošanā viena firma vai vairākas firmas ir pietiekami spēcīgas, lai noteiktu pakalpojuma/preces cenu, nerēķinoties ar pastāvošo pirktspēju vai pieprasījumu pēc konkrētas preces. Konkurētspējas izvērtējumu pašvaldības uzsāk ar firmu finanšu pārskatu analīzi ar mērķi noskaidrot, kāda ir  produkta/pakalpojuma ražošanas izmaksu struktūra. Tirgū, kur jaunajiem dalībniekiem ir jāiegulda ievērojami kapitālieguldījumi, lai uzsāktu biznesu, vecajiem tirgus dalībniekiem ir ievērojamas priekšrocības. Bilancē tas ir identificējams, aplūkojot ilgtermiņa un īstermiņa aktīvu struktūru. Ja pamatlīdzekļu daudzums ir daudz augstāks par tekošajām izmaksām, tad ieiešana tirgū jauniem spēlētājiem varētu būt apgrūtināta un radīt esošajiem spēlētājiem monopolstāvokli, galvenokārt dabiskā monopola izpausmē. Cits gadījums, kad konkrētajai firmai ir tirgus vara iespējams tad, ja komercsabiedrībai ir peļņa, kas ievērojami pārsniedz “normālo” daudzumu, t.i., peļņu, kas ietver sevī arī investīciju riska daļas atpelnīšanu. Ekstrēmais – monopolstāvoklis- vērojams tad, ja preci vai pakalpojumu var iegādāties tikai pie viena pārdevēja. Šajā gadījumā algoritma nākamais solis ir noskaidrot, vai iespējams tirgus nepilnību novērst, pielietojot valsts intervences formu- regulāciju (izvēles bloks H). Ja pakalpojuma/preces īpatnību dēļ cenu nav iespējams regulēt tā, lai valsts institūcijas varētu sekot regulācijas noteikumu ieviešanas mehānismam, šīs preces vai pakalpojumu nodrošina valsts. Gadījumā, ja process no valsts puses ir kontrolējams, preci nodrošina privātais tirgus ar regulētu cenu. Tā, piemēram, veselības aprūpes pakalpojumu firmu ar tirgus varu, kas veic kosmētiskās operācijas pašvaldība </w:t>
      </w:r>
      <w:r w:rsidR="003765AA" w:rsidRPr="0020737D">
        <w:rPr>
          <w:rFonts w:asciiTheme="minorHAnsi" w:eastAsiaTheme="minorEastAsia" w:hAnsiTheme="minorHAnsi" w:cstheme="minorBidi"/>
          <w:sz w:val="22"/>
          <w:szCs w:val="22"/>
          <w:lang w:val="lv-LV"/>
        </w:rPr>
        <w:t xml:space="preserve">kontrolē </w:t>
      </w:r>
      <w:r w:rsidRPr="0020737D">
        <w:rPr>
          <w:rFonts w:asciiTheme="minorHAnsi" w:eastAsiaTheme="minorEastAsia" w:hAnsiTheme="minorHAnsi" w:cstheme="minorBidi"/>
          <w:sz w:val="22"/>
          <w:szCs w:val="22"/>
          <w:lang w:val="lv-LV"/>
        </w:rPr>
        <w:t>minimāli, savukārt, zobārstniecības firmas peļņa, kas konkrētajā teritorijā savu augsto cenu dēļ nespēj nodrošināt pamata pakalpojumus vietējiem iedzīvotājiem, var tikt ierobežota ar regulācijas palīdzību. Tajā pat laikā jāpārbauda, vai grūtības cenu regulācijā nav saistītas ar publisko labumu nodrošināšanu, kas,</w:t>
      </w:r>
      <w:r w:rsidR="005C04CC" w:rsidRPr="0020737D">
        <w:rPr>
          <w:rFonts w:asciiTheme="minorHAnsi" w:eastAsiaTheme="minorEastAsia" w:hAnsiTheme="minorHAnsi" w:cstheme="minorBidi"/>
          <w:sz w:val="22"/>
          <w:szCs w:val="22"/>
          <w:lang w:val="lv-LV"/>
        </w:rPr>
        <w:t xml:space="preserve"> </w:t>
      </w:r>
      <w:r w:rsidRPr="0020737D">
        <w:rPr>
          <w:rFonts w:asciiTheme="minorHAnsi" w:eastAsiaTheme="minorEastAsia" w:hAnsiTheme="minorHAnsi" w:cstheme="minorBidi"/>
          <w:sz w:val="22"/>
          <w:szCs w:val="22"/>
          <w:lang w:val="lv-LV"/>
        </w:rPr>
        <w:t>nenoliedzami, ir valsts vai pašvaldības pārziņā.</w:t>
      </w:r>
    </w:p>
    <w:p w:rsidR="00653E81" w:rsidRPr="0020737D" w:rsidRDefault="00653E81">
      <w:pPr>
        <w:rPr>
          <w:iCs/>
          <w:sz w:val="18"/>
          <w:szCs w:val="18"/>
          <w:lang w:val="lv-LV"/>
        </w:rPr>
      </w:pPr>
      <w:r w:rsidRPr="0020737D">
        <w:rPr>
          <w:i/>
          <w:lang w:val="lv-LV"/>
        </w:rPr>
        <w:br w:type="page"/>
      </w:r>
    </w:p>
    <w:p w:rsidR="00653E81" w:rsidRPr="0020737D" w:rsidRDefault="00653E81" w:rsidP="00653E81">
      <w:pPr>
        <w:pStyle w:val="Caption"/>
        <w:rPr>
          <w:i w:val="0"/>
          <w:color w:val="auto"/>
          <w:lang w:val="lv-LV"/>
        </w:rPr>
      </w:pPr>
    </w:p>
    <w:p w:rsidR="00653E81" w:rsidRPr="0020737D" w:rsidRDefault="00653E81" w:rsidP="007652EE">
      <w:pPr>
        <w:pStyle w:val="Caption"/>
        <w:rPr>
          <w:rFonts w:asciiTheme="minorHAnsi" w:hAnsiTheme="minorHAnsi"/>
          <w:i w:val="0"/>
          <w:color w:val="auto"/>
          <w:sz w:val="20"/>
          <w:szCs w:val="20"/>
          <w:lang w:val="lv-LV"/>
        </w:rPr>
      </w:pPr>
      <w:bookmarkStart w:id="73" w:name="_Toc463537518"/>
      <w:r w:rsidRPr="0020737D">
        <w:rPr>
          <w:rFonts w:asciiTheme="minorHAnsi" w:hAnsiTheme="minorHAnsi"/>
          <w:i w:val="0"/>
          <w:color w:val="auto"/>
          <w:sz w:val="20"/>
          <w:szCs w:val="20"/>
          <w:lang w:val="lv-LV"/>
        </w:rPr>
        <w:t xml:space="preserve">Attēls </w:t>
      </w:r>
      <w:r w:rsidR="00543223" w:rsidRPr="0020737D">
        <w:rPr>
          <w:rFonts w:asciiTheme="minorHAnsi" w:hAnsiTheme="minorHAnsi"/>
          <w:i w:val="0"/>
          <w:color w:val="auto"/>
          <w:sz w:val="20"/>
          <w:szCs w:val="20"/>
          <w:lang w:val="lv-LV"/>
        </w:rPr>
        <w:fldChar w:fldCharType="begin"/>
      </w:r>
      <w:r w:rsidRPr="0020737D">
        <w:rPr>
          <w:rFonts w:asciiTheme="minorHAnsi" w:hAnsiTheme="minorHAnsi"/>
          <w:i w:val="0"/>
          <w:color w:val="auto"/>
          <w:sz w:val="20"/>
          <w:szCs w:val="20"/>
          <w:lang w:val="lv-LV"/>
        </w:rPr>
        <w:instrText xml:space="preserve"> SEQ Attēls \* ARABIC </w:instrText>
      </w:r>
      <w:r w:rsidR="00543223" w:rsidRPr="0020737D">
        <w:rPr>
          <w:rFonts w:asciiTheme="minorHAnsi" w:hAnsiTheme="minorHAnsi"/>
          <w:i w:val="0"/>
          <w:color w:val="auto"/>
          <w:sz w:val="20"/>
          <w:szCs w:val="20"/>
          <w:lang w:val="lv-LV"/>
        </w:rPr>
        <w:fldChar w:fldCharType="separate"/>
      </w:r>
      <w:r w:rsidR="00094E3E">
        <w:rPr>
          <w:rFonts w:asciiTheme="minorHAnsi" w:hAnsiTheme="minorHAnsi"/>
          <w:i w:val="0"/>
          <w:noProof/>
          <w:color w:val="auto"/>
          <w:sz w:val="20"/>
          <w:szCs w:val="20"/>
          <w:lang w:val="lv-LV"/>
        </w:rPr>
        <w:t>19</w:t>
      </w:r>
      <w:r w:rsidR="00543223" w:rsidRPr="0020737D">
        <w:rPr>
          <w:rFonts w:asciiTheme="minorHAnsi" w:hAnsiTheme="minorHAnsi"/>
          <w:i w:val="0"/>
          <w:color w:val="auto"/>
          <w:sz w:val="20"/>
          <w:szCs w:val="20"/>
          <w:lang w:val="lv-LV"/>
        </w:rPr>
        <w:fldChar w:fldCharType="end"/>
      </w:r>
      <w:r w:rsidRPr="0020737D">
        <w:rPr>
          <w:rFonts w:asciiTheme="minorHAnsi" w:hAnsiTheme="minorHAnsi"/>
          <w:i w:val="0"/>
          <w:color w:val="auto"/>
          <w:sz w:val="20"/>
          <w:szCs w:val="20"/>
          <w:lang w:val="lv-LV"/>
        </w:rPr>
        <w:t xml:space="preserve">. </w:t>
      </w:r>
      <w:r w:rsidRPr="0020737D">
        <w:rPr>
          <w:rFonts w:asciiTheme="minorHAnsi" w:eastAsiaTheme="minorEastAsia" w:hAnsiTheme="minorHAnsi" w:cstheme="minorBidi"/>
          <w:b/>
          <w:i w:val="0"/>
          <w:color w:val="000000" w:themeColor="text1"/>
          <w:sz w:val="20"/>
          <w:szCs w:val="20"/>
          <w:lang w:val="lv-LV"/>
        </w:rPr>
        <w:t>Tirgus konkurētspējas izvērtēšanas soļi</w:t>
      </w:r>
      <w:bookmarkEnd w:id="73"/>
    </w:p>
    <w:p w:rsidR="006A46A5" w:rsidRPr="0020737D" w:rsidRDefault="00DB011F" w:rsidP="006A46A5">
      <w:pPr>
        <w:spacing w:line="320" w:lineRule="atLeast"/>
        <w:ind w:right="-34"/>
        <w:jc w:val="both"/>
        <w:rPr>
          <w:rFonts w:asciiTheme="minorHAnsi" w:eastAsiaTheme="minorEastAsia" w:hAnsiTheme="minorHAnsi" w:cstheme="minorBidi"/>
          <w:sz w:val="22"/>
          <w:szCs w:val="22"/>
          <w:lang w:val="lv-LV"/>
        </w:rPr>
      </w:pPr>
      <w:r>
        <w:rPr>
          <w:rFonts w:asciiTheme="minorHAnsi" w:eastAsiaTheme="minorEastAsia" w:hAnsiTheme="minorHAnsi" w:cstheme="minorBidi"/>
          <w:noProof/>
          <w:sz w:val="22"/>
          <w:szCs w:val="22"/>
          <w:lang w:val="lv-LV" w:eastAsia="lv-LV"/>
        </w:rPr>
        <mc:AlternateContent>
          <mc:Choice Requires="wps">
            <w:drawing>
              <wp:anchor distT="0" distB="0" distL="114300" distR="114300" simplePos="0" relativeHeight="251672576" behindDoc="0" locked="0" layoutInCell="1" allowOverlap="1">
                <wp:simplePos x="0" y="0"/>
                <wp:positionH relativeFrom="column">
                  <wp:posOffset>1081405</wp:posOffset>
                </wp:positionH>
                <wp:positionV relativeFrom="paragraph">
                  <wp:posOffset>191770</wp:posOffset>
                </wp:positionV>
                <wp:extent cx="1600835" cy="457200"/>
                <wp:effectExtent l="0" t="0" r="18415" b="19050"/>
                <wp:wrapSquare wrapText="bothSides"/>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835" cy="457200"/>
                        </a:xfrm>
                        <a:prstGeom prst="rect">
                          <a:avLst/>
                        </a:prstGeom>
                        <a:ln/>
                      </wps:spPr>
                      <wps:style>
                        <a:lnRef idx="1">
                          <a:schemeClr val="accent3"/>
                        </a:lnRef>
                        <a:fillRef idx="2">
                          <a:schemeClr val="accent3"/>
                        </a:fillRef>
                        <a:effectRef idx="1">
                          <a:schemeClr val="accent3"/>
                        </a:effectRef>
                        <a:fontRef idx="minor">
                          <a:schemeClr val="dk1"/>
                        </a:fontRef>
                      </wps:style>
                      <wps:txbx>
                        <w:txbxContent>
                          <w:p w:rsidR="003C559F" w:rsidRPr="003765AA" w:rsidRDefault="003C559F" w:rsidP="006A46A5">
                            <w:pPr>
                              <w:rPr>
                                <w:rFonts w:asciiTheme="minorHAnsi" w:hAnsiTheme="minorHAnsi"/>
                                <w:sz w:val="20"/>
                                <w:lang w:val="lv-LV"/>
                              </w:rPr>
                            </w:pPr>
                            <w:r w:rsidRPr="003765AA">
                              <w:rPr>
                                <w:rFonts w:asciiTheme="minorHAnsi" w:hAnsiTheme="minorHAnsi"/>
                                <w:sz w:val="20"/>
                                <w:lang w:val="lv-LV"/>
                              </w:rPr>
                              <w:t>Finanšu pārskatu analīze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2" o:spid="_x0000_s1026" type="#_x0000_t202" style="position:absolute;left:0;text-align:left;margin-left:85.15pt;margin-top:15.1pt;width:126.05pt;height:3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" fillcolor="#c3c3c3 [2166]" strokecolor="#a5a5a5 [3206]" strokeweight=".5pt">
                <v:fill color2="#b6b6b6 [2614]" rotate="t" colors="0 #d2d2d2;.5 #c8c8c8;1 silver" focus="100%" type="gradient">
                  <o:fill v:ext="view" type="gradientUnscaled"/>
                </v:fill>
                <v:path arrowok="t"/>
                <v:textbox>
                  <w:txbxContent>
                    <w:p w:rsidR="003C559F" w:rsidRPr="003765AA" w:rsidRDefault="003C559F" w:rsidP="006A46A5">
                      <w:pPr>
                        <w:rPr>
                          <w:rFonts w:asciiTheme="minorHAnsi" w:hAnsiTheme="minorHAnsi"/>
                          <w:sz w:val="20"/>
                          <w:lang w:val="lv-LV"/>
                        </w:rPr>
                      </w:pPr>
                      <w:r w:rsidRPr="003765AA">
                        <w:rPr>
                          <w:rFonts w:asciiTheme="minorHAnsi" w:hAnsiTheme="minorHAnsi"/>
                          <w:sz w:val="20"/>
                          <w:lang w:val="lv-LV"/>
                        </w:rPr>
                        <w:t>Finanšu pārskatu analīze</w:t>
                      </w:r>
                    </w:p>
                  </w:txbxContent>
                </v:textbox>
                <w10:wrap type="square"/>
              </v:shape>
            </w:pict>
          </mc:Fallback>
        </mc:AlternateContent>
      </w:r>
    </w:p>
    <w:p w:rsidR="006A46A5" w:rsidRPr="0020737D" w:rsidRDefault="006A46A5" w:rsidP="006A46A5">
      <w:pPr>
        <w:spacing w:line="320" w:lineRule="atLeast"/>
        <w:ind w:right="-34"/>
        <w:jc w:val="both"/>
        <w:rPr>
          <w:rFonts w:asciiTheme="minorHAnsi" w:eastAsiaTheme="minorEastAsia" w:hAnsiTheme="minorHAnsi" w:cstheme="minorBidi"/>
          <w:sz w:val="22"/>
          <w:szCs w:val="22"/>
          <w:lang w:val="lv-LV"/>
        </w:rPr>
      </w:pPr>
    </w:p>
    <w:p w:rsidR="006A46A5" w:rsidRPr="0020737D" w:rsidRDefault="006A46A5" w:rsidP="006A46A5">
      <w:pPr>
        <w:spacing w:line="320" w:lineRule="atLeast"/>
        <w:ind w:right="-34"/>
        <w:jc w:val="both"/>
        <w:rPr>
          <w:rFonts w:asciiTheme="minorHAnsi" w:eastAsiaTheme="minorEastAsia" w:hAnsiTheme="minorHAnsi" w:cstheme="minorBidi"/>
          <w:sz w:val="22"/>
          <w:szCs w:val="22"/>
          <w:lang w:val="lv-LV"/>
        </w:rPr>
      </w:pPr>
    </w:p>
    <w:p w:rsidR="006A46A5" w:rsidRPr="0020737D" w:rsidRDefault="00DB011F" w:rsidP="006A46A5">
      <w:pPr>
        <w:spacing w:line="320" w:lineRule="atLeast"/>
        <w:ind w:right="-34"/>
        <w:jc w:val="both"/>
        <w:rPr>
          <w:rFonts w:asciiTheme="minorHAnsi" w:eastAsiaTheme="minorEastAsia" w:hAnsiTheme="minorHAnsi" w:cstheme="minorBidi"/>
          <w:sz w:val="22"/>
          <w:szCs w:val="22"/>
          <w:lang w:val="lv-LV"/>
        </w:rPr>
      </w:pPr>
      <w:r>
        <w:rPr>
          <w:rFonts w:asciiTheme="minorHAnsi" w:eastAsiaTheme="minorEastAsia" w:hAnsiTheme="minorHAnsi" w:cstheme="minorBidi"/>
          <w:noProof/>
          <w:sz w:val="22"/>
          <w:szCs w:val="22"/>
          <w:lang w:val="lv-LV" w:eastAsia="lv-LV"/>
        </w:rPr>
        <mc:AlternateContent>
          <mc:Choice Requires="wps">
            <w:drawing>
              <wp:anchor distT="0" distB="0" distL="114300" distR="114300" simplePos="0" relativeHeight="251673600" behindDoc="0" locked="0" layoutInCell="1" allowOverlap="1">
                <wp:simplePos x="0" y="0"/>
                <wp:positionH relativeFrom="column">
                  <wp:posOffset>1994535</wp:posOffset>
                </wp:positionH>
                <wp:positionV relativeFrom="paragraph">
                  <wp:posOffset>40640</wp:posOffset>
                </wp:positionV>
                <wp:extent cx="685165" cy="219710"/>
                <wp:effectExtent l="0" t="0" r="76835" b="66040"/>
                <wp:wrapNone/>
                <wp:docPr id="34" name="Straight Arrow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5165" cy="219710"/>
                        </a:xfrm>
                        <a:prstGeom prst="straightConnector1">
                          <a:avLst/>
                        </a:prstGeom>
                        <a:ln>
                          <a:tailEnd type="triangle"/>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C56B555" id="_x0000_t32" coordsize="21600,21600" o:spt="32" o:oned="t" path="m,l21600,21600e" filled="f">
                <v:path arrowok="t" fillok="f" o:connecttype="none"/>
                <o:lock v:ext="edit" shapetype="t"/>
              </v:shapetype>
              <v:shape id="Straight Arrow Connector 34" o:spid="_x0000_s1026" type="#_x0000_t32" style="position:absolute;margin-left:157.05pt;margin-top:3.2pt;width:53.95pt;height:17.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" strokecolor="#5b9bd5 [3204]" strokeweight="1pt">
                <v:stroke endarrow="block" joinstyle="miter"/>
                <o:lock v:ext="edit" shapetype="f"/>
              </v:shape>
            </w:pict>
          </mc:Fallback>
        </mc:AlternateContent>
      </w:r>
      <w:r>
        <w:rPr>
          <w:rFonts w:asciiTheme="minorHAnsi" w:eastAsiaTheme="minorEastAsia" w:hAnsiTheme="minorHAnsi" w:cstheme="minorBidi"/>
          <w:noProof/>
          <w:sz w:val="22"/>
          <w:szCs w:val="22"/>
          <w:lang w:val="lv-LV" w:eastAsia="lv-LV"/>
        </w:rPr>
        <mc:AlternateContent>
          <mc:Choice Requires="wps">
            <w:drawing>
              <wp:anchor distT="0" distB="0" distL="114300" distR="114300" simplePos="0" relativeHeight="251675648" behindDoc="0" locked="0" layoutInCell="1" allowOverlap="1">
                <wp:simplePos x="0" y="0"/>
                <wp:positionH relativeFrom="column">
                  <wp:posOffset>852170</wp:posOffset>
                </wp:positionH>
                <wp:positionV relativeFrom="paragraph">
                  <wp:posOffset>40640</wp:posOffset>
                </wp:positionV>
                <wp:extent cx="456565" cy="224790"/>
                <wp:effectExtent l="38100" t="0" r="19685" b="60960"/>
                <wp:wrapNone/>
                <wp:docPr id="35" name="Straight Arrow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56565" cy="224790"/>
                        </a:xfrm>
                        <a:prstGeom prst="straightConnector1">
                          <a:avLst/>
                        </a:prstGeom>
                        <a:ln>
                          <a:tailEnd type="triangle"/>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ECFEFC9" id="Straight Arrow Connector 35" o:spid="_x0000_s1026" type="#_x0000_t32" style="position:absolute;margin-left:67.1pt;margin-top:3.2pt;width:35.95pt;height:17.7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" strokecolor="#5b9bd5 [3204]" strokeweight="1pt">
                <v:stroke endarrow="block" joinstyle="miter"/>
                <o:lock v:ext="edit" shapetype="f"/>
              </v:shape>
            </w:pict>
          </mc:Fallback>
        </mc:AlternateContent>
      </w:r>
    </w:p>
    <w:p w:rsidR="006A46A5" w:rsidRPr="0020737D" w:rsidRDefault="00DB011F" w:rsidP="006A46A5">
      <w:pPr>
        <w:spacing w:line="320" w:lineRule="atLeast"/>
        <w:ind w:left="720" w:right="-34"/>
        <w:jc w:val="both"/>
        <w:rPr>
          <w:rFonts w:asciiTheme="minorHAnsi" w:eastAsiaTheme="minorEastAsia" w:hAnsiTheme="minorHAnsi" w:cstheme="minorBidi"/>
          <w:sz w:val="22"/>
          <w:szCs w:val="22"/>
          <w:u w:val="single"/>
          <w:lang w:val="lv-LV"/>
        </w:rPr>
      </w:pPr>
      <w:r>
        <w:rPr>
          <w:rFonts w:asciiTheme="minorHAnsi" w:eastAsiaTheme="minorEastAsia" w:hAnsiTheme="minorHAnsi" w:cstheme="minorBidi"/>
          <w:noProof/>
          <w:sz w:val="22"/>
          <w:szCs w:val="22"/>
          <w:lang w:val="lv-LV" w:eastAsia="lv-LV"/>
        </w:rPr>
        <mc:AlternateContent>
          <mc:Choice Requires="wps">
            <w:drawing>
              <wp:anchor distT="0" distB="0" distL="114300" distR="114300" simplePos="0" relativeHeight="251674624" behindDoc="0" locked="0" layoutInCell="1" allowOverlap="1">
                <wp:simplePos x="0" y="0"/>
                <wp:positionH relativeFrom="column">
                  <wp:posOffset>2222500</wp:posOffset>
                </wp:positionH>
                <wp:positionV relativeFrom="paragraph">
                  <wp:posOffset>69850</wp:posOffset>
                </wp:positionV>
                <wp:extent cx="1143635" cy="453390"/>
                <wp:effectExtent l="0" t="0" r="18415" b="22860"/>
                <wp:wrapSquare wrapText="bothSides"/>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3635" cy="453390"/>
                        </a:xfrm>
                        <a:prstGeom prst="rect">
                          <a:avLst/>
                        </a:prstGeom>
                        <a:ln/>
                      </wps:spPr>
                      <wps:style>
                        <a:lnRef idx="1">
                          <a:schemeClr val="accent3"/>
                        </a:lnRef>
                        <a:fillRef idx="2">
                          <a:schemeClr val="accent3"/>
                        </a:fillRef>
                        <a:effectRef idx="1">
                          <a:schemeClr val="accent3"/>
                        </a:effectRef>
                        <a:fontRef idx="minor">
                          <a:schemeClr val="dk1"/>
                        </a:fontRef>
                      </wps:style>
                      <wps:txbx>
                        <w:txbxContent>
                          <w:p w:rsidR="003C559F" w:rsidRPr="003765AA" w:rsidRDefault="003C559F" w:rsidP="006A46A5">
                            <w:pPr>
                              <w:rPr>
                                <w:rFonts w:asciiTheme="minorHAnsi" w:hAnsiTheme="minorHAnsi"/>
                                <w:sz w:val="20"/>
                                <w:lang w:val="lv-LV"/>
                              </w:rPr>
                            </w:pPr>
                            <w:r w:rsidRPr="003765AA">
                              <w:rPr>
                                <w:rFonts w:asciiTheme="minorHAnsi" w:hAnsiTheme="minorHAnsi"/>
                                <w:sz w:val="20"/>
                                <w:lang w:val="lv-LV"/>
                              </w:rPr>
                              <w:t>Peļņas apjoma izvērtēšana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6" o:spid="_x0000_s1027" type="#_x0000_t202" style="position:absolute;left:0;text-align:left;margin-left:175pt;margin-top:5.5pt;width:90.05pt;height:35.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" fillcolor="#c3c3c3 [2166]" strokecolor="#a5a5a5 [3206]" strokeweight=".5pt">
                <v:fill color2="#b6b6b6 [2614]" rotate="t" colors="0 #d2d2d2;.5 #c8c8c8;1 silver" focus="100%" type="gradient">
                  <o:fill v:ext="view" type="gradientUnscaled"/>
                </v:fill>
                <v:path arrowok="t"/>
                <v:textbox>
                  <w:txbxContent>
                    <w:p w:rsidR="003C559F" w:rsidRPr="003765AA" w:rsidRDefault="003C559F" w:rsidP="006A46A5">
                      <w:pPr>
                        <w:rPr>
                          <w:rFonts w:asciiTheme="minorHAnsi" w:hAnsiTheme="minorHAnsi"/>
                          <w:sz w:val="20"/>
                          <w:lang w:val="lv-LV"/>
                        </w:rPr>
                      </w:pPr>
                      <w:r w:rsidRPr="003765AA">
                        <w:rPr>
                          <w:rFonts w:asciiTheme="minorHAnsi" w:hAnsiTheme="minorHAnsi"/>
                          <w:sz w:val="20"/>
                          <w:lang w:val="lv-LV"/>
                        </w:rPr>
                        <w:t>Peļņas apjoma izvērtēšana</w:t>
                      </w:r>
                    </w:p>
                  </w:txbxContent>
                </v:textbox>
                <w10:wrap type="square"/>
              </v:shape>
            </w:pict>
          </mc:Fallback>
        </mc:AlternateContent>
      </w:r>
      <w:r>
        <w:rPr>
          <w:rFonts w:asciiTheme="minorHAnsi" w:eastAsiaTheme="minorEastAsia" w:hAnsiTheme="minorHAnsi" w:cstheme="minorBidi"/>
          <w:noProof/>
          <w:sz w:val="22"/>
          <w:szCs w:val="22"/>
          <w:lang w:val="lv-LV" w:eastAsia="lv-LV"/>
        </w:rPr>
        <mc:AlternateContent>
          <mc:Choice Requires="wps">
            <w:drawing>
              <wp:anchor distT="0" distB="0" distL="114300" distR="114300" simplePos="0" relativeHeight="251676672" behindDoc="0" locked="0" layoutInCell="1" allowOverlap="1">
                <wp:simplePos x="0" y="0"/>
                <wp:positionH relativeFrom="column">
                  <wp:posOffset>162560</wp:posOffset>
                </wp:positionH>
                <wp:positionV relativeFrom="paragraph">
                  <wp:posOffset>66675</wp:posOffset>
                </wp:positionV>
                <wp:extent cx="1600835" cy="457200"/>
                <wp:effectExtent l="0" t="0" r="18415" b="19050"/>
                <wp:wrapSquare wrapText="bothSides"/>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835" cy="457200"/>
                        </a:xfrm>
                        <a:prstGeom prst="rect">
                          <a:avLst/>
                        </a:prstGeom>
                        <a:ln/>
                      </wps:spPr>
                      <wps:style>
                        <a:lnRef idx="1">
                          <a:schemeClr val="accent3"/>
                        </a:lnRef>
                        <a:fillRef idx="2">
                          <a:schemeClr val="accent3"/>
                        </a:fillRef>
                        <a:effectRef idx="1">
                          <a:schemeClr val="accent3"/>
                        </a:effectRef>
                        <a:fontRef idx="minor">
                          <a:schemeClr val="dk1"/>
                        </a:fontRef>
                      </wps:style>
                      <wps:txbx>
                        <w:txbxContent>
                          <w:p w:rsidR="003C559F" w:rsidRPr="003765AA" w:rsidRDefault="003C559F" w:rsidP="006A46A5">
                            <w:pPr>
                              <w:rPr>
                                <w:rFonts w:asciiTheme="minorHAnsi" w:hAnsiTheme="minorHAnsi"/>
                                <w:sz w:val="20"/>
                                <w:lang w:val="lv-LV"/>
                              </w:rPr>
                            </w:pPr>
                            <w:r w:rsidRPr="003765AA">
                              <w:rPr>
                                <w:rFonts w:asciiTheme="minorHAnsi" w:hAnsiTheme="minorHAnsi"/>
                                <w:sz w:val="20"/>
                                <w:lang w:val="lv-LV"/>
                              </w:rPr>
                              <w:t>Pamatlīdzekļu un tekošo izmaksu salīdzinājums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7" o:spid="_x0000_s1028" type="#_x0000_t202" style="position:absolute;left:0;text-align:left;margin-left:12.8pt;margin-top:5.25pt;width:126.05pt;height:3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" fillcolor="#c3c3c3 [2166]" strokecolor="#a5a5a5 [3206]" strokeweight=".5pt">
                <v:fill color2="#b6b6b6 [2614]" rotate="t" colors="0 #d2d2d2;.5 #c8c8c8;1 silver" focus="100%" type="gradient">
                  <o:fill v:ext="view" type="gradientUnscaled"/>
                </v:fill>
                <v:path arrowok="t"/>
                <v:textbox>
                  <w:txbxContent>
                    <w:p w:rsidR="003C559F" w:rsidRPr="003765AA" w:rsidRDefault="003C559F" w:rsidP="006A46A5">
                      <w:pPr>
                        <w:rPr>
                          <w:rFonts w:asciiTheme="minorHAnsi" w:hAnsiTheme="minorHAnsi"/>
                          <w:sz w:val="20"/>
                          <w:lang w:val="lv-LV"/>
                        </w:rPr>
                      </w:pPr>
                      <w:r w:rsidRPr="003765AA">
                        <w:rPr>
                          <w:rFonts w:asciiTheme="minorHAnsi" w:hAnsiTheme="minorHAnsi"/>
                          <w:sz w:val="20"/>
                          <w:lang w:val="lv-LV"/>
                        </w:rPr>
                        <w:t>Pamatlīdzekļu un tekošo izmaksu salīdzinājums</w:t>
                      </w:r>
                    </w:p>
                  </w:txbxContent>
                </v:textbox>
                <w10:wrap type="square"/>
              </v:shape>
            </w:pict>
          </mc:Fallback>
        </mc:AlternateContent>
      </w:r>
    </w:p>
    <w:p w:rsidR="006A46A5" w:rsidRPr="0020737D" w:rsidRDefault="006A46A5" w:rsidP="006A46A5">
      <w:pPr>
        <w:spacing w:line="320" w:lineRule="atLeast"/>
        <w:ind w:left="720" w:right="-34"/>
        <w:jc w:val="both"/>
        <w:rPr>
          <w:rFonts w:asciiTheme="minorHAnsi" w:eastAsiaTheme="minorEastAsia" w:hAnsiTheme="minorHAnsi" w:cstheme="minorBidi"/>
          <w:sz w:val="22"/>
          <w:szCs w:val="22"/>
          <w:u w:val="single"/>
          <w:lang w:val="lv-LV"/>
        </w:rPr>
      </w:pPr>
    </w:p>
    <w:p w:rsidR="006A46A5" w:rsidRPr="0020737D" w:rsidRDefault="00DB011F" w:rsidP="006A46A5">
      <w:pPr>
        <w:spacing w:line="320" w:lineRule="atLeast"/>
        <w:ind w:left="720" w:right="-34"/>
        <w:jc w:val="both"/>
        <w:rPr>
          <w:rFonts w:asciiTheme="minorHAnsi" w:eastAsiaTheme="minorEastAsia" w:hAnsiTheme="minorHAnsi" w:cstheme="minorBidi"/>
          <w:sz w:val="22"/>
          <w:szCs w:val="22"/>
          <w:u w:val="single"/>
          <w:lang w:val="lv-LV"/>
        </w:rPr>
      </w:pPr>
      <w:r>
        <w:rPr>
          <w:rFonts w:asciiTheme="minorHAnsi" w:eastAsiaTheme="minorEastAsia" w:hAnsiTheme="minorHAnsi" w:cstheme="minorBidi"/>
          <w:noProof/>
          <w:sz w:val="22"/>
          <w:szCs w:val="22"/>
          <w:lang w:val="lv-LV" w:eastAsia="lv-LV"/>
        </w:rPr>
        <mc:AlternateContent>
          <mc:Choice Requires="wps">
            <w:drawing>
              <wp:anchor distT="4294967295" distB="4294967295" distL="114300" distR="114300" simplePos="0" relativeHeight="251681792" behindDoc="0" locked="0" layoutInCell="1" allowOverlap="1">
                <wp:simplePos x="0" y="0"/>
                <wp:positionH relativeFrom="column">
                  <wp:posOffset>2451735</wp:posOffset>
                </wp:positionH>
                <wp:positionV relativeFrom="paragraph">
                  <wp:posOffset>574039</wp:posOffset>
                </wp:positionV>
                <wp:extent cx="457200" cy="0"/>
                <wp:effectExtent l="0" t="76200" r="19050" b="95250"/>
                <wp:wrapNone/>
                <wp:docPr id="38" name="Straight Arrow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7200" cy="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4649A675" id="Straight Arrow Connector 38" o:spid="_x0000_s1026" type="#_x0000_t32" style="position:absolute;margin-left:193.05pt;margin-top:45.2pt;width:36pt;height:0;z-index:251681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" strokecolor="#5b9bd5 [3204]" strokeweight="1pt">
                <v:stroke endarrow="block" joinstyle="miter"/>
                <o:lock v:ext="edit" shapetype="f"/>
              </v:shape>
            </w:pict>
          </mc:Fallback>
        </mc:AlternateContent>
      </w:r>
      <w:r>
        <w:rPr>
          <w:rFonts w:asciiTheme="minorHAnsi" w:eastAsiaTheme="minorEastAsia" w:hAnsiTheme="minorHAnsi" w:cstheme="minorBidi"/>
          <w:noProof/>
          <w:sz w:val="22"/>
          <w:szCs w:val="22"/>
          <w:lang w:val="lv-LV" w:eastAsia="lv-LV"/>
        </w:rPr>
        <mc:AlternateContent>
          <mc:Choice Requires="wps">
            <w:drawing>
              <wp:anchor distT="0" distB="0" distL="114300" distR="114300" simplePos="0" relativeHeight="251680768" behindDoc="0" locked="0" layoutInCell="1" allowOverlap="1">
                <wp:simplePos x="0" y="0"/>
                <wp:positionH relativeFrom="column">
                  <wp:posOffset>2910205</wp:posOffset>
                </wp:positionH>
                <wp:positionV relativeFrom="paragraph">
                  <wp:posOffset>344170</wp:posOffset>
                </wp:positionV>
                <wp:extent cx="2515235" cy="459740"/>
                <wp:effectExtent l="0" t="0" r="18415" b="16510"/>
                <wp:wrapSquare wrapText="bothSides"/>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5235" cy="459740"/>
                        </a:xfrm>
                        <a:prstGeom prst="rect">
                          <a:avLst/>
                        </a:prstGeom>
                        <a:ln/>
                      </wps:spPr>
                      <wps:style>
                        <a:lnRef idx="1">
                          <a:schemeClr val="accent3"/>
                        </a:lnRef>
                        <a:fillRef idx="2">
                          <a:schemeClr val="accent3"/>
                        </a:fillRef>
                        <a:effectRef idx="1">
                          <a:schemeClr val="accent3"/>
                        </a:effectRef>
                        <a:fontRef idx="minor">
                          <a:schemeClr val="dk1"/>
                        </a:fontRef>
                      </wps:style>
                      <wps:txbx>
                        <w:txbxContent>
                          <w:p w:rsidR="003C559F" w:rsidRPr="003765AA" w:rsidRDefault="003C559F" w:rsidP="006A46A5">
                            <w:pPr>
                              <w:rPr>
                                <w:rFonts w:asciiTheme="minorHAnsi" w:hAnsiTheme="minorHAnsi"/>
                                <w:sz w:val="20"/>
                                <w:lang w:val="lv-LV"/>
                              </w:rPr>
                            </w:pPr>
                            <w:r w:rsidRPr="003765AA">
                              <w:rPr>
                                <w:rFonts w:asciiTheme="minorHAnsi" w:hAnsiTheme="minorHAnsi"/>
                                <w:sz w:val="20"/>
                                <w:lang w:val="lv-LV"/>
                              </w:rPr>
                              <w:t>Preces/pakalpojuma cenu regulācijas iespējamības diagnosticēšana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9" o:spid="_x0000_s1029" type="#_x0000_t202" style="position:absolute;left:0;text-align:left;margin-left:229.15pt;margin-top:27.1pt;width:198.05pt;height:36.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" fillcolor="#c3c3c3 [2166]" strokecolor="#a5a5a5 [3206]" strokeweight=".5pt">
                <v:fill color2="#b6b6b6 [2614]" rotate="t" colors="0 #d2d2d2;.5 #c8c8c8;1 silver" focus="100%" type="gradient">
                  <o:fill v:ext="view" type="gradientUnscaled"/>
                </v:fill>
                <v:path arrowok="t"/>
                <v:textbox>
                  <w:txbxContent>
                    <w:p w:rsidR="003C559F" w:rsidRPr="003765AA" w:rsidRDefault="003C559F" w:rsidP="006A46A5">
                      <w:pPr>
                        <w:rPr>
                          <w:rFonts w:asciiTheme="minorHAnsi" w:hAnsiTheme="minorHAnsi"/>
                          <w:sz w:val="20"/>
                          <w:lang w:val="lv-LV"/>
                        </w:rPr>
                      </w:pPr>
                      <w:r w:rsidRPr="003765AA">
                        <w:rPr>
                          <w:rFonts w:asciiTheme="minorHAnsi" w:hAnsiTheme="minorHAnsi"/>
                          <w:sz w:val="20"/>
                          <w:lang w:val="lv-LV"/>
                        </w:rPr>
                        <w:t>Preces/pakalpojuma cenu regulācijas iespējamības diagnosticēšana</w:t>
                      </w:r>
                    </w:p>
                  </w:txbxContent>
                </v:textbox>
                <w10:wrap type="square"/>
              </v:shape>
            </w:pict>
          </mc:Fallback>
        </mc:AlternateContent>
      </w:r>
      <w:r>
        <w:rPr>
          <w:rFonts w:asciiTheme="minorHAnsi" w:eastAsiaTheme="minorEastAsia" w:hAnsiTheme="minorHAnsi" w:cstheme="minorBidi"/>
          <w:noProof/>
          <w:sz w:val="22"/>
          <w:szCs w:val="22"/>
          <w:u w:val="single"/>
          <w:lang w:val="lv-LV" w:eastAsia="lv-LV"/>
        </w:rPr>
        <mc:AlternateContent>
          <mc:Choice Requires="wps">
            <w:drawing>
              <wp:anchor distT="0" distB="0" distL="114300" distR="114300" simplePos="0" relativeHeight="251679744" behindDoc="0" locked="0" layoutInCell="1" allowOverlap="1">
                <wp:simplePos x="0" y="0"/>
                <wp:positionH relativeFrom="column">
                  <wp:posOffset>851535</wp:posOffset>
                </wp:positionH>
                <wp:positionV relativeFrom="paragraph">
                  <wp:posOffset>116840</wp:posOffset>
                </wp:positionV>
                <wp:extent cx="685800" cy="228600"/>
                <wp:effectExtent l="0" t="0" r="76200" b="76200"/>
                <wp:wrapNone/>
                <wp:docPr id="40" name="Straight Arrow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5800" cy="22860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76206002" id="Straight Arrow Connector 40" o:spid="_x0000_s1026" type="#_x0000_t32" style="position:absolute;margin-left:67.05pt;margin-top:9.2pt;width:54pt;height:1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" strokecolor="#5b9bd5 [3204]" strokeweight="1pt">
                <v:stroke endarrow="block" joinstyle="miter"/>
                <o:lock v:ext="edit" shapetype="f"/>
              </v:shape>
            </w:pict>
          </mc:Fallback>
        </mc:AlternateContent>
      </w:r>
      <w:r>
        <w:rPr>
          <w:rFonts w:asciiTheme="minorHAnsi" w:eastAsiaTheme="minorEastAsia" w:hAnsiTheme="minorHAnsi" w:cstheme="minorBidi"/>
          <w:noProof/>
          <w:sz w:val="22"/>
          <w:szCs w:val="22"/>
          <w:u w:val="single"/>
          <w:lang w:val="lv-LV" w:eastAsia="lv-LV"/>
        </w:rPr>
        <mc:AlternateContent>
          <mc:Choice Requires="wps">
            <w:drawing>
              <wp:anchor distT="0" distB="0" distL="114300" distR="114300" simplePos="0" relativeHeight="251678720" behindDoc="0" locked="0" layoutInCell="1" allowOverlap="1">
                <wp:simplePos x="0" y="0"/>
                <wp:positionH relativeFrom="column">
                  <wp:posOffset>2223135</wp:posOffset>
                </wp:positionH>
                <wp:positionV relativeFrom="paragraph">
                  <wp:posOffset>116840</wp:posOffset>
                </wp:positionV>
                <wp:extent cx="457200" cy="228600"/>
                <wp:effectExtent l="38100" t="0" r="19050" b="57150"/>
                <wp:wrapNone/>
                <wp:docPr id="41" name="Straight Arrow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57200" cy="22860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3B7C8546" id="Straight Arrow Connector 41" o:spid="_x0000_s1026" type="#_x0000_t32" style="position:absolute;margin-left:175.05pt;margin-top:9.2pt;width:36pt;height:18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" strokecolor="#5b9bd5 [3204]" strokeweight="1pt">
                <v:stroke endarrow="block" joinstyle="miter"/>
                <o:lock v:ext="edit" shapetype="f"/>
              </v:shape>
            </w:pict>
          </mc:Fallback>
        </mc:AlternateContent>
      </w:r>
    </w:p>
    <w:p w:rsidR="006A46A5" w:rsidRPr="0020737D" w:rsidRDefault="00DB011F" w:rsidP="006A46A5">
      <w:pPr>
        <w:spacing w:line="320" w:lineRule="atLeast"/>
        <w:ind w:left="720" w:right="-34"/>
        <w:jc w:val="both"/>
        <w:rPr>
          <w:rFonts w:asciiTheme="minorHAnsi" w:eastAsiaTheme="minorEastAsia" w:hAnsiTheme="minorHAnsi" w:cstheme="minorBidi"/>
          <w:sz w:val="22"/>
          <w:szCs w:val="22"/>
          <w:lang w:val="lv-LV"/>
        </w:rPr>
      </w:pPr>
      <w:r>
        <w:rPr>
          <w:rFonts w:asciiTheme="minorHAnsi" w:eastAsiaTheme="minorEastAsia" w:hAnsiTheme="minorHAnsi" w:cstheme="minorBidi"/>
          <w:noProof/>
          <w:sz w:val="22"/>
          <w:szCs w:val="22"/>
          <w:highlight w:val="yellow"/>
          <w:lang w:val="lv-LV" w:eastAsia="lv-LV"/>
        </w:rPr>
        <mc:AlternateContent>
          <mc:Choice Requires="wps">
            <w:drawing>
              <wp:anchor distT="0" distB="0" distL="114300" distR="114300" simplePos="0" relativeHeight="251677696" behindDoc="0" locked="0" layoutInCell="1" allowOverlap="1">
                <wp:simplePos x="0" y="0"/>
                <wp:positionH relativeFrom="column">
                  <wp:posOffset>394970</wp:posOffset>
                </wp:positionH>
                <wp:positionV relativeFrom="paragraph">
                  <wp:posOffset>144780</wp:posOffset>
                </wp:positionV>
                <wp:extent cx="2058035" cy="457200"/>
                <wp:effectExtent l="0" t="0" r="18415" b="19050"/>
                <wp:wrapSquare wrapText="bothSides"/>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8035" cy="457200"/>
                        </a:xfrm>
                        <a:prstGeom prst="rect">
                          <a:avLst/>
                        </a:prstGeom>
                        <a:ln/>
                      </wps:spPr>
                      <wps:style>
                        <a:lnRef idx="1">
                          <a:schemeClr val="accent3"/>
                        </a:lnRef>
                        <a:fillRef idx="2">
                          <a:schemeClr val="accent3"/>
                        </a:fillRef>
                        <a:effectRef idx="1">
                          <a:schemeClr val="accent3"/>
                        </a:effectRef>
                        <a:fontRef idx="minor">
                          <a:schemeClr val="dk1"/>
                        </a:fontRef>
                      </wps:style>
                      <wps:txbx>
                        <w:txbxContent>
                          <w:p w:rsidR="003C559F" w:rsidRPr="003765AA" w:rsidRDefault="003C559F" w:rsidP="006A46A5">
                            <w:pPr>
                              <w:rPr>
                                <w:rFonts w:asciiTheme="minorHAnsi" w:hAnsiTheme="minorHAnsi"/>
                                <w:sz w:val="20"/>
                                <w:lang w:val="lv-LV"/>
                              </w:rPr>
                            </w:pPr>
                            <w:r w:rsidRPr="003765AA">
                              <w:rPr>
                                <w:rFonts w:asciiTheme="minorHAnsi" w:hAnsiTheme="minorHAnsi"/>
                                <w:sz w:val="20"/>
                                <w:lang w:val="lv-LV"/>
                              </w:rPr>
                              <w:t>Monopola/oligopola iespējamības diagnosticēšana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2" o:spid="_x0000_s1030" type="#_x0000_t202" style="position:absolute;left:0;text-align:left;margin-left:31.1pt;margin-top:11.4pt;width:162.05pt;height:3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" fillcolor="#c3c3c3 [2166]" strokecolor="#a5a5a5 [3206]" strokeweight=".5pt">
                <v:fill color2="#b6b6b6 [2614]" rotate="t" colors="0 #d2d2d2;.5 #c8c8c8;1 silver" focus="100%" type="gradient">
                  <o:fill v:ext="view" type="gradientUnscaled"/>
                </v:fill>
                <v:path arrowok="t"/>
                <v:textbox>
                  <w:txbxContent>
                    <w:p w:rsidR="003C559F" w:rsidRPr="003765AA" w:rsidRDefault="003C559F" w:rsidP="006A46A5">
                      <w:pPr>
                        <w:rPr>
                          <w:rFonts w:asciiTheme="minorHAnsi" w:hAnsiTheme="minorHAnsi"/>
                          <w:sz w:val="20"/>
                          <w:lang w:val="lv-LV"/>
                        </w:rPr>
                      </w:pPr>
                      <w:r w:rsidRPr="003765AA">
                        <w:rPr>
                          <w:rFonts w:asciiTheme="minorHAnsi" w:hAnsiTheme="minorHAnsi"/>
                          <w:sz w:val="20"/>
                          <w:lang w:val="lv-LV"/>
                        </w:rPr>
                        <w:t>Monopola/oligopola iespējamības diagnosticēšana</w:t>
                      </w:r>
                    </w:p>
                  </w:txbxContent>
                </v:textbox>
                <w10:wrap type="square"/>
              </v:shape>
            </w:pict>
          </mc:Fallback>
        </mc:AlternateContent>
      </w:r>
      <w:r w:rsidR="00AD4FA7" w:rsidRPr="0020737D">
        <w:rPr>
          <w:rFonts w:asciiTheme="minorHAnsi" w:eastAsiaTheme="minorEastAsia" w:hAnsiTheme="minorHAnsi" w:cstheme="minorBidi"/>
          <w:sz w:val="22"/>
          <w:szCs w:val="22"/>
          <w:lang w:val="lv-LV"/>
        </w:rPr>
        <w:t xml:space="preserve"> </w:t>
      </w:r>
    </w:p>
    <w:p w:rsidR="006A46A5" w:rsidRPr="0020737D" w:rsidRDefault="006A46A5" w:rsidP="00E719BE">
      <w:pPr>
        <w:spacing w:line="320" w:lineRule="atLeast"/>
        <w:ind w:right="-34" w:firstLine="720"/>
        <w:jc w:val="both"/>
        <w:rPr>
          <w:rFonts w:asciiTheme="minorHAnsi" w:eastAsiaTheme="minorEastAsia" w:hAnsiTheme="minorHAnsi" w:cstheme="minorBidi"/>
          <w:sz w:val="22"/>
          <w:szCs w:val="22"/>
          <w:u w:val="single"/>
          <w:lang w:val="lv-LV"/>
        </w:rPr>
      </w:pPr>
      <w:r w:rsidRPr="0020737D">
        <w:rPr>
          <w:rFonts w:asciiTheme="minorHAnsi" w:eastAsiaTheme="minorEastAsia" w:hAnsiTheme="minorHAnsi" w:cstheme="minorBidi"/>
          <w:sz w:val="22"/>
          <w:szCs w:val="22"/>
          <w:u w:val="single"/>
          <w:lang w:val="lv-LV"/>
        </w:rPr>
        <w:t>1.2. Darbības izvēles bloka B ietvaros – preces vai pakalpojuma īpašību novērtēšana</w:t>
      </w:r>
    </w:p>
    <w:p w:rsidR="006A46A5" w:rsidRPr="0020737D" w:rsidRDefault="006A46A5" w:rsidP="006A46A5">
      <w:pPr>
        <w:spacing w:line="320" w:lineRule="atLeast"/>
        <w:ind w:right="-34"/>
        <w:jc w:val="both"/>
        <w:rPr>
          <w:rFonts w:asciiTheme="minorHAnsi" w:eastAsiaTheme="minorEastAsia" w:hAnsiTheme="minorHAnsi" w:cstheme="minorBidi"/>
          <w:sz w:val="22"/>
          <w:szCs w:val="22"/>
          <w:lang w:val="lv-LV"/>
        </w:rPr>
      </w:pPr>
      <w:r w:rsidRPr="0020737D">
        <w:rPr>
          <w:rFonts w:asciiTheme="minorHAnsi" w:eastAsiaTheme="minorEastAsia" w:hAnsiTheme="minorHAnsi" w:cstheme="minorBidi"/>
          <w:sz w:val="22"/>
          <w:szCs w:val="22"/>
          <w:lang w:val="lv-LV"/>
        </w:rPr>
        <w:t xml:space="preserve">Nākamais tirgus analīzes posms ir novērtēt, vai konkrēto preci/pakalpojumu vispār ir iespējams nodrošināt ar tirgus palīdzību. Ja preci/pakalpojumu pilnībā var lietot arī personas, kas par to nav samaksājušas un pārdevējam nav iespējams tos izslēgt no preces/pakalpojuma lietošanas, tam piemīt publiskā labuma iezīmes. Tādu preci privātais sektors nebūs ieinteresēts nodrošināt,  tāpēc tā tiks nodrošināta no valsts vai pašvaldības puses. Ja preces vai pakalpojuma ražošanas un pārdošanas gaitā ir iespējams izslēgt no tās lietošanas nemaksātājus vai arī tā ir pieejama ierobežotā apmērā un pastāv tirgus nišas, kurās privātajiem iespējams gūt peļņu (piemēram, izglītības, veselības jomā), tā uzskatāma par jauktu preci. Izvērtējums, vai šāda veida prece jānodrošina valstij/pašvaldībai vai privātajam tirgum, detalizētāk ir aprakstīts pie izvēles bloka E. Gadījumā, ja precei piemīt privātās preces īpatnības, t.i., pārdevējs var ierobežot preces lietošanu un nodrošināt sev peļņas iespējas un tā var tikt tirgota brīvajā tirgū, nepieciešams veikt nākamo soli un pārbaudīt, vai konkrētajā preču/pakalpojumu tirgū ir vērojami ārējie (gan pozitīvie, gan arī negatīvie) blakusefekti, t.i., vai preces ražotājs ir ieinteresēts ražot pieprasījumam atbilstošu preces/pakalpojuma apjomu. </w:t>
      </w:r>
    </w:p>
    <w:p w:rsidR="006A46A5" w:rsidRPr="0020737D" w:rsidRDefault="006A46A5" w:rsidP="006A46A5">
      <w:pPr>
        <w:spacing w:line="320" w:lineRule="atLeast"/>
        <w:ind w:right="-34"/>
        <w:jc w:val="both"/>
        <w:rPr>
          <w:rFonts w:asciiTheme="minorHAnsi" w:eastAsiaTheme="minorEastAsia" w:hAnsiTheme="minorHAnsi" w:cstheme="minorBidi"/>
          <w:sz w:val="22"/>
          <w:szCs w:val="22"/>
          <w:lang w:val="lv-LV"/>
        </w:rPr>
      </w:pPr>
    </w:p>
    <w:p w:rsidR="007652EE" w:rsidRPr="0020737D" w:rsidRDefault="007652EE" w:rsidP="007652EE">
      <w:pPr>
        <w:pStyle w:val="Caption"/>
        <w:rPr>
          <w:rFonts w:asciiTheme="minorHAnsi" w:hAnsiTheme="minorHAnsi"/>
          <w:i w:val="0"/>
          <w:color w:val="auto"/>
          <w:sz w:val="20"/>
          <w:szCs w:val="20"/>
          <w:lang w:val="lv-LV"/>
        </w:rPr>
      </w:pPr>
      <w:bookmarkStart w:id="74" w:name="_Toc463537519"/>
      <w:r w:rsidRPr="0020737D">
        <w:rPr>
          <w:rFonts w:asciiTheme="minorHAnsi" w:hAnsiTheme="minorHAnsi"/>
          <w:i w:val="0"/>
          <w:color w:val="auto"/>
          <w:sz w:val="20"/>
          <w:szCs w:val="20"/>
          <w:lang w:val="lv-LV"/>
        </w:rPr>
        <w:t xml:space="preserve">Attēls </w:t>
      </w:r>
      <w:r w:rsidR="00543223" w:rsidRPr="0020737D">
        <w:rPr>
          <w:rFonts w:asciiTheme="minorHAnsi" w:hAnsiTheme="minorHAnsi"/>
          <w:i w:val="0"/>
          <w:color w:val="auto"/>
          <w:sz w:val="20"/>
          <w:szCs w:val="20"/>
          <w:lang w:val="lv-LV"/>
        </w:rPr>
        <w:fldChar w:fldCharType="begin"/>
      </w:r>
      <w:r w:rsidRPr="0020737D">
        <w:rPr>
          <w:rFonts w:asciiTheme="minorHAnsi" w:hAnsiTheme="minorHAnsi"/>
          <w:i w:val="0"/>
          <w:color w:val="auto"/>
          <w:sz w:val="20"/>
          <w:szCs w:val="20"/>
          <w:lang w:val="lv-LV"/>
        </w:rPr>
        <w:instrText xml:space="preserve"> SEQ Attēls \* ARABIC </w:instrText>
      </w:r>
      <w:r w:rsidR="00543223" w:rsidRPr="0020737D">
        <w:rPr>
          <w:rFonts w:asciiTheme="minorHAnsi" w:hAnsiTheme="minorHAnsi"/>
          <w:i w:val="0"/>
          <w:color w:val="auto"/>
          <w:sz w:val="20"/>
          <w:szCs w:val="20"/>
          <w:lang w:val="lv-LV"/>
        </w:rPr>
        <w:fldChar w:fldCharType="separate"/>
      </w:r>
      <w:r w:rsidR="00094E3E">
        <w:rPr>
          <w:rFonts w:asciiTheme="minorHAnsi" w:hAnsiTheme="minorHAnsi"/>
          <w:i w:val="0"/>
          <w:noProof/>
          <w:color w:val="auto"/>
          <w:sz w:val="20"/>
          <w:szCs w:val="20"/>
          <w:lang w:val="lv-LV"/>
        </w:rPr>
        <w:t>20</w:t>
      </w:r>
      <w:r w:rsidR="00543223" w:rsidRPr="0020737D">
        <w:rPr>
          <w:rFonts w:asciiTheme="minorHAnsi" w:hAnsiTheme="minorHAnsi"/>
          <w:i w:val="0"/>
          <w:color w:val="auto"/>
          <w:sz w:val="20"/>
          <w:szCs w:val="20"/>
          <w:lang w:val="lv-LV"/>
        </w:rPr>
        <w:fldChar w:fldCharType="end"/>
      </w:r>
      <w:r w:rsidRPr="0020737D">
        <w:rPr>
          <w:rFonts w:asciiTheme="minorHAnsi" w:hAnsiTheme="minorHAnsi"/>
          <w:i w:val="0"/>
          <w:color w:val="auto"/>
          <w:sz w:val="20"/>
          <w:szCs w:val="20"/>
          <w:lang w:val="lv-LV"/>
        </w:rPr>
        <w:t xml:space="preserve">. </w:t>
      </w:r>
      <w:r w:rsidRPr="0020737D">
        <w:rPr>
          <w:rFonts w:asciiTheme="minorHAnsi" w:eastAsiaTheme="minorEastAsia" w:hAnsiTheme="minorHAnsi" w:cstheme="minorBidi"/>
          <w:b/>
          <w:i w:val="0"/>
          <w:color w:val="000000" w:themeColor="text1"/>
          <w:sz w:val="20"/>
          <w:szCs w:val="20"/>
          <w:lang w:val="lv-LV"/>
        </w:rPr>
        <w:t>Tirgus pieprasījuma/piedāvājuma atbilstības izvērtēšanas soļi</w:t>
      </w:r>
      <w:bookmarkEnd w:id="74"/>
    </w:p>
    <w:p w:rsidR="006A46A5" w:rsidRPr="0020737D" w:rsidRDefault="006A46A5" w:rsidP="006A46A5">
      <w:pPr>
        <w:spacing w:line="320" w:lineRule="atLeast"/>
        <w:ind w:right="-34"/>
        <w:jc w:val="both"/>
        <w:rPr>
          <w:rFonts w:asciiTheme="minorHAnsi" w:eastAsiaTheme="minorEastAsia" w:hAnsiTheme="minorHAnsi" w:cstheme="minorBidi"/>
          <w:sz w:val="22"/>
          <w:szCs w:val="22"/>
          <w:lang w:val="lv-LV"/>
        </w:rPr>
      </w:pPr>
    </w:p>
    <w:p w:rsidR="006A46A5" w:rsidRPr="0020737D" w:rsidRDefault="00DB011F" w:rsidP="006A46A5">
      <w:pPr>
        <w:spacing w:line="320" w:lineRule="atLeast"/>
        <w:ind w:right="-34"/>
        <w:jc w:val="both"/>
        <w:rPr>
          <w:rFonts w:asciiTheme="minorHAnsi" w:eastAsiaTheme="minorEastAsia" w:hAnsiTheme="minorHAnsi" w:cstheme="minorBidi"/>
          <w:sz w:val="22"/>
          <w:szCs w:val="22"/>
          <w:lang w:val="lv-LV"/>
        </w:rPr>
      </w:pPr>
      <w:r>
        <w:rPr>
          <w:rFonts w:asciiTheme="minorHAnsi" w:eastAsiaTheme="minorEastAsia" w:hAnsiTheme="minorHAnsi" w:cstheme="minorBidi"/>
          <w:noProof/>
          <w:sz w:val="22"/>
          <w:szCs w:val="22"/>
          <w:lang w:val="lv-LV" w:eastAsia="lv-LV"/>
        </w:rPr>
        <mc:AlternateContent>
          <mc:Choice Requires="wps">
            <w:drawing>
              <wp:anchor distT="0" distB="0" distL="114300" distR="114300" simplePos="0" relativeHeight="251682816" behindDoc="0" locked="0" layoutInCell="1" allowOverlap="1">
                <wp:simplePos x="0" y="0"/>
                <wp:positionH relativeFrom="column">
                  <wp:posOffset>1080135</wp:posOffset>
                </wp:positionH>
                <wp:positionV relativeFrom="paragraph">
                  <wp:posOffset>14605</wp:posOffset>
                </wp:positionV>
                <wp:extent cx="1600835" cy="457200"/>
                <wp:effectExtent l="0" t="0" r="18415" b="19050"/>
                <wp:wrapSquare wrapText="bothSides"/>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835" cy="457200"/>
                        </a:xfrm>
                        <a:prstGeom prst="rect">
                          <a:avLst/>
                        </a:prstGeom>
                        <a:ln/>
                      </wps:spPr>
                      <wps:style>
                        <a:lnRef idx="1">
                          <a:schemeClr val="accent3"/>
                        </a:lnRef>
                        <a:fillRef idx="2">
                          <a:schemeClr val="accent3"/>
                        </a:fillRef>
                        <a:effectRef idx="1">
                          <a:schemeClr val="accent3"/>
                        </a:effectRef>
                        <a:fontRef idx="minor">
                          <a:schemeClr val="dk1"/>
                        </a:fontRef>
                      </wps:style>
                      <wps:txbx>
                        <w:txbxContent>
                          <w:p w:rsidR="003C559F" w:rsidRPr="003765AA" w:rsidRDefault="003C559F" w:rsidP="006A46A5">
                            <w:pPr>
                              <w:rPr>
                                <w:rFonts w:asciiTheme="minorHAnsi" w:hAnsiTheme="minorHAnsi"/>
                                <w:sz w:val="20"/>
                                <w:lang w:val="lv-LV"/>
                              </w:rPr>
                            </w:pPr>
                            <w:r w:rsidRPr="003765AA">
                              <w:rPr>
                                <w:rFonts w:asciiTheme="minorHAnsi" w:hAnsiTheme="minorHAnsi"/>
                                <w:sz w:val="20"/>
                                <w:lang w:val="lv-LV"/>
                              </w:rPr>
                              <w:t>Preces/pakalpojuma pieejamības analīze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3" o:spid="_x0000_s1031" type="#_x0000_t202" style="position:absolute;left:0;text-align:left;margin-left:85.05pt;margin-top:1.15pt;width:126.05pt;height:3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" fillcolor="#c3c3c3 [2166]" strokecolor="#a5a5a5 [3206]" strokeweight=".5pt">
                <v:fill color2="#b6b6b6 [2614]" rotate="t" colors="0 #d2d2d2;.5 #c8c8c8;1 silver" focus="100%" type="gradient">
                  <o:fill v:ext="view" type="gradientUnscaled"/>
                </v:fill>
                <v:path arrowok="t"/>
                <v:textbox>
                  <w:txbxContent>
                    <w:p w:rsidR="003C559F" w:rsidRPr="003765AA" w:rsidRDefault="003C559F" w:rsidP="006A46A5">
                      <w:pPr>
                        <w:rPr>
                          <w:rFonts w:asciiTheme="minorHAnsi" w:hAnsiTheme="minorHAnsi"/>
                          <w:sz w:val="20"/>
                          <w:lang w:val="lv-LV"/>
                        </w:rPr>
                      </w:pPr>
                      <w:r w:rsidRPr="003765AA">
                        <w:rPr>
                          <w:rFonts w:asciiTheme="minorHAnsi" w:hAnsiTheme="minorHAnsi"/>
                          <w:sz w:val="20"/>
                          <w:lang w:val="lv-LV"/>
                        </w:rPr>
                        <w:t>Preces/pakalpojuma pieejamības analīze</w:t>
                      </w:r>
                    </w:p>
                  </w:txbxContent>
                </v:textbox>
                <w10:wrap type="square"/>
              </v:shape>
            </w:pict>
          </mc:Fallback>
        </mc:AlternateContent>
      </w:r>
    </w:p>
    <w:p w:rsidR="006A46A5" w:rsidRPr="0020737D" w:rsidRDefault="006A46A5" w:rsidP="006A46A5">
      <w:pPr>
        <w:spacing w:line="320" w:lineRule="atLeast"/>
        <w:ind w:left="720" w:right="-34"/>
        <w:jc w:val="both"/>
        <w:rPr>
          <w:rFonts w:asciiTheme="minorHAnsi" w:eastAsiaTheme="minorEastAsia" w:hAnsiTheme="minorHAnsi" w:cstheme="minorBidi"/>
          <w:sz w:val="22"/>
          <w:szCs w:val="22"/>
          <w:u w:val="single"/>
          <w:lang w:val="lv-LV"/>
        </w:rPr>
      </w:pPr>
    </w:p>
    <w:p w:rsidR="006A46A5" w:rsidRPr="0020737D" w:rsidRDefault="00DB011F" w:rsidP="006A46A5">
      <w:pPr>
        <w:spacing w:line="320" w:lineRule="atLeast"/>
        <w:ind w:left="720" w:right="-34"/>
        <w:jc w:val="both"/>
        <w:rPr>
          <w:rFonts w:asciiTheme="minorHAnsi" w:eastAsiaTheme="minorEastAsia" w:hAnsiTheme="minorHAnsi" w:cstheme="minorBidi"/>
          <w:sz w:val="22"/>
          <w:szCs w:val="22"/>
          <w:u w:val="single"/>
          <w:lang w:val="lv-LV"/>
        </w:rPr>
      </w:pPr>
      <w:r>
        <w:rPr>
          <w:rFonts w:asciiTheme="minorHAnsi" w:eastAsiaTheme="minorEastAsia" w:hAnsiTheme="minorHAnsi" w:cstheme="minorBidi"/>
          <w:noProof/>
          <w:sz w:val="22"/>
          <w:szCs w:val="22"/>
          <w:lang w:val="lv-LV" w:eastAsia="lv-LV"/>
        </w:rPr>
        <mc:AlternateContent>
          <mc:Choice Requires="wps">
            <w:drawing>
              <wp:anchor distT="0" distB="0" distL="114300" distR="114300" simplePos="0" relativeHeight="251684864" behindDoc="0" locked="0" layoutInCell="1" allowOverlap="1">
                <wp:simplePos x="0" y="0"/>
                <wp:positionH relativeFrom="column">
                  <wp:posOffset>2221865</wp:posOffset>
                </wp:positionH>
                <wp:positionV relativeFrom="paragraph">
                  <wp:posOffset>71120</wp:posOffset>
                </wp:positionV>
                <wp:extent cx="504190" cy="167005"/>
                <wp:effectExtent l="0" t="0" r="67310" b="61595"/>
                <wp:wrapNone/>
                <wp:docPr id="45" name="Straight Arrow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4190" cy="167005"/>
                        </a:xfrm>
                        <a:prstGeom prst="straightConnector1">
                          <a:avLst/>
                        </a:prstGeom>
                        <a:ln>
                          <a:tailEnd type="triangle"/>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889EE2B" id="Straight Arrow Connector 45" o:spid="_x0000_s1026" type="#_x0000_t32" style="position:absolute;margin-left:174.95pt;margin-top:5.6pt;width:39.7pt;height:13.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" strokecolor="#5b9bd5 [3204]" strokeweight="1pt">
                <v:stroke endarrow="block" joinstyle="miter"/>
                <o:lock v:ext="edit" shapetype="f"/>
              </v:shape>
            </w:pict>
          </mc:Fallback>
        </mc:AlternateContent>
      </w:r>
      <w:r>
        <w:rPr>
          <w:rFonts w:asciiTheme="minorHAnsi" w:eastAsiaTheme="minorEastAsia" w:hAnsiTheme="minorHAnsi" w:cstheme="minorBidi"/>
          <w:noProof/>
          <w:sz w:val="22"/>
          <w:szCs w:val="22"/>
          <w:lang w:val="lv-LV" w:eastAsia="lv-LV"/>
        </w:rPr>
        <mc:AlternateContent>
          <mc:Choice Requires="wps">
            <w:drawing>
              <wp:anchor distT="0" distB="0" distL="114300" distR="114300" simplePos="0" relativeHeight="251683840" behindDoc="0" locked="0" layoutInCell="1" allowOverlap="1">
                <wp:simplePos x="0" y="0"/>
                <wp:positionH relativeFrom="column">
                  <wp:posOffset>1080135</wp:posOffset>
                </wp:positionH>
                <wp:positionV relativeFrom="paragraph">
                  <wp:posOffset>63500</wp:posOffset>
                </wp:positionV>
                <wp:extent cx="455295" cy="231140"/>
                <wp:effectExtent l="38100" t="0" r="20955" b="54610"/>
                <wp:wrapNone/>
                <wp:docPr id="44" name="Straight Arrow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55295" cy="231140"/>
                        </a:xfrm>
                        <a:prstGeom prst="straightConnector1">
                          <a:avLst/>
                        </a:prstGeom>
                        <a:ln>
                          <a:tailEnd type="triangle"/>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0F59651" id="Straight Arrow Connector 44" o:spid="_x0000_s1026" type="#_x0000_t32" style="position:absolute;margin-left:85.05pt;margin-top:5pt;width:35.85pt;height:18.2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" strokecolor="#5b9bd5 [3204]" strokeweight="1pt">
                <v:stroke endarrow="block" joinstyle="miter"/>
                <o:lock v:ext="edit" shapetype="f"/>
              </v:shape>
            </w:pict>
          </mc:Fallback>
        </mc:AlternateContent>
      </w:r>
    </w:p>
    <w:p w:rsidR="006A46A5" w:rsidRPr="0020737D" w:rsidRDefault="00DB011F" w:rsidP="006A46A5">
      <w:pPr>
        <w:spacing w:line="320" w:lineRule="atLeast"/>
        <w:ind w:left="720" w:right="-34"/>
        <w:jc w:val="both"/>
        <w:rPr>
          <w:rFonts w:asciiTheme="minorHAnsi" w:eastAsiaTheme="minorEastAsia" w:hAnsiTheme="minorHAnsi" w:cstheme="minorBidi"/>
          <w:sz w:val="22"/>
          <w:szCs w:val="22"/>
          <w:u w:val="single"/>
          <w:lang w:val="lv-LV"/>
        </w:rPr>
      </w:pPr>
      <w:r>
        <w:rPr>
          <w:rFonts w:asciiTheme="minorHAnsi" w:eastAsiaTheme="minorEastAsia" w:hAnsiTheme="minorHAnsi" w:cstheme="minorBidi"/>
          <w:noProof/>
          <w:sz w:val="22"/>
          <w:szCs w:val="22"/>
          <w:lang w:val="lv-LV" w:eastAsia="lv-LV"/>
        </w:rPr>
        <mc:AlternateContent>
          <mc:Choice Requires="wps">
            <w:drawing>
              <wp:anchor distT="0" distB="0" distL="114300" distR="114300" simplePos="0" relativeHeight="251686912" behindDoc="0" locked="0" layoutInCell="1" allowOverlap="1">
                <wp:simplePos x="0" y="0"/>
                <wp:positionH relativeFrom="column">
                  <wp:posOffset>1993900</wp:posOffset>
                </wp:positionH>
                <wp:positionV relativeFrom="paragraph">
                  <wp:posOffset>88900</wp:posOffset>
                </wp:positionV>
                <wp:extent cx="1600835" cy="688340"/>
                <wp:effectExtent l="0" t="0" r="18415" b="16510"/>
                <wp:wrapSquare wrapText="bothSides"/>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835" cy="688340"/>
                        </a:xfrm>
                        <a:prstGeom prst="rect">
                          <a:avLst/>
                        </a:prstGeom>
                        <a:ln/>
                      </wps:spPr>
                      <wps:style>
                        <a:lnRef idx="1">
                          <a:schemeClr val="accent3"/>
                        </a:lnRef>
                        <a:fillRef idx="2">
                          <a:schemeClr val="accent3"/>
                        </a:fillRef>
                        <a:effectRef idx="1">
                          <a:schemeClr val="accent3"/>
                        </a:effectRef>
                        <a:fontRef idx="minor">
                          <a:schemeClr val="dk1"/>
                        </a:fontRef>
                      </wps:style>
                      <wps:txbx>
                        <w:txbxContent>
                          <w:p w:rsidR="003C559F" w:rsidRPr="003765AA" w:rsidRDefault="003C559F" w:rsidP="006A46A5">
                            <w:pPr>
                              <w:rPr>
                                <w:rFonts w:asciiTheme="minorHAnsi" w:hAnsiTheme="minorHAnsi"/>
                                <w:sz w:val="20"/>
                                <w:lang w:val="lv-LV"/>
                              </w:rPr>
                            </w:pPr>
                            <w:r w:rsidRPr="003765AA">
                              <w:rPr>
                                <w:rFonts w:asciiTheme="minorHAnsi" w:hAnsiTheme="minorHAnsi"/>
                                <w:sz w:val="20"/>
                                <w:lang w:val="lv-LV"/>
                              </w:rPr>
                              <w:t>Preces/pakalpojuma cenas atbilstība izmaksām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6" o:spid="_x0000_s1032" type="#_x0000_t202" style="position:absolute;left:0;text-align:left;margin-left:157pt;margin-top:7pt;width:126.05pt;height:54.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" fillcolor="#c3c3c3 [2166]" strokecolor="#a5a5a5 [3206]" strokeweight=".5pt">
                <v:fill color2="#b6b6b6 [2614]" rotate="t" colors="0 #d2d2d2;.5 #c8c8c8;1 silver" focus="100%" type="gradient">
                  <o:fill v:ext="view" type="gradientUnscaled"/>
                </v:fill>
                <v:path arrowok="t"/>
                <v:textbox>
                  <w:txbxContent>
                    <w:p w:rsidR="003C559F" w:rsidRPr="003765AA" w:rsidRDefault="003C559F" w:rsidP="006A46A5">
                      <w:pPr>
                        <w:rPr>
                          <w:rFonts w:asciiTheme="minorHAnsi" w:hAnsiTheme="minorHAnsi"/>
                          <w:sz w:val="20"/>
                          <w:lang w:val="lv-LV"/>
                        </w:rPr>
                      </w:pPr>
                      <w:r w:rsidRPr="003765AA">
                        <w:rPr>
                          <w:rFonts w:asciiTheme="minorHAnsi" w:hAnsiTheme="minorHAnsi"/>
                          <w:sz w:val="20"/>
                          <w:lang w:val="lv-LV"/>
                        </w:rPr>
                        <w:t>Preces/pakalpojuma cenas atbilstība izmaksām</w:t>
                      </w:r>
                    </w:p>
                  </w:txbxContent>
                </v:textbox>
                <w10:wrap type="square"/>
              </v:shape>
            </w:pict>
          </mc:Fallback>
        </mc:AlternateContent>
      </w:r>
      <w:r>
        <w:rPr>
          <w:rFonts w:asciiTheme="minorHAnsi" w:eastAsiaTheme="minorEastAsia" w:hAnsiTheme="minorHAnsi" w:cstheme="minorBidi"/>
          <w:noProof/>
          <w:sz w:val="22"/>
          <w:szCs w:val="22"/>
          <w:lang w:val="lv-LV" w:eastAsia="lv-LV"/>
        </w:rPr>
        <mc:AlternateContent>
          <mc:Choice Requires="wps">
            <w:drawing>
              <wp:anchor distT="0" distB="0" distL="114300" distR="114300" simplePos="0" relativeHeight="251685888" behindDoc="0" locked="0" layoutInCell="1" allowOverlap="1">
                <wp:simplePos x="0" y="0"/>
                <wp:positionH relativeFrom="column">
                  <wp:posOffset>-63500</wp:posOffset>
                </wp:positionH>
                <wp:positionV relativeFrom="paragraph">
                  <wp:posOffset>88900</wp:posOffset>
                </wp:positionV>
                <wp:extent cx="1600835" cy="688340"/>
                <wp:effectExtent l="0" t="0" r="18415" b="16510"/>
                <wp:wrapSquare wrapText="bothSides"/>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835" cy="688340"/>
                        </a:xfrm>
                        <a:prstGeom prst="rect">
                          <a:avLst/>
                        </a:prstGeom>
                        <a:ln/>
                      </wps:spPr>
                      <wps:style>
                        <a:lnRef idx="1">
                          <a:schemeClr val="accent3"/>
                        </a:lnRef>
                        <a:fillRef idx="2">
                          <a:schemeClr val="accent3"/>
                        </a:fillRef>
                        <a:effectRef idx="1">
                          <a:schemeClr val="accent3"/>
                        </a:effectRef>
                        <a:fontRef idx="minor">
                          <a:schemeClr val="dk1"/>
                        </a:fontRef>
                      </wps:style>
                      <wps:txbx>
                        <w:txbxContent>
                          <w:p w:rsidR="003C559F" w:rsidRPr="003765AA" w:rsidRDefault="003C559F" w:rsidP="006A46A5">
                            <w:pPr>
                              <w:rPr>
                                <w:rFonts w:asciiTheme="minorHAnsi" w:hAnsiTheme="minorHAnsi"/>
                                <w:sz w:val="20"/>
                                <w:lang w:val="lv-LV"/>
                              </w:rPr>
                            </w:pPr>
                            <w:r w:rsidRPr="003765AA">
                              <w:rPr>
                                <w:rFonts w:asciiTheme="minorHAnsi" w:hAnsiTheme="minorHAnsi"/>
                                <w:sz w:val="20"/>
                                <w:lang w:val="lv-LV"/>
                              </w:rPr>
                              <w:t>Privāto uzņēmēju ieinteresētība nodrošināt pakalpojumu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7" o:spid="_x0000_s1033" type="#_x0000_t202" style="position:absolute;left:0;text-align:left;margin-left:-5pt;margin-top:7pt;width:126.05pt;height:54.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" fillcolor="#c3c3c3 [2166]" strokecolor="#a5a5a5 [3206]" strokeweight=".5pt">
                <v:fill color2="#b6b6b6 [2614]" rotate="t" colors="0 #d2d2d2;.5 #c8c8c8;1 silver" focus="100%" type="gradient">
                  <o:fill v:ext="view" type="gradientUnscaled"/>
                </v:fill>
                <v:path arrowok="t"/>
                <v:textbox>
                  <w:txbxContent>
                    <w:p w:rsidR="003C559F" w:rsidRPr="003765AA" w:rsidRDefault="003C559F" w:rsidP="006A46A5">
                      <w:pPr>
                        <w:rPr>
                          <w:rFonts w:asciiTheme="minorHAnsi" w:hAnsiTheme="minorHAnsi"/>
                          <w:sz w:val="20"/>
                          <w:lang w:val="lv-LV"/>
                        </w:rPr>
                      </w:pPr>
                      <w:r w:rsidRPr="003765AA">
                        <w:rPr>
                          <w:rFonts w:asciiTheme="minorHAnsi" w:hAnsiTheme="minorHAnsi"/>
                          <w:sz w:val="20"/>
                          <w:lang w:val="lv-LV"/>
                        </w:rPr>
                        <w:t>Privāto uzņēmēju ieinteresētība nodrošināt pakalpojumu</w:t>
                      </w:r>
                    </w:p>
                  </w:txbxContent>
                </v:textbox>
                <w10:wrap type="square"/>
              </v:shape>
            </w:pict>
          </mc:Fallback>
        </mc:AlternateContent>
      </w:r>
    </w:p>
    <w:p w:rsidR="006A46A5" w:rsidRPr="0020737D" w:rsidRDefault="006A46A5" w:rsidP="006A46A5">
      <w:pPr>
        <w:spacing w:line="320" w:lineRule="atLeast"/>
        <w:ind w:left="720" w:right="-34"/>
        <w:jc w:val="both"/>
        <w:rPr>
          <w:rFonts w:asciiTheme="minorHAnsi" w:eastAsiaTheme="minorEastAsia" w:hAnsiTheme="minorHAnsi" w:cstheme="minorBidi"/>
          <w:sz w:val="22"/>
          <w:szCs w:val="22"/>
          <w:u w:val="single"/>
          <w:lang w:val="lv-LV"/>
        </w:rPr>
      </w:pPr>
    </w:p>
    <w:p w:rsidR="006A46A5" w:rsidRPr="0020737D" w:rsidRDefault="006A46A5" w:rsidP="006A46A5">
      <w:pPr>
        <w:spacing w:line="320" w:lineRule="atLeast"/>
        <w:ind w:left="720" w:right="-34"/>
        <w:jc w:val="both"/>
        <w:rPr>
          <w:rFonts w:asciiTheme="minorHAnsi" w:eastAsiaTheme="minorEastAsia" w:hAnsiTheme="minorHAnsi" w:cstheme="minorBidi"/>
          <w:sz w:val="22"/>
          <w:szCs w:val="22"/>
          <w:u w:val="single"/>
          <w:lang w:val="lv-LV"/>
        </w:rPr>
      </w:pPr>
    </w:p>
    <w:p w:rsidR="006A46A5" w:rsidRPr="0020737D" w:rsidRDefault="00DB011F" w:rsidP="006A46A5">
      <w:pPr>
        <w:spacing w:line="320" w:lineRule="atLeast"/>
        <w:ind w:left="720" w:right="-34"/>
        <w:jc w:val="both"/>
        <w:rPr>
          <w:rFonts w:asciiTheme="minorHAnsi" w:eastAsiaTheme="minorEastAsia" w:hAnsiTheme="minorHAnsi" w:cstheme="minorBidi"/>
          <w:sz w:val="22"/>
          <w:szCs w:val="22"/>
          <w:u w:val="single"/>
          <w:lang w:val="lv-LV"/>
        </w:rPr>
      </w:pPr>
      <w:r>
        <w:rPr>
          <w:rFonts w:asciiTheme="minorHAnsi" w:eastAsiaTheme="minorEastAsia" w:hAnsiTheme="minorHAnsi" w:cstheme="minorBidi"/>
          <w:noProof/>
          <w:sz w:val="22"/>
          <w:szCs w:val="22"/>
          <w:lang w:val="lv-LV" w:eastAsia="lv-LV"/>
        </w:rPr>
        <mc:AlternateContent>
          <mc:Choice Requires="wps">
            <w:drawing>
              <wp:anchor distT="0" distB="0" distL="114300" distR="114300" simplePos="0" relativeHeight="251688960" behindDoc="0" locked="0" layoutInCell="1" allowOverlap="1">
                <wp:simplePos x="0" y="0"/>
                <wp:positionH relativeFrom="column">
                  <wp:posOffset>2223135</wp:posOffset>
                </wp:positionH>
                <wp:positionV relativeFrom="paragraph">
                  <wp:posOffset>167005</wp:posOffset>
                </wp:positionV>
                <wp:extent cx="455295" cy="231140"/>
                <wp:effectExtent l="38100" t="0" r="20955" b="54610"/>
                <wp:wrapNone/>
                <wp:docPr id="48" name="Straight Arrow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55295" cy="231140"/>
                        </a:xfrm>
                        <a:prstGeom prst="straightConnector1">
                          <a:avLst/>
                        </a:prstGeom>
                        <a:ln>
                          <a:tailEnd type="triangle"/>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0A827F2" id="Straight Arrow Connector 48" o:spid="_x0000_s1026" type="#_x0000_t32" style="position:absolute;margin-left:175.05pt;margin-top:13.15pt;width:35.85pt;height:18.2pt;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" strokecolor="#5b9bd5 [3204]" strokeweight="1pt">
                <v:stroke endarrow="block" joinstyle="miter"/>
                <o:lock v:ext="edit" shapetype="f"/>
              </v:shape>
            </w:pict>
          </mc:Fallback>
        </mc:AlternateContent>
      </w:r>
    </w:p>
    <w:p w:rsidR="006A46A5" w:rsidRPr="0020737D" w:rsidRDefault="00DB011F" w:rsidP="006A46A5">
      <w:pPr>
        <w:spacing w:line="320" w:lineRule="atLeast"/>
        <w:ind w:left="720" w:right="-34"/>
        <w:jc w:val="both"/>
        <w:rPr>
          <w:rFonts w:asciiTheme="minorHAnsi" w:eastAsiaTheme="minorEastAsia" w:hAnsiTheme="minorHAnsi" w:cstheme="minorBidi"/>
          <w:sz w:val="22"/>
          <w:szCs w:val="22"/>
          <w:u w:val="single"/>
          <w:lang w:val="lv-LV"/>
        </w:rPr>
      </w:pPr>
      <w:r>
        <w:rPr>
          <w:rFonts w:asciiTheme="minorHAnsi" w:eastAsiaTheme="minorEastAsia" w:hAnsiTheme="minorHAnsi" w:cstheme="minorBidi"/>
          <w:noProof/>
          <w:sz w:val="22"/>
          <w:szCs w:val="22"/>
          <w:lang w:val="lv-LV" w:eastAsia="lv-LV"/>
        </w:rPr>
        <mc:AlternateContent>
          <mc:Choice Requires="wps">
            <w:drawing>
              <wp:anchor distT="0" distB="0" distL="114300" distR="114300" simplePos="0" relativeHeight="251687936" behindDoc="0" locked="0" layoutInCell="1" allowOverlap="1">
                <wp:simplePos x="0" y="0"/>
                <wp:positionH relativeFrom="column">
                  <wp:posOffset>897255</wp:posOffset>
                </wp:positionH>
                <wp:positionV relativeFrom="paragraph">
                  <wp:posOffset>22225</wp:posOffset>
                </wp:positionV>
                <wp:extent cx="553720" cy="221615"/>
                <wp:effectExtent l="0" t="0" r="74930" b="64135"/>
                <wp:wrapNone/>
                <wp:docPr id="49" name="Straight Arrow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3720" cy="221615"/>
                        </a:xfrm>
                        <a:prstGeom prst="straightConnector1">
                          <a:avLst/>
                        </a:prstGeom>
                        <a:ln>
                          <a:tailEnd type="triangle"/>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944A247" id="Straight Arrow Connector 49" o:spid="_x0000_s1026" type="#_x0000_t32" style="position:absolute;margin-left:70.65pt;margin-top:1.75pt;width:43.6pt;height:17.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" strokecolor="#5b9bd5 [3204]" strokeweight="1pt">
                <v:stroke endarrow="block" joinstyle="miter"/>
                <o:lock v:ext="edit" shapetype="f"/>
              </v:shape>
            </w:pict>
          </mc:Fallback>
        </mc:AlternateContent>
      </w:r>
    </w:p>
    <w:p w:rsidR="006A46A5" w:rsidRPr="0020737D" w:rsidRDefault="00DB011F" w:rsidP="006A46A5">
      <w:pPr>
        <w:spacing w:line="320" w:lineRule="atLeast"/>
        <w:ind w:left="720" w:right="-34"/>
        <w:jc w:val="both"/>
        <w:rPr>
          <w:rFonts w:asciiTheme="minorHAnsi" w:eastAsiaTheme="minorEastAsia" w:hAnsiTheme="minorHAnsi" w:cstheme="minorBidi"/>
          <w:sz w:val="22"/>
          <w:szCs w:val="22"/>
          <w:u w:val="single"/>
          <w:lang w:val="lv-LV"/>
        </w:rPr>
      </w:pPr>
      <w:r>
        <w:rPr>
          <w:rFonts w:asciiTheme="minorHAnsi" w:eastAsiaTheme="minorEastAsia" w:hAnsiTheme="minorHAnsi" w:cstheme="minorBidi"/>
          <w:noProof/>
          <w:sz w:val="22"/>
          <w:szCs w:val="22"/>
          <w:lang w:val="lv-LV" w:eastAsia="lv-LV"/>
        </w:rPr>
        <mc:AlternateContent>
          <mc:Choice Requires="wps">
            <w:drawing>
              <wp:anchor distT="0" distB="0" distL="114300" distR="114300" simplePos="0" relativeHeight="251689984" behindDoc="0" locked="0" layoutInCell="1" allowOverlap="1">
                <wp:simplePos x="0" y="0"/>
                <wp:positionH relativeFrom="column">
                  <wp:posOffset>593090</wp:posOffset>
                </wp:positionH>
                <wp:positionV relativeFrom="paragraph">
                  <wp:posOffset>24130</wp:posOffset>
                </wp:positionV>
                <wp:extent cx="2515235" cy="713740"/>
                <wp:effectExtent l="0" t="0" r="18415" b="10160"/>
                <wp:wrapSquare wrapText="bothSides"/>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5235" cy="713740"/>
                        </a:xfrm>
                        <a:prstGeom prst="rect">
                          <a:avLst/>
                        </a:prstGeom>
                        <a:ln/>
                      </wps:spPr>
                      <wps:style>
                        <a:lnRef idx="1">
                          <a:schemeClr val="accent3"/>
                        </a:lnRef>
                        <a:fillRef idx="2">
                          <a:schemeClr val="accent3"/>
                        </a:fillRef>
                        <a:effectRef idx="1">
                          <a:schemeClr val="accent3"/>
                        </a:effectRef>
                        <a:fontRef idx="minor">
                          <a:schemeClr val="dk1"/>
                        </a:fontRef>
                      </wps:style>
                      <wps:txbx>
                        <w:txbxContent>
                          <w:p w:rsidR="003C559F" w:rsidRPr="003765AA" w:rsidRDefault="003C559F" w:rsidP="006A46A5">
                            <w:pPr>
                              <w:rPr>
                                <w:rFonts w:asciiTheme="minorHAnsi" w:hAnsiTheme="minorHAnsi"/>
                                <w:sz w:val="20"/>
                                <w:lang w:val="lv-LV"/>
                              </w:rPr>
                            </w:pPr>
                            <w:r w:rsidRPr="003765AA">
                              <w:rPr>
                                <w:rFonts w:asciiTheme="minorHAnsi" w:hAnsiTheme="minorHAnsi"/>
                                <w:sz w:val="20"/>
                                <w:lang w:val="lv-LV"/>
                              </w:rPr>
                              <w:t>Izvēle starp valsts/pašvaldības nodrošināšanas veidu  vai nodokļu regulētu tirgu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0" o:spid="_x0000_s1034" type="#_x0000_t202" style="position:absolute;left:0;text-align:left;margin-left:46.7pt;margin-top:1.9pt;width:198.05pt;height:56.2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" fillcolor="#c3c3c3 [2166]" strokecolor="#a5a5a5 [3206]" strokeweight=".5pt">
                <v:fill color2="#b6b6b6 [2614]" rotate="t" colors="0 #d2d2d2;.5 #c8c8c8;1 silver" focus="100%" type="gradient">
                  <o:fill v:ext="view" type="gradientUnscaled"/>
                </v:fill>
                <v:path arrowok="t"/>
                <v:textbox>
                  <w:txbxContent>
                    <w:p w:rsidR="003C559F" w:rsidRPr="003765AA" w:rsidRDefault="003C559F" w:rsidP="006A46A5">
                      <w:pPr>
                        <w:rPr>
                          <w:rFonts w:asciiTheme="minorHAnsi" w:hAnsiTheme="minorHAnsi"/>
                          <w:sz w:val="20"/>
                          <w:lang w:val="lv-LV"/>
                        </w:rPr>
                      </w:pPr>
                      <w:r w:rsidRPr="003765AA">
                        <w:rPr>
                          <w:rFonts w:asciiTheme="minorHAnsi" w:hAnsiTheme="minorHAnsi"/>
                          <w:sz w:val="20"/>
                          <w:lang w:val="lv-LV"/>
                        </w:rPr>
                        <w:t>Izvēle starp valsts/pašvaldības nodrošināšanas veidu  vai nodokļu regulētu tirgu</w:t>
                      </w:r>
                    </w:p>
                  </w:txbxContent>
                </v:textbox>
                <w10:wrap type="square"/>
              </v:shape>
            </w:pict>
          </mc:Fallback>
        </mc:AlternateContent>
      </w:r>
    </w:p>
    <w:p w:rsidR="006A46A5" w:rsidRPr="0020737D" w:rsidRDefault="006A46A5" w:rsidP="006A46A5">
      <w:pPr>
        <w:spacing w:line="320" w:lineRule="atLeast"/>
        <w:ind w:left="720" w:right="-34"/>
        <w:jc w:val="both"/>
        <w:rPr>
          <w:rFonts w:asciiTheme="minorHAnsi" w:eastAsiaTheme="minorEastAsia" w:hAnsiTheme="minorHAnsi" w:cstheme="minorBidi"/>
          <w:sz w:val="22"/>
          <w:szCs w:val="22"/>
          <w:u w:val="single"/>
          <w:lang w:val="lv-LV"/>
        </w:rPr>
      </w:pPr>
    </w:p>
    <w:p w:rsidR="006A46A5" w:rsidRPr="0020737D" w:rsidRDefault="006A46A5" w:rsidP="006A46A5">
      <w:pPr>
        <w:spacing w:line="320" w:lineRule="atLeast"/>
        <w:ind w:left="720" w:right="-34"/>
        <w:jc w:val="both"/>
        <w:rPr>
          <w:rFonts w:asciiTheme="minorHAnsi" w:eastAsiaTheme="minorEastAsia" w:hAnsiTheme="minorHAnsi" w:cstheme="minorBidi"/>
          <w:sz w:val="22"/>
          <w:szCs w:val="22"/>
          <w:u w:val="single"/>
          <w:lang w:val="lv-LV"/>
        </w:rPr>
      </w:pPr>
    </w:p>
    <w:p w:rsidR="006A46A5" w:rsidRPr="0020737D" w:rsidRDefault="006A46A5" w:rsidP="006A46A5">
      <w:pPr>
        <w:spacing w:line="320" w:lineRule="atLeast"/>
        <w:ind w:left="720" w:right="-34"/>
        <w:jc w:val="both"/>
        <w:rPr>
          <w:rFonts w:asciiTheme="minorHAnsi" w:eastAsiaTheme="minorEastAsia" w:hAnsiTheme="minorHAnsi" w:cstheme="minorBidi"/>
          <w:sz w:val="22"/>
          <w:szCs w:val="22"/>
          <w:u w:val="single"/>
          <w:lang w:val="lv-LV"/>
        </w:rPr>
      </w:pPr>
    </w:p>
    <w:p w:rsidR="003765AA" w:rsidRPr="0020737D" w:rsidRDefault="003765AA" w:rsidP="006A46A5">
      <w:pPr>
        <w:spacing w:line="320" w:lineRule="atLeast"/>
        <w:ind w:left="720" w:right="-34"/>
        <w:jc w:val="both"/>
        <w:rPr>
          <w:rFonts w:asciiTheme="minorHAnsi" w:eastAsiaTheme="minorEastAsia" w:hAnsiTheme="minorHAnsi" w:cstheme="minorBidi"/>
          <w:sz w:val="22"/>
          <w:szCs w:val="22"/>
          <w:u w:val="single"/>
          <w:lang w:val="lv-LV"/>
        </w:rPr>
      </w:pPr>
    </w:p>
    <w:p w:rsidR="006A46A5" w:rsidRPr="0020737D" w:rsidRDefault="006A46A5" w:rsidP="006A46A5">
      <w:pPr>
        <w:spacing w:line="320" w:lineRule="atLeast"/>
        <w:ind w:left="720" w:right="-34"/>
        <w:jc w:val="both"/>
        <w:rPr>
          <w:rFonts w:asciiTheme="minorHAnsi" w:eastAsiaTheme="minorEastAsia" w:hAnsiTheme="minorHAnsi" w:cstheme="minorBidi"/>
          <w:sz w:val="22"/>
          <w:szCs w:val="22"/>
          <w:u w:val="single"/>
          <w:lang w:val="lv-LV"/>
        </w:rPr>
      </w:pPr>
      <w:r w:rsidRPr="0020737D">
        <w:rPr>
          <w:rFonts w:asciiTheme="minorHAnsi" w:eastAsiaTheme="minorEastAsia" w:hAnsiTheme="minorHAnsi" w:cstheme="minorBidi"/>
          <w:sz w:val="22"/>
          <w:szCs w:val="22"/>
          <w:u w:val="single"/>
          <w:lang w:val="lv-LV"/>
        </w:rPr>
        <w:t>1.3. Darbības izvēles bloka C ietvaros – iespējamās negatīvās vai pozitīvās ietekmes noteikšana uz sabiedrību</w:t>
      </w:r>
    </w:p>
    <w:p w:rsidR="006A46A5" w:rsidRPr="0020737D" w:rsidRDefault="006A46A5" w:rsidP="006A46A5">
      <w:pPr>
        <w:pStyle w:val="ListParagraph"/>
        <w:spacing w:line="320" w:lineRule="atLeast"/>
        <w:ind w:left="0" w:right="-34"/>
        <w:contextualSpacing w:val="0"/>
        <w:jc w:val="both"/>
        <w:rPr>
          <w:sz w:val="22"/>
          <w:szCs w:val="22"/>
        </w:rPr>
      </w:pPr>
      <w:r w:rsidRPr="0020737D">
        <w:rPr>
          <w:sz w:val="22"/>
          <w:szCs w:val="22"/>
        </w:rPr>
        <w:t xml:space="preserve">Pēc tam, kad tirgus analīzes ietvaros ir izvērtēta konkurētspēja un precei/pakalpojumam piemītošās īpašības, nepieciešams noteikt konkrētās preces vai pakalpojuma iespējamo pozitīvo vai negatīvo ietekmi uz sabiedrību. Tā, piemēram, nepamatota kredītu izsniegšana par zemu cenu, kas neietver finanšu produktu pārdevēju riska faktorus (kredītu ņēmēju maksātnespēju) var novest pie ekonomiskās krīzes, kurā cieš arī darījumā neiesaistītā puse- visa sabiedrība. Kā piemēru, ka konkrētajā tirgū pastāv negatīvie blakusefekti var minēt trešās- neiesaistītās puses (piemēram, visas sabiedrības) sūdzības par dažādu būvniecības projektu nodarīto kaitējumu apkārtējai videi. </w:t>
      </w:r>
    </w:p>
    <w:p w:rsidR="006A46A5" w:rsidRPr="0020737D" w:rsidRDefault="006A46A5" w:rsidP="006A46A5">
      <w:pPr>
        <w:pStyle w:val="ListParagraph"/>
        <w:spacing w:line="320" w:lineRule="atLeast"/>
        <w:ind w:left="0" w:right="-34"/>
        <w:contextualSpacing w:val="0"/>
        <w:jc w:val="both"/>
        <w:rPr>
          <w:sz w:val="22"/>
          <w:szCs w:val="22"/>
        </w:rPr>
      </w:pPr>
    </w:p>
    <w:p w:rsidR="006A46A5" w:rsidRPr="0020737D" w:rsidRDefault="006A46A5" w:rsidP="006A46A5">
      <w:pPr>
        <w:pStyle w:val="ListParagraph"/>
        <w:spacing w:line="320" w:lineRule="atLeast"/>
        <w:ind w:left="0" w:right="-34"/>
        <w:contextualSpacing w:val="0"/>
        <w:jc w:val="both"/>
        <w:rPr>
          <w:sz w:val="22"/>
          <w:szCs w:val="22"/>
        </w:rPr>
      </w:pPr>
      <w:r w:rsidRPr="0020737D">
        <w:rPr>
          <w:sz w:val="22"/>
          <w:szCs w:val="22"/>
        </w:rPr>
        <w:t xml:space="preserve">Jāatzīmē, ka tirgus nepilnību identificēšanā būtiski ir atklāt arī pozitīvos blakusefektus, jo šajā gadījumā prece patērētājam netiek piegādāta pietiekamā daudzumā. It sevišķi tas attiecināms uz dažādiem izglītības un pētniecības veicināšanas pasākumiem. Ja, piemēram, pašvaldībā pietiekamā mērā netiek nodrošināts pieaugošais pieprasījums pēc dažādām apmācības programmām, tas var signalizēt par pozitīvo ārējo efektu esamību. Ja pašvaldības veicot tirgus analīzi un identificējot ārējos efektus gūst pierādījumus par ārējo efektu iespējamo esamību, ir jāveic papildus analīze, lai noskaidrotu, vai konkrēto preci ir jānodrošina valsts/pašvaldību līmenī, vai arī privātajā tirgū. Atgādinām, ka šī tirgus nepilnība rodas tāpēc, ka no abām darījumā iesaistītajām pusēm nav skaidri noteiktas īpašumtiesības, t.i., par ko katra tirgus darījumā iesaistītā puse ir atbildīga un kādas ir tās tiesības, līdz ar to nav iespējama izmaksu (pozitīvo ārējo efektu gadījumā – ieguvumu) pilnīga iekļaušana preces vai pakalpojuma cenā. Detalizētāks apraksts sniegts pie izvēles bloka E. </w:t>
      </w:r>
    </w:p>
    <w:p w:rsidR="007652EE" w:rsidRPr="0020737D" w:rsidRDefault="007652EE" w:rsidP="006A46A5">
      <w:pPr>
        <w:pStyle w:val="ListParagraph"/>
        <w:spacing w:line="320" w:lineRule="atLeast"/>
        <w:ind w:left="0" w:right="-34"/>
        <w:contextualSpacing w:val="0"/>
        <w:jc w:val="both"/>
        <w:rPr>
          <w:sz w:val="22"/>
          <w:szCs w:val="22"/>
        </w:rPr>
      </w:pPr>
    </w:p>
    <w:p w:rsidR="007652EE" w:rsidRPr="0020737D" w:rsidRDefault="007652EE" w:rsidP="007652EE">
      <w:pPr>
        <w:pStyle w:val="Caption"/>
        <w:rPr>
          <w:rFonts w:asciiTheme="minorHAnsi" w:hAnsiTheme="minorHAnsi"/>
          <w:i w:val="0"/>
          <w:color w:val="auto"/>
          <w:sz w:val="20"/>
          <w:szCs w:val="20"/>
          <w:lang w:val="lv-LV"/>
        </w:rPr>
      </w:pPr>
      <w:bookmarkStart w:id="75" w:name="_Toc463537520"/>
      <w:r w:rsidRPr="0020737D">
        <w:rPr>
          <w:rFonts w:asciiTheme="minorHAnsi" w:hAnsiTheme="minorHAnsi"/>
          <w:i w:val="0"/>
          <w:color w:val="auto"/>
          <w:sz w:val="20"/>
          <w:szCs w:val="20"/>
          <w:lang w:val="lv-LV"/>
        </w:rPr>
        <w:t xml:space="preserve">Attēls </w:t>
      </w:r>
      <w:r w:rsidR="00543223" w:rsidRPr="0020737D">
        <w:rPr>
          <w:rFonts w:asciiTheme="minorHAnsi" w:hAnsiTheme="minorHAnsi"/>
          <w:i w:val="0"/>
          <w:color w:val="auto"/>
          <w:sz w:val="20"/>
          <w:szCs w:val="20"/>
          <w:lang w:val="lv-LV"/>
        </w:rPr>
        <w:fldChar w:fldCharType="begin"/>
      </w:r>
      <w:r w:rsidRPr="0020737D">
        <w:rPr>
          <w:rFonts w:asciiTheme="minorHAnsi" w:hAnsiTheme="minorHAnsi"/>
          <w:i w:val="0"/>
          <w:color w:val="auto"/>
          <w:sz w:val="20"/>
          <w:szCs w:val="20"/>
          <w:lang w:val="lv-LV"/>
        </w:rPr>
        <w:instrText xml:space="preserve"> SEQ Attēls \* ARABIC </w:instrText>
      </w:r>
      <w:r w:rsidR="00543223" w:rsidRPr="0020737D">
        <w:rPr>
          <w:rFonts w:asciiTheme="minorHAnsi" w:hAnsiTheme="minorHAnsi"/>
          <w:i w:val="0"/>
          <w:color w:val="auto"/>
          <w:sz w:val="20"/>
          <w:szCs w:val="20"/>
          <w:lang w:val="lv-LV"/>
        </w:rPr>
        <w:fldChar w:fldCharType="separate"/>
      </w:r>
      <w:r w:rsidR="00094E3E">
        <w:rPr>
          <w:rFonts w:asciiTheme="minorHAnsi" w:hAnsiTheme="minorHAnsi"/>
          <w:i w:val="0"/>
          <w:noProof/>
          <w:color w:val="auto"/>
          <w:sz w:val="20"/>
          <w:szCs w:val="20"/>
          <w:lang w:val="lv-LV"/>
        </w:rPr>
        <w:t>21</w:t>
      </w:r>
      <w:r w:rsidR="00543223" w:rsidRPr="0020737D">
        <w:rPr>
          <w:rFonts w:asciiTheme="minorHAnsi" w:hAnsiTheme="minorHAnsi"/>
          <w:i w:val="0"/>
          <w:color w:val="auto"/>
          <w:sz w:val="20"/>
          <w:szCs w:val="20"/>
          <w:lang w:val="lv-LV"/>
        </w:rPr>
        <w:fldChar w:fldCharType="end"/>
      </w:r>
      <w:r w:rsidRPr="0020737D">
        <w:rPr>
          <w:rFonts w:asciiTheme="minorHAnsi" w:hAnsiTheme="minorHAnsi"/>
          <w:i w:val="0"/>
          <w:color w:val="auto"/>
          <w:sz w:val="20"/>
          <w:szCs w:val="20"/>
          <w:lang w:val="lv-LV"/>
        </w:rPr>
        <w:t xml:space="preserve">. </w:t>
      </w:r>
      <w:r w:rsidRPr="0020737D">
        <w:rPr>
          <w:rFonts w:asciiTheme="minorHAnsi" w:eastAsiaTheme="minorEastAsia" w:hAnsiTheme="minorHAnsi" w:cstheme="minorBidi"/>
          <w:b/>
          <w:i w:val="0"/>
          <w:color w:val="000000" w:themeColor="text1"/>
          <w:sz w:val="20"/>
          <w:szCs w:val="20"/>
          <w:lang w:val="lv-LV"/>
        </w:rPr>
        <w:t>Tirgus regulēšanas iespējas analīzes soļi</w:t>
      </w:r>
      <w:bookmarkEnd w:id="75"/>
      <w:r w:rsidRPr="0020737D">
        <w:rPr>
          <w:rFonts w:asciiTheme="minorHAnsi" w:eastAsiaTheme="minorEastAsia" w:hAnsiTheme="minorHAnsi" w:cstheme="minorBidi"/>
          <w:b/>
          <w:i w:val="0"/>
          <w:color w:val="000000" w:themeColor="text1"/>
          <w:sz w:val="20"/>
          <w:szCs w:val="20"/>
          <w:lang w:val="lv-LV"/>
        </w:rPr>
        <w:t xml:space="preserve"> </w:t>
      </w:r>
    </w:p>
    <w:p w:rsidR="007652EE" w:rsidRPr="0020737D" w:rsidRDefault="007652EE" w:rsidP="006A46A5">
      <w:pPr>
        <w:pStyle w:val="ListParagraph"/>
        <w:spacing w:line="320" w:lineRule="atLeast"/>
        <w:ind w:left="0" w:right="-34"/>
        <w:contextualSpacing w:val="0"/>
        <w:jc w:val="both"/>
        <w:rPr>
          <w:sz w:val="22"/>
          <w:szCs w:val="22"/>
        </w:rPr>
      </w:pPr>
    </w:p>
    <w:p w:rsidR="006A46A5" w:rsidRPr="0020737D" w:rsidRDefault="00DB011F" w:rsidP="006A46A5">
      <w:pPr>
        <w:pStyle w:val="ListParagraph"/>
        <w:spacing w:line="320" w:lineRule="atLeast"/>
        <w:ind w:left="0" w:right="-34"/>
        <w:contextualSpacing w:val="0"/>
        <w:jc w:val="both"/>
        <w:rPr>
          <w:sz w:val="22"/>
          <w:szCs w:val="22"/>
        </w:rPr>
      </w:pPr>
      <w:r>
        <w:rPr>
          <w:noProof/>
          <w:sz w:val="22"/>
          <w:szCs w:val="22"/>
          <w:lang w:eastAsia="lv-LV"/>
        </w:rPr>
        <mc:AlternateContent>
          <mc:Choice Requires="wps">
            <w:drawing>
              <wp:anchor distT="0" distB="0" distL="114300" distR="114300" simplePos="0" relativeHeight="251691008" behindDoc="0" locked="0" layoutInCell="1" allowOverlap="1">
                <wp:simplePos x="0" y="0"/>
                <wp:positionH relativeFrom="column">
                  <wp:posOffset>1430020</wp:posOffset>
                </wp:positionH>
                <wp:positionV relativeFrom="paragraph">
                  <wp:posOffset>52705</wp:posOffset>
                </wp:positionV>
                <wp:extent cx="1600835" cy="681990"/>
                <wp:effectExtent l="0" t="0" r="18415" b="22860"/>
                <wp:wrapSquare wrapText="bothSides"/>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835" cy="681990"/>
                        </a:xfrm>
                        <a:prstGeom prst="rect">
                          <a:avLst/>
                        </a:prstGeom>
                        <a:ln/>
                      </wps:spPr>
                      <wps:style>
                        <a:lnRef idx="1">
                          <a:schemeClr val="accent3"/>
                        </a:lnRef>
                        <a:fillRef idx="2">
                          <a:schemeClr val="accent3"/>
                        </a:fillRef>
                        <a:effectRef idx="1">
                          <a:schemeClr val="accent3"/>
                        </a:effectRef>
                        <a:fontRef idx="minor">
                          <a:schemeClr val="dk1"/>
                        </a:fontRef>
                      </wps:style>
                      <wps:txbx>
                        <w:txbxContent>
                          <w:p w:rsidR="003C559F" w:rsidRPr="003765AA" w:rsidRDefault="003C559F" w:rsidP="006A46A5">
                            <w:pPr>
                              <w:rPr>
                                <w:rFonts w:asciiTheme="minorHAnsi" w:hAnsiTheme="minorHAnsi"/>
                                <w:sz w:val="20"/>
                                <w:lang w:val="lv-LV"/>
                              </w:rPr>
                            </w:pPr>
                            <w:r w:rsidRPr="003765AA">
                              <w:rPr>
                                <w:rFonts w:asciiTheme="minorHAnsi" w:hAnsiTheme="minorHAnsi"/>
                                <w:sz w:val="20"/>
                                <w:lang w:val="lv-LV"/>
                              </w:rPr>
                              <w:t>Preces/pakalpojuma radītās ietekmes uz sabiedrību analīze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1" o:spid="_x0000_s1035" type="#_x0000_t202" style="position:absolute;left:0;text-align:left;margin-left:112.6pt;margin-top:4.15pt;width:126.05pt;height:53.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" fillcolor="#c3c3c3 [2166]" strokecolor="#a5a5a5 [3206]" strokeweight=".5pt">
                <v:fill color2="#b6b6b6 [2614]" rotate="t" colors="0 #d2d2d2;.5 #c8c8c8;1 silver" focus="100%" type="gradient">
                  <o:fill v:ext="view" type="gradientUnscaled"/>
                </v:fill>
                <v:path arrowok="t"/>
                <v:textbox>
                  <w:txbxContent>
                    <w:p w:rsidR="003C559F" w:rsidRPr="003765AA" w:rsidRDefault="003C559F" w:rsidP="006A46A5">
                      <w:pPr>
                        <w:rPr>
                          <w:rFonts w:asciiTheme="minorHAnsi" w:hAnsiTheme="minorHAnsi"/>
                          <w:sz w:val="20"/>
                          <w:lang w:val="lv-LV"/>
                        </w:rPr>
                      </w:pPr>
                      <w:r w:rsidRPr="003765AA">
                        <w:rPr>
                          <w:rFonts w:asciiTheme="minorHAnsi" w:hAnsiTheme="minorHAnsi"/>
                          <w:sz w:val="20"/>
                          <w:lang w:val="lv-LV"/>
                        </w:rPr>
                        <w:t>Preces/pakalpojuma radītās ietekmes uz sabiedrību analīze</w:t>
                      </w:r>
                    </w:p>
                  </w:txbxContent>
                </v:textbox>
                <w10:wrap type="square"/>
              </v:shape>
            </w:pict>
          </mc:Fallback>
        </mc:AlternateContent>
      </w:r>
    </w:p>
    <w:p w:rsidR="006A46A5" w:rsidRPr="0020737D" w:rsidRDefault="006A46A5" w:rsidP="006A46A5">
      <w:pPr>
        <w:pStyle w:val="ListParagraph"/>
        <w:spacing w:line="320" w:lineRule="atLeast"/>
        <w:ind w:left="0" w:right="-34"/>
        <w:contextualSpacing w:val="0"/>
        <w:jc w:val="both"/>
        <w:rPr>
          <w:sz w:val="22"/>
          <w:szCs w:val="22"/>
        </w:rPr>
      </w:pPr>
    </w:p>
    <w:p w:rsidR="006A46A5" w:rsidRPr="0020737D" w:rsidRDefault="006A46A5" w:rsidP="006A46A5">
      <w:pPr>
        <w:pStyle w:val="ListParagraph"/>
        <w:spacing w:line="320" w:lineRule="atLeast"/>
        <w:ind w:left="0" w:right="-34"/>
        <w:contextualSpacing w:val="0"/>
        <w:jc w:val="both"/>
        <w:rPr>
          <w:sz w:val="22"/>
          <w:szCs w:val="22"/>
        </w:rPr>
      </w:pPr>
    </w:p>
    <w:p w:rsidR="006A46A5" w:rsidRPr="0020737D" w:rsidRDefault="00DB011F" w:rsidP="006A46A5">
      <w:pPr>
        <w:pStyle w:val="ListParagraph"/>
        <w:spacing w:line="320" w:lineRule="atLeast"/>
        <w:ind w:left="0" w:right="-34"/>
        <w:contextualSpacing w:val="0"/>
        <w:jc w:val="both"/>
        <w:rPr>
          <w:sz w:val="22"/>
          <w:szCs w:val="22"/>
        </w:rPr>
      </w:pPr>
      <w:r>
        <w:rPr>
          <w:noProof/>
          <w:sz w:val="22"/>
          <w:szCs w:val="22"/>
          <w:lang w:eastAsia="lv-LV"/>
        </w:rPr>
        <mc:AlternateContent>
          <mc:Choice Requires="wps">
            <w:drawing>
              <wp:anchor distT="0" distB="0" distL="114300" distR="114300" simplePos="0" relativeHeight="251693056" behindDoc="0" locked="0" layoutInCell="1" allowOverlap="1">
                <wp:simplePos x="0" y="0"/>
                <wp:positionH relativeFrom="column">
                  <wp:posOffset>2649855</wp:posOffset>
                </wp:positionH>
                <wp:positionV relativeFrom="paragraph">
                  <wp:posOffset>132080</wp:posOffset>
                </wp:positionV>
                <wp:extent cx="485775" cy="296545"/>
                <wp:effectExtent l="0" t="0" r="66675" b="65405"/>
                <wp:wrapNone/>
                <wp:docPr id="52" name="Straight Arrow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85775" cy="296545"/>
                        </a:xfrm>
                        <a:prstGeom prst="straightConnector1">
                          <a:avLst/>
                        </a:prstGeom>
                        <a:ln>
                          <a:tailEnd type="triangle"/>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C265A3A" id="Straight Arrow Connector 52" o:spid="_x0000_s1026" type="#_x0000_t32" style="position:absolute;margin-left:208.65pt;margin-top:10.4pt;width:38.25pt;height:23.3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" strokecolor="#5b9bd5 [3204]" strokeweight="1pt">
                <v:stroke endarrow="block" joinstyle="miter"/>
                <o:lock v:ext="edit" shapetype="f"/>
              </v:shape>
            </w:pict>
          </mc:Fallback>
        </mc:AlternateContent>
      </w:r>
      <w:r>
        <w:rPr>
          <w:noProof/>
          <w:sz w:val="22"/>
          <w:szCs w:val="22"/>
          <w:lang w:eastAsia="lv-LV"/>
        </w:rPr>
        <mc:AlternateContent>
          <mc:Choice Requires="wps">
            <w:drawing>
              <wp:anchor distT="0" distB="0" distL="114300" distR="114300" simplePos="0" relativeHeight="251692032" behindDoc="0" locked="0" layoutInCell="1" allowOverlap="1">
                <wp:simplePos x="0" y="0"/>
                <wp:positionH relativeFrom="column">
                  <wp:posOffset>1764665</wp:posOffset>
                </wp:positionH>
                <wp:positionV relativeFrom="paragraph">
                  <wp:posOffset>132080</wp:posOffset>
                </wp:positionV>
                <wp:extent cx="427990" cy="292735"/>
                <wp:effectExtent l="38100" t="0" r="29210" b="50165"/>
                <wp:wrapNone/>
                <wp:docPr id="53" name="Straight Arrow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27990" cy="292735"/>
                        </a:xfrm>
                        <a:prstGeom prst="straightConnector1">
                          <a:avLst/>
                        </a:prstGeom>
                        <a:ln>
                          <a:tailEnd type="triangle"/>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265419A" id="Straight Arrow Connector 53" o:spid="_x0000_s1026" type="#_x0000_t32" style="position:absolute;margin-left:138.95pt;margin-top:10.4pt;width:33.7pt;height:23.05p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" strokecolor="#5b9bd5 [3204]" strokeweight="1pt">
                <v:stroke endarrow="block" joinstyle="miter"/>
                <o:lock v:ext="edit" shapetype="f"/>
              </v:shape>
            </w:pict>
          </mc:Fallback>
        </mc:AlternateContent>
      </w:r>
    </w:p>
    <w:p w:rsidR="006A46A5" w:rsidRPr="0020737D" w:rsidRDefault="006A46A5" w:rsidP="006A46A5">
      <w:pPr>
        <w:pStyle w:val="ListParagraph"/>
        <w:spacing w:line="320" w:lineRule="atLeast"/>
        <w:ind w:left="0" w:right="-34"/>
        <w:contextualSpacing w:val="0"/>
        <w:jc w:val="both"/>
        <w:rPr>
          <w:sz w:val="22"/>
          <w:szCs w:val="22"/>
        </w:rPr>
      </w:pPr>
    </w:p>
    <w:p w:rsidR="006A46A5" w:rsidRPr="0020737D" w:rsidRDefault="00DB011F" w:rsidP="006A46A5">
      <w:pPr>
        <w:pStyle w:val="ListParagraph"/>
        <w:spacing w:line="320" w:lineRule="atLeast"/>
        <w:ind w:right="-34"/>
        <w:contextualSpacing w:val="0"/>
        <w:jc w:val="both"/>
        <w:rPr>
          <w:sz w:val="22"/>
          <w:szCs w:val="22"/>
          <w:u w:val="single"/>
        </w:rPr>
      </w:pPr>
      <w:r>
        <w:rPr>
          <w:noProof/>
          <w:sz w:val="22"/>
          <w:szCs w:val="22"/>
          <w:lang w:eastAsia="lv-LV"/>
        </w:rPr>
        <mc:AlternateContent>
          <mc:Choice Requires="wps">
            <w:drawing>
              <wp:anchor distT="0" distB="0" distL="114300" distR="114300" simplePos="0" relativeHeight="251695104" behindDoc="0" locked="0" layoutInCell="1" allowOverlap="1">
                <wp:simplePos x="0" y="0"/>
                <wp:positionH relativeFrom="column">
                  <wp:posOffset>2451735</wp:posOffset>
                </wp:positionH>
                <wp:positionV relativeFrom="paragraph">
                  <wp:posOffset>14605</wp:posOffset>
                </wp:positionV>
                <wp:extent cx="1600835" cy="681990"/>
                <wp:effectExtent l="0" t="0" r="18415" b="22860"/>
                <wp:wrapSquare wrapText="bothSides"/>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835" cy="681990"/>
                        </a:xfrm>
                        <a:prstGeom prst="rect">
                          <a:avLst/>
                        </a:prstGeom>
                        <a:ln/>
                      </wps:spPr>
                      <wps:style>
                        <a:lnRef idx="1">
                          <a:schemeClr val="accent3"/>
                        </a:lnRef>
                        <a:fillRef idx="2">
                          <a:schemeClr val="accent3"/>
                        </a:fillRef>
                        <a:effectRef idx="1">
                          <a:schemeClr val="accent3"/>
                        </a:effectRef>
                        <a:fontRef idx="minor">
                          <a:schemeClr val="dk1"/>
                        </a:fontRef>
                      </wps:style>
                      <wps:txbx>
                        <w:txbxContent>
                          <w:p w:rsidR="003C559F" w:rsidRPr="003765AA" w:rsidRDefault="003C559F" w:rsidP="006A46A5">
                            <w:pPr>
                              <w:rPr>
                                <w:rFonts w:asciiTheme="minorHAnsi" w:hAnsiTheme="minorHAnsi"/>
                                <w:sz w:val="20"/>
                                <w:lang w:val="lv-LV"/>
                              </w:rPr>
                            </w:pPr>
                            <w:r w:rsidRPr="003765AA">
                              <w:rPr>
                                <w:rFonts w:asciiTheme="minorHAnsi" w:hAnsiTheme="minorHAnsi"/>
                                <w:sz w:val="20"/>
                                <w:lang w:val="lv-LV"/>
                              </w:rPr>
                              <w:t>Sabiedrībai radītā iespējamā labuma identificēšana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4" o:spid="_x0000_s1036" type="#_x0000_t202" style="position:absolute;left:0;text-align:left;margin-left:193.05pt;margin-top:1.15pt;width:126.05pt;height:53.7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" fillcolor="#c3c3c3 [2166]" strokecolor="#a5a5a5 [3206]" strokeweight=".5pt">
                <v:fill color2="#b6b6b6 [2614]" rotate="t" colors="0 #d2d2d2;.5 #c8c8c8;1 silver" focus="100%" type="gradient">
                  <o:fill v:ext="view" type="gradientUnscaled"/>
                </v:fill>
                <v:path arrowok="t"/>
                <v:textbox>
                  <w:txbxContent>
                    <w:p w:rsidR="003C559F" w:rsidRPr="003765AA" w:rsidRDefault="003C559F" w:rsidP="006A46A5">
                      <w:pPr>
                        <w:rPr>
                          <w:rFonts w:asciiTheme="minorHAnsi" w:hAnsiTheme="minorHAnsi"/>
                          <w:sz w:val="20"/>
                          <w:lang w:val="lv-LV"/>
                        </w:rPr>
                      </w:pPr>
                      <w:r w:rsidRPr="003765AA">
                        <w:rPr>
                          <w:rFonts w:asciiTheme="minorHAnsi" w:hAnsiTheme="minorHAnsi"/>
                          <w:sz w:val="20"/>
                          <w:lang w:val="lv-LV"/>
                        </w:rPr>
                        <w:t>Sabiedrībai radītā iespējamā labuma identificēšana</w:t>
                      </w:r>
                    </w:p>
                  </w:txbxContent>
                </v:textbox>
                <w10:wrap type="square"/>
              </v:shape>
            </w:pict>
          </mc:Fallback>
        </mc:AlternateContent>
      </w:r>
      <w:r>
        <w:rPr>
          <w:noProof/>
          <w:sz w:val="22"/>
          <w:szCs w:val="22"/>
          <w:lang w:eastAsia="lv-LV"/>
        </w:rPr>
        <mc:AlternateContent>
          <mc:Choice Requires="wps">
            <w:drawing>
              <wp:anchor distT="0" distB="0" distL="114300" distR="114300" simplePos="0" relativeHeight="251694080" behindDoc="0" locked="0" layoutInCell="1" allowOverlap="1">
                <wp:simplePos x="0" y="0"/>
                <wp:positionH relativeFrom="column">
                  <wp:posOffset>394335</wp:posOffset>
                </wp:positionH>
                <wp:positionV relativeFrom="paragraph">
                  <wp:posOffset>14605</wp:posOffset>
                </wp:positionV>
                <wp:extent cx="1600835" cy="681990"/>
                <wp:effectExtent l="0" t="0" r="18415" b="22860"/>
                <wp:wrapSquare wrapText="bothSides"/>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835" cy="681990"/>
                        </a:xfrm>
                        <a:prstGeom prst="rect">
                          <a:avLst/>
                        </a:prstGeom>
                        <a:ln/>
                      </wps:spPr>
                      <wps:style>
                        <a:lnRef idx="1">
                          <a:schemeClr val="accent3"/>
                        </a:lnRef>
                        <a:fillRef idx="2">
                          <a:schemeClr val="accent3"/>
                        </a:fillRef>
                        <a:effectRef idx="1">
                          <a:schemeClr val="accent3"/>
                        </a:effectRef>
                        <a:fontRef idx="minor">
                          <a:schemeClr val="dk1"/>
                        </a:fontRef>
                      </wps:style>
                      <wps:txbx>
                        <w:txbxContent>
                          <w:p w:rsidR="003C559F" w:rsidRPr="003765AA" w:rsidRDefault="003C559F" w:rsidP="006A46A5">
                            <w:pPr>
                              <w:rPr>
                                <w:rFonts w:asciiTheme="minorHAnsi" w:hAnsiTheme="minorHAnsi"/>
                                <w:sz w:val="20"/>
                                <w:lang w:val="lv-LV"/>
                              </w:rPr>
                            </w:pPr>
                            <w:r w:rsidRPr="003765AA">
                              <w:rPr>
                                <w:rFonts w:asciiTheme="minorHAnsi" w:hAnsiTheme="minorHAnsi"/>
                                <w:sz w:val="20"/>
                                <w:lang w:val="lv-LV"/>
                              </w:rPr>
                              <w:t>Sabiedrībai radītā iespējamā kaitējuma identificēšana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5" o:spid="_x0000_s1037" type="#_x0000_t202" style="position:absolute;left:0;text-align:left;margin-left:31.05pt;margin-top:1.15pt;width:126.05pt;height:53.7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" fillcolor="#c3c3c3 [2166]" strokecolor="#a5a5a5 [3206]" strokeweight=".5pt">
                <v:fill color2="#b6b6b6 [2614]" rotate="t" colors="0 #d2d2d2;.5 #c8c8c8;1 silver" focus="100%" type="gradient">
                  <o:fill v:ext="view" type="gradientUnscaled"/>
                </v:fill>
                <v:path arrowok="t"/>
                <v:textbox>
                  <w:txbxContent>
                    <w:p w:rsidR="003C559F" w:rsidRPr="003765AA" w:rsidRDefault="003C559F" w:rsidP="006A46A5">
                      <w:pPr>
                        <w:rPr>
                          <w:rFonts w:asciiTheme="minorHAnsi" w:hAnsiTheme="minorHAnsi"/>
                          <w:sz w:val="20"/>
                          <w:lang w:val="lv-LV"/>
                        </w:rPr>
                      </w:pPr>
                      <w:r w:rsidRPr="003765AA">
                        <w:rPr>
                          <w:rFonts w:asciiTheme="minorHAnsi" w:hAnsiTheme="minorHAnsi"/>
                          <w:sz w:val="20"/>
                          <w:lang w:val="lv-LV"/>
                        </w:rPr>
                        <w:t>Sabiedrībai radītā iespējamā kaitējuma identificēšana</w:t>
                      </w:r>
                    </w:p>
                  </w:txbxContent>
                </v:textbox>
                <w10:wrap type="square"/>
              </v:shape>
            </w:pict>
          </mc:Fallback>
        </mc:AlternateContent>
      </w:r>
    </w:p>
    <w:p w:rsidR="006A46A5" w:rsidRPr="0020737D" w:rsidRDefault="006A46A5" w:rsidP="006A46A5">
      <w:pPr>
        <w:pStyle w:val="ListParagraph"/>
        <w:spacing w:line="320" w:lineRule="atLeast"/>
        <w:ind w:right="-34"/>
        <w:contextualSpacing w:val="0"/>
        <w:jc w:val="both"/>
        <w:rPr>
          <w:sz w:val="22"/>
          <w:szCs w:val="22"/>
          <w:u w:val="single"/>
        </w:rPr>
      </w:pPr>
    </w:p>
    <w:p w:rsidR="006A46A5" w:rsidRPr="0020737D" w:rsidRDefault="006A46A5" w:rsidP="006A46A5">
      <w:pPr>
        <w:pStyle w:val="ListParagraph"/>
        <w:spacing w:line="320" w:lineRule="atLeast"/>
        <w:ind w:right="-34"/>
        <w:contextualSpacing w:val="0"/>
        <w:jc w:val="both"/>
        <w:rPr>
          <w:sz w:val="22"/>
          <w:szCs w:val="22"/>
          <w:u w:val="single"/>
        </w:rPr>
      </w:pPr>
    </w:p>
    <w:p w:rsidR="006A46A5" w:rsidRPr="0020737D" w:rsidRDefault="00DB011F" w:rsidP="006A46A5">
      <w:pPr>
        <w:pStyle w:val="ListParagraph"/>
        <w:spacing w:line="320" w:lineRule="atLeast"/>
        <w:ind w:right="-34"/>
        <w:contextualSpacing w:val="0"/>
        <w:jc w:val="both"/>
        <w:rPr>
          <w:sz w:val="22"/>
          <w:szCs w:val="22"/>
          <w:u w:val="single"/>
        </w:rPr>
      </w:pPr>
      <w:r>
        <w:rPr>
          <w:noProof/>
          <w:sz w:val="22"/>
          <w:szCs w:val="22"/>
          <w:lang w:eastAsia="lv-LV"/>
        </w:rPr>
        <mc:AlternateContent>
          <mc:Choice Requires="wps">
            <w:drawing>
              <wp:anchor distT="0" distB="0" distL="114300" distR="114300" simplePos="0" relativeHeight="251697152" behindDoc="0" locked="0" layoutInCell="1" allowOverlap="1">
                <wp:simplePos x="0" y="0"/>
                <wp:positionH relativeFrom="column">
                  <wp:posOffset>1537335</wp:posOffset>
                </wp:positionH>
                <wp:positionV relativeFrom="paragraph">
                  <wp:posOffset>91440</wp:posOffset>
                </wp:positionV>
                <wp:extent cx="457200" cy="457200"/>
                <wp:effectExtent l="0" t="0" r="76200" b="57150"/>
                <wp:wrapNone/>
                <wp:docPr id="56" name="Straight Arrow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7200" cy="457200"/>
                        </a:xfrm>
                        <a:prstGeom prst="straightConnector1">
                          <a:avLst/>
                        </a:prstGeom>
                        <a:ln>
                          <a:tailEnd type="triangle"/>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449143F" id="Straight Arrow Connector 56" o:spid="_x0000_s1026" type="#_x0000_t32" style="position:absolute;margin-left:121.05pt;margin-top:7.2pt;width:36pt;height:36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" strokecolor="#5b9bd5 [3204]" strokeweight="1pt">
                <v:stroke endarrow="block" joinstyle="miter"/>
                <o:lock v:ext="edit" shapetype="f"/>
              </v:shape>
            </w:pict>
          </mc:Fallback>
        </mc:AlternateContent>
      </w:r>
      <w:r>
        <w:rPr>
          <w:noProof/>
          <w:sz w:val="22"/>
          <w:szCs w:val="22"/>
          <w:lang w:eastAsia="lv-LV"/>
        </w:rPr>
        <mc:AlternateContent>
          <mc:Choice Requires="wps">
            <w:drawing>
              <wp:anchor distT="0" distB="0" distL="114300" distR="114300" simplePos="0" relativeHeight="251698176" behindDoc="0" locked="0" layoutInCell="1" allowOverlap="1">
                <wp:simplePos x="0" y="0"/>
                <wp:positionH relativeFrom="column">
                  <wp:posOffset>2680970</wp:posOffset>
                </wp:positionH>
                <wp:positionV relativeFrom="paragraph">
                  <wp:posOffset>91440</wp:posOffset>
                </wp:positionV>
                <wp:extent cx="456565" cy="459740"/>
                <wp:effectExtent l="38100" t="0" r="19685" b="54610"/>
                <wp:wrapNone/>
                <wp:docPr id="57" name="Straight Arrow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56565" cy="459740"/>
                        </a:xfrm>
                        <a:prstGeom prst="straightConnector1">
                          <a:avLst/>
                        </a:prstGeom>
                        <a:ln>
                          <a:tailEnd type="triangle"/>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A80C451" id="Straight Arrow Connector 57" o:spid="_x0000_s1026" type="#_x0000_t32" style="position:absolute;margin-left:211.1pt;margin-top:7.2pt;width:35.95pt;height:36.2pt;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" strokecolor="#5b9bd5 [3204]" strokeweight="1pt">
                <v:stroke endarrow="block" joinstyle="miter"/>
                <o:lock v:ext="edit" shapetype="f"/>
              </v:shape>
            </w:pict>
          </mc:Fallback>
        </mc:AlternateContent>
      </w:r>
    </w:p>
    <w:p w:rsidR="006A46A5" w:rsidRPr="0020737D" w:rsidRDefault="006A46A5" w:rsidP="006A46A5">
      <w:pPr>
        <w:pStyle w:val="ListParagraph"/>
        <w:spacing w:line="320" w:lineRule="atLeast"/>
        <w:ind w:right="-34"/>
        <w:contextualSpacing w:val="0"/>
        <w:jc w:val="both"/>
        <w:rPr>
          <w:sz w:val="22"/>
          <w:szCs w:val="22"/>
          <w:u w:val="single"/>
        </w:rPr>
      </w:pPr>
    </w:p>
    <w:p w:rsidR="006A46A5" w:rsidRPr="0020737D" w:rsidRDefault="00DB011F" w:rsidP="006A46A5">
      <w:pPr>
        <w:pStyle w:val="ListParagraph"/>
        <w:spacing w:line="320" w:lineRule="atLeast"/>
        <w:ind w:right="-34"/>
        <w:contextualSpacing w:val="0"/>
        <w:jc w:val="both"/>
        <w:rPr>
          <w:sz w:val="22"/>
          <w:szCs w:val="22"/>
          <w:u w:val="single"/>
        </w:rPr>
      </w:pPr>
      <w:r>
        <w:rPr>
          <w:noProof/>
          <w:sz w:val="22"/>
          <w:szCs w:val="22"/>
          <w:lang w:eastAsia="lv-LV"/>
        </w:rPr>
        <mc:AlternateContent>
          <mc:Choice Requires="wps">
            <w:drawing>
              <wp:anchor distT="0" distB="0" distL="114300" distR="114300" simplePos="0" relativeHeight="251696128" behindDoc="0" locked="0" layoutInCell="1" allowOverlap="1">
                <wp:simplePos x="0" y="0"/>
                <wp:positionH relativeFrom="column">
                  <wp:posOffset>975360</wp:posOffset>
                </wp:positionH>
                <wp:positionV relativeFrom="paragraph">
                  <wp:posOffset>196215</wp:posOffset>
                </wp:positionV>
                <wp:extent cx="2515235" cy="713740"/>
                <wp:effectExtent l="0" t="0" r="18415" b="10160"/>
                <wp:wrapSquare wrapText="bothSides"/>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5235" cy="713740"/>
                        </a:xfrm>
                        <a:prstGeom prst="rect">
                          <a:avLst/>
                        </a:prstGeom>
                        <a:ln/>
                      </wps:spPr>
                      <wps:style>
                        <a:lnRef idx="1">
                          <a:schemeClr val="accent3"/>
                        </a:lnRef>
                        <a:fillRef idx="2">
                          <a:schemeClr val="accent3"/>
                        </a:fillRef>
                        <a:effectRef idx="1">
                          <a:schemeClr val="accent3"/>
                        </a:effectRef>
                        <a:fontRef idx="minor">
                          <a:schemeClr val="dk1"/>
                        </a:fontRef>
                      </wps:style>
                      <wps:txbx>
                        <w:txbxContent>
                          <w:p w:rsidR="003C559F" w:rsidRPr="003765AA" w:rsidRDefault="003C559F" w:rsidP="006A46A5">
                            <w:pPr>
                              <w:rPr>
                                <w:rFonts w:asciiTheme="minorHAnsi" w:hAnsiTheme="minorHAnsi"/>
                                <w:sz w:val="20"/>
                                <w:lang w:val="lv-LV"/>
                              </w:rPr>
                            </w:pPr>
                            <w:r w:rsidRPr="003765AA">
                              <w:rPr>
                                <w:rFonts w:asciiTheme="minorHAnsi" w:hAnsiTheme="minorHAnsi"/>
                                <w:sz w:val="20"/>
                                <w:lang w:val="lv-LV"/>
                              </w:rPr>
                              <w:t>Izvēle starp valsts/pašvaldības nodrošināšanas veidu  vai nodokļu regulētu tirgu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8" o:spid="_x0000_s1038" type="#_x0000_t202" style="position:absolute;left:0;text-align:left;margin-left:76.8pt;margin-top:15.45pt;width:198.05pt;height:56.2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" fillcolor="#c3c3c3 [2166]" strokecolor="#a5a5a5 [3206]" strokeweight=".5pt">
                <v:fill color2="#b6b6b6 [2614]" rotate="t" colors="0 #d2d2d2;.5 #c8c8c8;1 silver" focus="100%" type="gradient">
                  <o:fill v:ext="view" type="gradientUnscaled"/>
                </v:fill>
                <v:path arrowok="t"/>
                <v:textbox>
                  <w:txbxContent>
                    <w:p w:rsidR="003C559F" w:rsidRPr="003765AA" w:rsidRDefault="003C559F" w:rsidP="006A46A5">
                      <w:pPr>
                        <w:rPr>
                          <w:rFonts w:asciiTheme="minorHAnsi" w:hAnsiTheme="minorHAnsi"/>
                          <w:sz w:val="20"/>
                          <w:lang w:val="lv-LV"/>
                        </w:rPr>
                      </w:pPr>
                      <w:r w:rsidRPr="003765AA">
                        <w:rPr>
                          <w:rFonts w:asciiTheme="minorHAnsi" w:hAnsiTheme="minorHAnsi"/>
                          <w:sz w:val="20"/>
                          <w:lang w:val="lv-LV"/>
                        </w:rPr>
                        <w:t>Izvēle starp valsts/pašvaldības nodrošināšanas veidu  vai nodokļu regulētu tirgu</w:t>
                      </w:r>
                    </w:p>
                  </w:txbxContent>
                </v:textbox>
                <w10:wrap type="square"/>
              </v:shape>
            </w:pict>
          </mc:Fallback>
        </mc:AlternateContent>
      </w:r>
    </w:p>
    <w:p w:rsidR="006A46A5" w:rsidRPr="0020737D" w:rsidRDefault="006A46A5" w:rsidP="006A46A5">
      <w:pPr>
        <w:pStyle w:val="ListParagraph"/>
        <w:spacing w:line="320" w:lineRule="atLeast"/>
        <w:ind w:right="-34"/>
        <w:contextualSpacing w:val="0"/>
        <w:jc w:val="both"/>
        <w:rPr>
          <w:sz w:val="22"/>
          <w:szCs w:val="22"/>
          <w:u w:val="single"/>
        </w:rPr>
      </w:pPr>
    </w:p>
    <w:p w:rsidR="006A46A5" w:rsidRPr="0020737D" w:rsidRDefault="006A46A5" w:rsidP="006A46A5">
      <w:pPr>
        <w:pStyle w:val="ListParagraph"/>
        <w:spacing w:line="320" w:lineRule="atLeast"/>
        <w:ind w:right="-34"/>
        <w:contextualSpacing w:val="0"/>
        <w:jc w:val="both"/>
        <w:rPr>
          <w:sz w:val="22"/>
          <w:szCs w:val="22"/>
          <w:u w:val="single"/>
        </w:rPr>
      </w:pPr>
    </w:p>
    <w:p w:rsidR="006A46A5" w:rsidRPr="0020737D" w:rsidRDefault="006A46A5" w:rsidP="006A46A5">
      <w:pPr>
        <w:pStyle w:val="ListParagraph"/>
        <w:spacing w:line="320" w:lineRule="atLeast"/>
        <w:ind w:right="-34"/>
        <w:contextualSpacing w:val="0"/>
        <w:jc w:val="both"/>
        <w:rPr>
          <w:sz w:val="22"/>
          <w:szCs w:val="22"/>
          <w:u w:val="single"/>
        </w:rPr>
      </w:pPr>
    </w:p>
    <w:p w:rsidR="006A46A5" w:rsidRPr="0020737D" w:rsidRDefault="006A46A5" w:rsidP="006A46A5">
      <w:pPr>
        <w:pStyle w:val="ListParagraph"/>
        <w:spacing w:line="320" w:lineRule="atLeast"/>
        <w:ind w:right="-34"/>
        <w:contextualSpacing w:val="0"/>
        <w:jc w:val="both"/>
        <w:rPr>
          <w:sz w:val="22"/>
          <w:szCs w:val="22"/>
          <w:u w:val="single"/>
        </w:rPr>
      </w:pPr>
    </w:p>
    <w:p w:rsidR="006A46A5" w:rsidRPr="0020737D" w:rsidRDefault="006A46A5" w:rsidP="006A46A5">
      <w:pPr>
        <w:pStyle w:val="ListParagraph"/>
        <w:spacing w:line="320" w:lineRule="atLeast"/>
        <w:ind w:right="-34"/>
        <w:contextualSpacing w:val="0"/>
        <w:jc w:val="both"/>
        <w:rPr>
          <w:sz w:val="22"/>
          <w:szCs w:val="22"/>
          <w:u w:val="single"/>
        </w:rPr>
      </w:pPr>
    </w:p>
    <w:p w:rsidR="00BF68E0" w:rsidRDefault="00BF68E0" w:rsidP="006A46A5">
      <w:pPr>
        <w:pStyle w:val="ListParagraph"/>
        <w:spacing w:line="320" w:lineRule="atLeast"/>
        <w:ind w:right="-34"/>
        <w:contextualSpacing w:val="0"/>
        <w:jc w:val="both"/>
        <w:rPr>
          <w:sz w:val="22"/>
          <w:szCs w:val="22"/>
          <w:u w:val="single"/>
        </w:rPr>
      </w:pPr>
    </w:p>
    <w:p w:rsidR="006A46A5" w:rsidRPr="0020737D" w:rsidRDefault="006A46A5" w:rsidP="006A46A5">
      <w:pPr>
        <w:pStyle w:val="ListParagraph"/>
        <w:spacing w:line="320" w:lineRule="atLeast"/>
        <w:ind w:right="-34"/>
        <w:contextualSpacing w:val="0"/>
        <w:jc w:val="both"/>
        <w:rPr>
          <w:sz w:val="22"/>
          <w:szCs w:val="22"/>
          <w:u w:val="single"/>
        </w:rPr>
      </w:pPr>
      <w:r w:rsidRPr="0020737D">
        <w:rPr>
          <w:sz w:val="22"/>
          <w:szCs w:val="22"/>
          <w:u w:val="single"/>
        </w:rPr>
        <w:lastRenderedPageBreak/>
        <w:t>1.4. Darbības izvēles bloka D ietvaros – informācijas par preces/pakalpojuma īpašībām pieejamība</w:t>
      </w:r>
    </w:p>
    <w:p w:rsidR="006A46A5" w:rsidRPr="0020737D" w:rsidRDefault="006A46A5" w:rsidP="006A46A5">
      <w:pPr>
        <w:spacing w:line="320" w:lineRule="atLeast"/>
        <w:ind w:right="-34"/>
        <w:jc w:val="both"/>
        <w:rPr>
          <w:rFonts w:eastAsiaTheme="minorEastAsia" w:cstheme="minorBidi"/>
          <w:sz w:val="22"/>
          <w:szCs w:val="22"/>
          <w:lang w:val="lv-LV"/>
        </w:rPr>
      </w:pPr>
      <w:r w:rsidRPr="0020737D">
        <w:rPr>
          <w:rFonts w:asciiTheme="minorHAnsi" w:eastAsiaTheme="minorEastAsia" w:hAnsiTheme="minorHAnsi" w:cstheme="minorBidi"/>
          <w:sz w:val="22"/>
          <w:szCs w:val="22"/>
          <w:lang w:val="lv-LV"/>
        </w:rPr>
        <w:t>Pēdējais iespējamo tirgus nepilnību konstatēšanas solis ir pārbaudīt informācijas asimetrijas iespējamo esamību preces vai pakalpojuma pārdošanas laikā. Ja pircējs pirks produktu/pakalpojumu, kas tiek pārdots par samērīgām cenām un pircējam pirms pirkšanas procesa ir iespējams noskaidrot produkta/pakalpojuma izcelsmi un galvenās īpašības, tirgus nepilnība, vismaz asimetriskas informācijas formā, neradīsies, t.i., nenoteiktības līmenis pirkšanas/pārdošanas procesa laikā ir zems. Ja preces/pakalpojuma kvalitāti var noskaidrot tikai pēc tās lietošanas, pastāv informācijas asimetrijas risks. Kvalitātes signāla – garantijas laika – iztrūkums ir riska faktors un var liecināt par tirgus nepilnības esamību. Tādējādi pašvaldībām šajā solī būtu jāizpēta, vai konkrētajā tirgū pietiekamā līmenī ir nodrošināta informācija no darījumā iesaistītajām pusēm. Tā, piemēram, darba tirgū vietējiem uzņēmējiem (pircējiem) varētu nebūt pietiekamas informācijas par teritorijā pieejamo darbaspēka apjomu un tā kompetencēm. Arī plaša tirgus cenu amplitūda identiskām precēm var liecināt par tirgus nepilnību asimetriskas informācijas formā (FSA, 2006). Jāatceras, ka informācijas asimetriju var izraisīt arī pircējs (piemēram, iegādājoties veselības apdrošināšanas polises). Tādējādi šajā posmā varētu tikt meklētas atbildes uz šādiem jautājumiem:</w:t>
      </w:r>
    </w:p>
    <w:p w:rsidR="006A46A5" w:rsidRPr="0020737D" w:rsidRDefault="006A46A5" w:rsidP="00DC497E">
      <w:pPr>
        <w:pStyle w:val="ListParagraph"/>
        <w:numPr>
          <w:ilvl w:val="0"/>
          <w:numId w:val="30"/>
        </w:numPr>
        <w:spacing w:line="320" w:lineRule="atLeast"/>
        <w:ind w:right="-34"/>
        <w:jc w:val="both"/>
        <w:rPr>
          <w:i/>
          <w:sz w:val="22"/>
          <w:szCs w:val="22"/>
        </w:rPr>
      </w:pPr>
      <w:r w:rsidRPr="0020737D">
        <w:rPr>
          <w:i/>
          <w:sz w:val="22"/>
          <w:szCs w:val="22"/>
        </w:rPr>
        <w:t>Vai abām tirgus pusēm ir pietiekama informācija par preces/pakalpojuma pieejamību un kvalitāti?</w:t>
      </w:r>
    </w:p>
    <w:p w:rsidR="006A46A5" w:rsidRPr="0020737D" w:rsidRDefault="006A46A5" w:rsidP="00DC497E">
      <w:pPr>
        <w:pStyle w:val="ListParagraph"/>
        <w:numPr>
          <w:ilvl w:val="0"/>
          <w:numId w:val="30"/>
        </w:numPr>
        <w:spacing w:line="320" w:lineRule="atLeast"/>
        <w:ind w:right="-34"/>
        <w:jc w:val="both"/>
        <w:rPr>
          <w:i/>
          <w:sz w:val="22"/>
          <w:szCs w:val="22"/>
        </w:rPr>
      </w:pPr>
      <w:r w:rsidRPr="0020737D">
        <w:rPr>
          <w:i/>
          <w:sz w:val="22"/>
          <w:szCs w:val="22"/>
        </w:rPr>
        <w:t>Vai ir novēroti gadījumi par preces vai pakalpojuma izmantošanu ļaunprātīgos vai neētiskos nolūkos?</w:t>
      </w:r>
    </w:p>
    <w:p w:rsidR="006A46A5" w:rsidRPr="0020737D" w:rsidRDefault="006A46A5" w:rsidP="006A46A5">
      <w:pPr>
        <w:spacing w:line="320" w:lineRule="atLeast"/>
        <w:ind w:right="-34"/>
        <w:jc w:val="both"/>
        <w:rPr>
          <w:rFonts w:asciiTheme="minorHAnsi" w:eastAsiaTheme="minorEastAsia" w:hAnsiTheme="minorHAnsi" w:cstheme="minorBidi"/>
          <w:sz w:val="22"/>
          <w:szCs w:val="22"/>
          <w:lang w:val="lv-LV"/>
        </w:rPr>
      </w:pPr>
      <w:r w:rsidRPr="0020737D">
        <w:rPr>
          <w:rFonts w:asciiTheme="minorHAnsi" w:eastAsiaTheme="minorEastAsia" w:hAnsiTheme="minorHAnsi" w:cstheme="minorBidi"/>
          <w:sz w:val="22"/>
          <w:szCs w:val="22"/>
          <w:lang w:val="lv-LV"/>
        </w:rPr>
        <w:t>Informācijas pieejamība ir pēdējais solis tirgus nepilnību identificēšanas posmā. Ja nav konstatēta neviena no iepriekš aprakstītajām tirgus nepilnībām, kas izpaužas tirgus varas, tirgus neesamības, ārējo efektu un nepietiekamas informācijas formās, var uzskatīt, ka prece vai pakalpojums var tikt piedāvāts brīvajā tirgū.</w:t>
      </w:r>
    </w:p>
    <w:p w:rsidR="00A679F6" w:rsidRPr="0020737D" w:rsidRDefault="00A679F6" w:rsidP="006A46A5">
      <w:pPr>
        <w:spacing w:line="320" w:lineRule="atLeast"/>
        <w:ind w:right="-34"/>
        <w:jc w:val="both"/>
        <w:rPr>
          <w:rFonts w:asciiTheme="minorHAnsi" w:eastAsiaTheme="minorEastAsia" w:hAnsiTheme="minorHAnsi" w:cstheme="minorBidi"/>
          <w:sz w:val="22"/>
          <w:szCs w:val="22"/>
          <w:lang w:val="lv-LV"/>
        </w:rPr>
      </w:pPr>
    </w:p>
    <w:p w:rsidR="00A679F6" w:rsidRPr="0020737D" w:rsidRDefault="00A679F6" w:rsidP="00A679F6">
      <w:pPr>
        <w:pStyle w:val="Caption"/>
        <w:rPr>
          <w:rFonts w:asciiTheme="minorHAnsi" w:hAnsiTheme="minorHAnsi"/>
          <w:i w:val="0"/>
          <w:color w:val="auto"/>
          <w:sz w:val="20"/>
          <w:szCs w:val="20"/>
          <w:lang w:val="lv-LV"/>
        </w:rPr>
      </w:pPr>
      <w:bookmarkStart w:id="76" w:name="_Toc463537521"/>
      <w:r w:rsidRPr="0020737D">
        <w:rPr>
          <w:rFonts w:asciiTheme="minorHAnsi" w:hAnsiTheme="minorHAnsi"/>
          <w:i w:val="0"/>
          <w:color w:val="auto"/>
          <w:sz w:val="20"/>
          <w:szCs w:val="20"/>
          <w:lang w:val="lv-LV"/>
        </w:rPr>
        <w:t xml:space="preserve">Attēls </w:t>
      </w:r>
      <w:r w:rsidR="00543223" w:rsidRPr="0020737D">
        <w:rPr>
          <w:rFonts w:asciiTheme="minorHAnsi" w:hAnsiTheme="minorHAnsi"/>
          <w:i w:val="0"/>
          <w:color w:val="auto"/>
          <w:sz w:val="20"/>
          <w:szCs w:val="20"/>
          <w:lang w:val="lv-LV"/>
        </w:rPr>
        <w:fldChar w:fldCharType="begin"/>
      </w:r>
      <w:r w:rsidRPr="0020737D">
        <w:rPr>
          <w:rFonts w:asciiTheme="minorHAnsi" w:hAnsiTheme="minorHAnsi"/>
          <w:i w:val="0"/>
          <w:color w:val="auto"/>
          <w:sz w:val="20"/>
          <w:szCs w:val="20"/>
          <w:lang w:val="lv-LV"/>
        </w:rPr>
        <w:instrText xml:space="preserve"> SEQ Attēls \* ARABIC </w:instrText>
      </w:r>
      <w:r w:rsidR="00543223" w:rsidRPr="0020737D">
        <w:rPr>
          <w:rFonts w:asciiTheme="minorHAnsi" w:hAnsiTheme="minorHAnsi"/>
          <w:i w:val="0"/>
          <w:color w:val="auto"/>
          <w:sz w:val="20"/>
          <w:szCs w:val="20"/>
          <w:lang w:val="lv-LV"/>
        </w:rPr>
        <w:fldChar w:fldCharType="separate"/>
      </w:r>
      <w:r w:rsidR="00094E3E">
        <w:rPr>
          <w:rFonts w:asciiTheme="minorHAnsi" w:hAnsiTheme="minorHAnsi"/>
          <w:i w:val="0"/>
          <w:noProof/>
          <w:color w:val="auto"/>
          <w:sz w:val="20"/>
          <w:szCs w:val="20"/>
          <w:lang w:val="lv-LV"/>
        </w:rPr>
        <w:t>22</w:t>
      </w:r>
      <w:r w:rsidR="00543223" w:rsidRPr="0020737D">
        <w:rPr>
          <w:rFonts w:asciiTheme="minorHAnsi" w:hAnsiTheme="minorHAnsi"/>
          <w:i w:val="0"/>
          <w:color w:val="auto"/>
          <w:sz w:val="20"/>
          <w:szCs w:val="20"/>
          <w:lang w:val="lv-LV"/>
        </w:rPr>
        <w:fldChar w:fldCharType="end"/>
      </w:r>
      <w:r w:rsidRPr="0020737D">
        <w:rPr>
          <w:rFonts w:asciiTheme="minorHAnsi" w:hAnsiTheme="minorHAnsi"/>
          <w:i w:val="0"/>
          <w:color w:val="auto"/>
          <w:sz w:val="20"/>
          <w:szCs w:val="20"/>
          <w:lang w:val="lv-LV"/>
        </w:rPr>
        <w:t xml:space="preserve">. </w:t>
      </w:r>
      <w:r w:rsidRPr="0020737D">
        <w:rPr>
          <w:rFonts w:asciiTheme="minorHAnsi" w:eastAsiaTheme="minorEastAsia" w:hAnsiTheme="minorHAnsi" w:cstheme="minorBidi"/>
          <w:b/>
          <w:i w:val="0"/>
          <w:color w:val="000000" w:themeColor="text1"/>
          <w:sz w:val="20"/>
          <w:szCs w:val="20"/>
          <w:lang w:val="lv-LV"/>
        </w:rPr>
        <w:t>Tirgus informācijas pieejamības analīzes soļi</w:t>
      </w:r>
      <w:bookmarkEnd w:id="76"/>
      <w:r w:rsidRPr="0020737D">
        <w:rPr>
          <w:rFonts w:asciiTheme="minorHAnsi" w:eastAsiaTheme="minorEastAsia" w:hAnsiTheme="minorHAnsi" w:cstheme="minorBidi"/>
          <w:b/>
          <w:i w:val="0"/>
          <w:color w:val="000000" w:themeColor="text1"/>
          <w:sz w:val="20"/>
          <w:szCs w:val="20"/>
          <w:lang w:val="lv-LV"/>
        </w:rPr>
        <w:t xml:space="preserve">  </w:t>
      </w:r>
    </w:p>
    <w:p w:rsidR="00A679F6" w:rsidRPr="0020737D" w:rsidRDefault="00A679F6" w:rsidP="006A46A5">
      <w:pPr>
        <w:spacing w:line="320" w:lineRule="atLeast"/>
        <w:ind w:right="-34"/>
        <w:jc w:val="both"/>
        <w:rPr>
          <w:rFonts w:asciiTheme="minorHAnsi" w:eastAsiaTheme="minorEastAsia" w:hAnsiTheme="minorHAnsi" w:cstheme="minorBidi"/>
          <w:sz w:val="22"/>
          <w:szCs w:val="22"/>
          <w:lang w:val="lv-LV"/>
        </w:rPr>
      </w:pPr>
    </w:p>
    <w:p w:rsidR="006A46A5" w:rsidRPr="0020737D" w:rsidRDefault="00DB011F" w:rsidP="006A46A5">
      <w:pPr>
        <w:spacing w:line="320" w:lineRule="atLeast"/>
        <w:ind w:right="-34"/>
        <w:jc w:val="both"/>
        <w:rPr>
          <w:rFonts w:asciiTheme="minorHAnsi" w:eastAsiaTheme="minorEastAsia" w:hAnsiTheme="minorHAnsi" w:cstheme="minorBidi"/>
          <w:sz w:val="22"/>
          <w:szCs w:val="22"/>
          <w:lang w:val="lv-LV"/>
        </w:rPr>
      </w:pPr>
      <w:r>
        <w:rPr>
          <w:rFonts w:asciiTheme="minorHAnsi" w:eastAsiaTheme="minorEastAsia" w:hAnsiTheme="minorHAnsi" w:cstheme="minorBidi"/>
          <w:noProof/>
          <w:sz w:val="22"/>
          <w:szCs w:val="22"/>
          <w:lang w:val="lv-LV" w:eastAsia="lv-LV"/>
        </w:rPr>
        <mc:AlternateContent>
          <mc:Choice Requires="wps">
            <w:drawing>
              <wp:anchor distT="0" distB="0" distL="114300" distR="114300" simplePos="0" relativeHeight="251699200" behindDoc="0" locked="0" layoutInCell="1" allowOverlap="1">
                <wp:simplePos x="0" y="0"/>
                <wp:positionH relativeFrom="column">
                  <wp:posOffset>1536700</wp:posOffset>
                </wp:positionH>
                <wp:positionV relativeFrom="paragraph">
                  <wp:posOffset>165100</wp:posOffset>
                </wp:positionV>
                <wp:extent cx="1829435" cy="459740"/>
                <wp:effectExtent l="0" t="0" r="18415" b="16510"/>
                <wp:wrapSquare wrapText="bothSides"/>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9435" cy="459740"/>
                        </a:xfrm>
                        <a:prstGeom prst="rect">
                          <a:avLst/>
                        </a:prstGeom>
                        <a:ln/>
                      </wps:spPr>
                      <wps:style>
                        <a:lnRef idx="1">
                          <a:schemeClr val="accent3"/>
                        </a:lnRef>
                        <a:fillRef idx="2">
                          <a:schemeClr val="accent3"/>
                        </a:fillRef>
                        <a:effectRef idx="1">
                          <a:schemeClr val="accent3"/>
                        </a:effectRef>
                        <a:fontRef idx="minor">
                          <a:schemeClr val="dk1"/>
                        </a:fontRef>
                      </wps:style>
                      <wps:txbx>
                        <w:txbxContent>
                          <w:p w:rsidR="003C559F" w:rsidRPr="00747E3E" w:rsidRDefault="003C559F" w:rsidP="006A46A5">
                            <w:pPr>
                              <w:rPr>
                                <w:rFonts w:asciiTheme="minorHAnsi" w:hAnsiTheme="minorHAnsi"/>
                                <w:sz w:val="20"/>
                                <w:lang w:val="lv-LV"/>
                              </w:rPr>
                            </w:pPr>
                            <w:r w:rsidRPr="00747E3E">
                              <w:rPr>
                                <w:rFonts w:asciiTheme="minorHAnsi" w:hAnsiTheme="minorHAnsi"/>
                                <w:sz w:val="20"/>
                                <w:lang w:val="lv-LV"/>
                              </w:rPr>
                              <w:t xml:space="preserve">Informācijas par preces kvalitāti un pieejamību izpēte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9" o:spid="_x0000_s1039" type="#_x0000_t202" style="position:absolute;left:0;text-align:left;margin-left:121pt;margin-top:13pt;width:144.05pt;height:36.2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" fillcolor="#c3c3c3 [2166]" strokecolor="#a5a5a5 [3206]" strokeweight=".5pt">
                <v:fill color2="#b6b6b6 [2614]" rotate="t" colors="0 #d2d2d2;.5 #c8c8c8;1 silver" focus="100%" type="gradient">
                  <o:fill v:ext="view" type="gradientUnscaled"/>
                </v:fill>
                <v:path arrowok="t"/>
                <v:textbox>
                  <w:txbxContent>
                    <w:p w:rsidR="003C559F" w:rsidRPr="00747E3E" w:rsidRDefault="003C559F" w:rsidP="006A46A5">
                      <w:pPr>
                        <w:rPr>
                          <w:rFonts w:asciiTheme="minorHAnsi" w:hAnsiTheme="minorHAnsi"/>
                          <w:sz w:val="20"/>
                          <w:lang w:val="lv-LV"/>
                        </w:rPr>
                      </w:pPr>
                      <w:r w:rsidRPr="00747E3E">
                        <w:rPr>
                          <w:rFonts w:asciiTheme="minorHAnsi" w:hAnsiTheme="minorHAnsi"/>
                          <w:sz w:val="20"/>
                          <w:lang w:val="lv-LV"/>
                        </w:rPr>
                        <w:t xml:space="preserve">Informācijas par preces kvalitāti un pieejamību izpēte </w:t>
                      </w:r>
                    </w:p>
                  </w:txbxContent>
                </v:textbox>
                <w10:wrap type="square"/>
              </v:shape>
            </w:pict>
          </mc:Fallback>
        </mc:AlternateContent>
      </w:r>
    </w:p>
    <w:p w:rsidR="006A46A5" w:rsidRPr="0020737D" w:rsidRDefault="006A46A5" w:rsidP="006A46A5">
      <w:pPr>
        <w:spacing w:line="320" w:lineRule="atLeast"/>
        <w:ind w:right="-34"/>
        <w:jc w:val="both"/>
        <w:rPr>
          <w:rFonts w:asciiTheme="minorHAnsi" w:eastAsiaTheme="minorEastAsia" w:hAnsiTheme="minorHAnsi" w:cstheme="minorBidi"/>
          <w:sz w:val="22"/>
          <w:szCs w:val="22"/>
          <w:lang w:val="lv-LV"/>
        </w:rPr>
      </w:pPr>
    </w:p>
    <w:p w:rsidR="006A46A5" w:rsidRPr="0020737D" w:rsidRDefault="006A46A5" w:rsidP="006A46A5">
      <w:pPr>
        <w:pStyle w:val="ListParagraph"/>
        <w:spacing w:line="320" w:lineRule="atLeast"/>
        <w:ind w:left="0" w:right="-34"/>
        <w:contextualSpacing w:val="0"/>
        <w:jc w:val="both"/>
        <w:rPr>
          <w:sz w:val="22"/>
          <w:szCs w:val="22"/>
        </w:rPr>
      </w:pPr>
    </w:p>
    <w:p w:rsidR="006A46A5" w:rsidRPr="0020737D" w:rsidRDefault="00DB011F" w:rsidP="006A46A5">
      <w:pPr>
        <w:pStyle w:val="ListParagraph"/>
        <w:spacing w:line="320" w:lineRule="atLeast"/>
        <w:ind w:left="0" w:right="-34"/>
        <w:contextualSpacing w:val="0"/>
        <w:jc w:val="both"/>
        <w:rPr>
          <w:b/>
          <w:sz w:val="22"/>
          <w:szCs w:val="22"/>
        </w:rPr>
      </w:pPr>
      <w:r>
        <w:rPr>
          <w:noProof/>
          <w:sz w:val="22"/>
          <w:szCs w:val="22"/>
          <w:lang w:eastAsia="lv-LV"/>
        </w:rPr>
        <mc:AlternateContent>
          <mc:Choice Requires="wps">
            <w:drawing>
              <wp:anchor distT="0" distB="0" distL="114300" distR="114300" simplePos="0" relativeHeight="251701248" behindDoc="0" locked="0" layoutInCell="1" allowOverlap="1">
                <wp:simplePos x="0" y="0"/>
                <wp:positionH relativeFrom="column">
                  <wp:posOffset>2679700</wp:posOffset>
                </wp:positionH>
                <wp:positionV relativeFrom="paragraph">
                  <wp:posOffset>12700</wp:posOffset>
                </wp:positionV>
                <wp:extent cx="457835" cy="459740"/>
                <wp:effectExtent l="0" t="0" r="75565" b="54610"/>
                <wp:wrapNone/>
                <wp:docPr id="60" name="Straight Arrow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7835" cy="459740"/>
                        </a:xfrm>
                        <a:prstGeom prst="straightConnector1">
                          <a:avLst/>
                        </a:prstGeom>
                        <a:ln>
                          <a:tailEnd type="triangle"/>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121B495" id="Straight Arrow Connector 60" o:spid="_x0000_s1026" type="#_x0000_t32" style="position:absolute;margin-left:211pt;margin-top:1pt;width:36.05pt;height:36.2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" strokecolor="#5b9bd5 [3204]" strokeweight="1pt">
                <v:stroke endarrow="block" joinstyle="miter"/>
                <o:lock v:ext="edit" shapetype="f"/>
              </v:shape>
            </w:pict>
          </mc:Fallback>
        </mc:AlternateContent>
      </w:r>
      <w:r>
        <w:rPr>
          <w:noProof/>
          <w:sz w:val="22"/>
          <w:szCs w:val="22"/>
          <w:lang w:eastAsia="lv-LV"/>
        </w:rPr>
        <mc:AlternateContent>
          <mc:Choice Requires="wps">
            <w:drawing>
              <wp:anchor distT="0" distB="0" distL="114300" distR="114300" simplePos="0" relativeHeight="251700224" behindDoc="0" locked="0" layoutInCell="1" allowOverlap="1">
                <wp:simplePos x="0" y="0"/>
                <wp:positionH relativeFrom="column">
                  <wp:posOffset>1766570</wp:posOffset>
                </wp:positionH>
                <wp:positionV relativeFrom="paragraph">
                  <wp:posOffset>15240</wp:posOffset>
                </wp:positionV>
                <wp:extent cx="456565" cy="459740"/>
                <wp:effectExtent l="38100" t="0" r="19685" b="54610"/>
                <wp:wrapNone/>
                <wp:docPr id="61" name="Straight Arrow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56565" cy="459740"/>
                        </a:xfrm>
                        <a:prstGeom prst="straightConnector1">
                          <a:avLst/>
                        </a:prstGeom>
                        <a:ln>
                          <a:tailEnd type="triangle"/>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C2E397B" id="Straight Arrow Connector 61" o:spid="_x0000_s1026" type="#_x0000_t32" style="position:absolute;margin-left:139.1pt;margin-top:1.2pt;width:35.95pt;height:36.2pt;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" strokecolor="#5b9bd5 [3204]" strokeweight="1pt">
                <v:stroke endarrow="block" joinstyle="miter"/>
                <o:lock v:ext="edit" shapetype="f"/>
              </v:shape>
            </w:pict>
          </mc:Fallback>
        </mc:AlternateContent>
      </w:r>
    </w:p>
    <w:p w:rsidR="006A46A5" w:rsidRPr="0020737D" w:rsidRDefault="006A46A5" w:rsidP="006A46A5">
      <w:pPr>
        <w:pStyle w:val="ListParagraph"/>
        <w:spacing w:line="320" w:lineRule="atLeast"/>
        <w:ind w:left="0" w:right="-34"/>
        <w:contextualSpacing w:val="0"/>
        <w:jc w:val="both"/>
        <w:rPr>
          <w:b/>
          <w:sz w:val="22"/>
          <w:szCs w:val="22"/>
        </w:rPr>
      </w:pPr>
    </w:p>
    <w:p w:rsidR="006A46A5" w:rsidRPr="0020737D" w:rsidRDefault="00DB011F" w:rsidP="006A46A5">
      <w:pPr>
        <w:pStyle w:val="ListParagraph"/>
        <w:spacing w:line="320" w:lineRule="atLeast"/>
        <w:ind w:left="0" w:right="-34"/>
        <w:contextualSpacing w:val="0"/>
        <w:jc w:val="both"/>
        <w:rPr>
          <w:b/>
          <w:sz w:val="22"/>
          <w:szCs w:val="22"/>
        </w:rPr>
      </w:pPr>
      <w:r>
        <w:rPr>
          <w:noProof/>
          <w:sz w:val="22"/>
          <w:szCs w:val="22"/>
          <w:lang w:eastAsia="lv-LV"/>
        </w:rPr>
        <mc:AlternateContent>
          <mc:Choice Requires="wps">
            <w:drawing>
              <wp:anchor distT="0" distB="0" distL="114300" distR="114300" simplePos="0" relativeHeight="251703296" behindDoc="0" locked="0" layoutInCell="1" allowOverlap="1">
                <wp:simplePos x="0" y="0"/>
                <wp:positionH relativeFrom="column">
                  <wp:posOffset>2680335</wp:posOffset>
                </wp:positionH>
                <wp:positionV relativeFrom="paragraph">
                  <wp:posOffset>65405</wp:posOffset>
                </wp:positionV>
                <wp:extent cx="1829435" cy="459740"/>
                <wp:effectExtent l="0" t="0" r="18415" b="16510"/>
                <wp:wrapSquare wrapText="bothSides"/>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9435" cy="459740"/>
                        </a:xfrm>
                        <a:prstGeom prst="rect">
                          <a:avLst/>
                        </a:prstGeom>
                        <a:ln/>
                      </wps:spPr>
                      <wps:style>
                        <a:lnRef idx="1">
                          <a:schemeClr val="accent3"/>
                        </a:lnRef>
                        <a:fillRef idx="2">
                          <a:schemeClr val="accent3"/>
                        </a:fillRef>
                        <a:effectRef idx="1">
                          <a:schemeClr val="accent3"/>
                        </a:effectRef>
                        <a:fontRef idx="minor">
                          <a:schemeClr val="dk1"/>
                        </a:fontRef>
                      </wps:style>
                      <wps:txbx>
                        <w:txbxContent>
                          <w:p w:rsidR="003C559F" w:rsidRPr="00747E3E" w:rsidRDefault="003C559F" w:rsidP="006A46A5">
                            <w:pPr>
                              <w:rPr>
                                <w:rFonts w:asciiTheme="minorHAnsi" w:hAnsiTheme="minorHAnsi"/>
                                <w:sz w:val="20"/>
                                <w:lang w:val="lv-LV"/>
                              </w:rPr>
                            </w:pPr>
                            <w:r w:rsidRPr="00747E3E">
                              <w:rPr>
                                <w:rFonts w:asciiTheme="minorHAnsi" w:hAnsiTheme="minorHAnsi"/>
                                <w:sz w:val="20"/>
                                <w:lang w:val="lv-LV"/>
                              </w:rPr>
                              <w:t xml:space="preserve">Tirgus cenu amplitūdas izpēte identiskām precēm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2" o:spid="_x0000_s1040" type="#_x0000_t202" style="position:absolute;left:0;text-align:left;margin-left:211.05pt;margin-top:5.15pt;width:144.05pt;height:36.2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" fillcolor="#c3c3c3 [2166]" strokecolor="#a5a5a5 [3206]" strokeweight=".5pt">
                <v:fill color2="#b6b6b6 [2614]" rotate="t" colors="0 #d2d2d2;.5 #c8c8c8;1 silver" focus="100%" type="gradient">
                  <o:fill v:ext="view" type="gradientUnscaled"/>
                </v:fill>
                <v:path arrowok="t"/>
                <v:textbox>
                  <w:txbxContent>
                    <w:p w:rsidR="003C559F" w:rsidRPr="00747E3E" w:rsidRDefault="003C559F" w:rsidP="006A46A5">
                      <w:pPr>
                        <w:rPr>
                          <w:rFonts w:asciiTheme="minorHAnsi" w:hAnsiTheme="minorHAnsi"/>
                          <w:sz w:val="20"/>
                          <w:lang w:val="lv-LV"/>
                        </w:rPr>
                      </w:pPr>
                      <w:r w:rsidRPr="00747E3E">
                        <w:rPr>
                          <w:rFonts w:asciiTheme="minorHAnsi" w:hAnsiTheme="minorHAnsi"/>
                          <w:sz w:val="20"/>
                          <w:lang w:val="lv-LV"/>
                        </w:rPr>
                        <w:t xml:space="preserve">Tirgus cenu amplitūdas izpēte identiskām precēm </w:t>
                      </w:r>
                    </w:p>
                  </w:txbxContent>
                </v:textbox>
                <w10:wrap type="square"/>
              </v:shape>
            </w:pict>
          </mc:Fallback>
        </mc:AlternateContent>
      </w:r>
      <w:r>
        <w:rPr>
          <w:noProof/>
          <w:sz w:val="22"/>
          <w:szCs w:val="22"/>
          <w:lang w:eastAsia="lv-LV"/>
        </w:rPr>
        <mc:AlternateContent>
          <mc:Choice Requires="wps">
            <w:drawing>
              <wp:anchor distT="0" distB="0" distL="114300" distR="114300" simplePos="0" relativeHeight="251702272" behindDoc="0" locked="0" layoutInCell="1" allowOverlap="1">
                <wp:simplePos x="0" y="0"/>
                <wp:positionH relativeFrom="column">
                  <wp:posOffset>622935</wp:posOffset>
                </wp:positionH>
                <wp:positionV relativeFrom="paragraph">
                  <wp:posOffset>65405</wp:posOffset>
                </wp:positionV>
                <wp:extent cx="1829435" cy="459740"/>
                <wp:effectExtent l="0" t="0" r="18415" b="16510"/>
                <wp:wrapSquare wrapText="bothSides"/>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9435" cy="459740"/>
                        </a:xfrm>
                        <a:prstGeom prst="rect">
                          <a:avLst/>
                        </a:prstGeom>
                        <a:ln/>
                      </wps:spPr>
                      <wps:style>
                        <a:lnRef idx="1">
                          <a:schemeClr val="accent3"/>
                        </a:lnRef>
                        <a:fillRef idx="2">
                          <a:schemeClr val="accent3"/>
                        </a:fillRef>
                        <a:effectRef idx="1">
                          <a:schemeClr val="accent3"/>
                        </a:effectRef>
                        <a:fontRef idx="minor">
                          <a:schemeClr val="dk1"/>
                        </a:fontRef>
                      </wps:style>
                      <wps:txbx>
                        <w:txbxContent>
                          <w:p w:rsidR="003C559F" w:rsidRPr="00747E3E" w:rsidRDefault="003C559F" w:rsidP="006A46A5">
                            <w:pPr>
                              <w:rPr>
                                <w:rFonts w:asciiTheme="minorHAnsi" w:hAnsiTheme="minorHAnsi"/>
                                <w:sz w:val="20"/>
                                <w:lang w:val="lv-LV"/>
                              </w:rPr>
                            </w:pPr>
                            <w:r w:rsidRPr="00747E3E">
                              <w:rPr>
                                <w:rFonts w:asciiTheme="minorHAnsi" w:hAnsiTheme="minorHAnsi"/>
                                <w:sz w:val="20"/>
                                <w:lang w:val="lv-LV"/>
                              </w:rPr>
                              <w:t xml:space="preserve">Pircēju/pārdevēju ieteikumu un sūdzību analīze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3" o:spid="_x0000_s1041" type="#_x0000_t202" style="position:absolute;left:0;text-align:left;margin-left:49.05pt;margin-top:5.15pt;width:144.05pt;height:36.2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" fillcolor="#c3c3c3 [2166]" strokecolor="#a5a5a5 [3206]" strokeweight=".5pt">
                <v:fill color2="#b6b6b6 [2614]" rotate="t" colors="0 #d2d2d2;.5 #c8c8c8;1 silver" focus="100%" type="gradient">
                  <o:fill v:ext="view" type="gradientUnscaled"/>
                </v:fill>
                <v:path arrowok="t"/>
                <v:textbox>
                  <w:txbxContent>
                    <w:p w:rsidR="003C559F" w:rsidRPr="00747E3E" w:rsidRDefault="003C559F" w:rsidP="006A46A5">
                      <w:pPr>
                        <w:rPr>
                          <w:rFonts w:asciiTheme="minorHAnsi" w:hAnsiTheme="minorHAnsi"/>
                          <w:sz w:val="20"/>
                          <w:lang w:val="lv-LV"/>
                        </w:rPr>
                      </w:pPr>
                      <w:r w:rsidRPr="00747E3E">
                        <w:rPr>
                          <w:rFonts w:asciiTheme="minorHAnsi" w:hAnsiTheme="minorHAnsi"/>
                          <w:sz w:val="20"/>
                          <w:lang w:val="lv-LV"/>
                        </w:rPr>
                        <w:t xml:space="preserve">Pircēju/pārdevēju ieteikumu un sūdzību analīze </w:t>
                      </w:r>
                    </w:p>
                  </w:txbxContent>
                </v:textbox>
                <w10:wrap type="square"/>
              </v:shape>
            </w:pict>
          </mc:Fallback>
        </mc:AlternateContent>
      </w:r>
    </w:p>
    <w:p w:rsidR="006A46A5" w:rsidRPr="0020737D" w:rsidRDefault="006A46A5" w:rsidP="006A46A5">
      <w:pPr>
        <w:pStyle w:val="ListParagraph"/>
        <w:spacing w:line="320" w:lineRule="atLeast"/>
        <w:ind w:left="0" w:right="-34"/>
        <w:contextualSpacing w:val="0"/>
        <w:jc w:val="both"/>
        <w:rPr>
          <w:b/>
          <w:sz w:val="22"/>
          <w:szCs w:val="22"/>
        </w:rPr>
      </w:pPr>
    </w:p>
    <w:p w:rsidR="006A46A5" w:rsidRPr="0020737D" w:rsidRDefault="00DB011F" w:rsidP="006A46A5">
      <w:pPr>
        <w:pStyle w:val="ListParagraph"/>
        <w:spacing w:line="320" w:lineRule="atLeast"/>
        <w:ind w:left="0" w:right="-34"/>
        <w:contextualSpacing w:val="0"/>
        <w:jc w:val="both"/>
        <w:rPr>
          <w:b/>
          <w:sz w:val="22"/>
          <w:szCs w:val="22"/>
        </w:rPr>
      </w:pPr>
      <w:r>
        <w:rPr>
          <w:noProof/>
          <w:sz w:val="22"/>
          <w:szCs w:val="22"/>
          <w:lang w:eastAsia="lv-LV"/>
        </w:rPr>
        <mc:AlternateContent>
          <mc:Choice Requires="wps">
            <w:drawing>
              <wp:anchor distT="0" distB="0" distL="114300" distR="114300" simplePos="0" relativeHeight="251705344" behindDoc="0" locked="0" layoutInCell="1" allowOverlap="1">
                <wp:simplePos x="0" y="0"/>
                <wp:positionH relativeFrom="column">
                  <wp:posOffset>2680335</wp:posOffset>
                </wp:positionH>
                <wp:positionV relativeFrom="paragraph">
                  <wp:posOffset>116205</wp:posOffset>
                </wp:positionV>
                <wp:extent cx="456565" cy="459740"/>
                <wp:effectExtent l="38100" t="0" r="19685" b="54610"/>
                <wp:wrapNone/>
                <wp:docPr id="128" name="Straight Arrow Connector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56565" cy="459740"/>
                        </a:xfrm>
                        <a:prstGeom prst="straightConnector1">
                          <a:avLst/>
                        </a:prstGeom>
                        <a:ln>
                          <a:tailEnd type="triangle"/>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08263DB" id="Straight Arrow Connector 128" o:spid="_x0000_s1026" type="#_x0000_t32" style="position:absolute;margin-left:211.05pt;margin-top:9.15pt;width:35.95pt;height:36.2pt;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" strokecolor="#5b9bd5 [3204]" strokeweight="1pt">
                <v:stroke endarrow="block" joinstyle="miter"/>
                <o:lock v:ext="edit" shapetype="f"/>
              </v:shape>
            </w:pict>
          </mc:Fallback>
        </mc:AlternateContent>
      </w:r>
      <w:r>
        <w:rPr>
          <w:noProof/>
          <w:sz w:val="22"/>
          <w:szCs w:val="22"/>
          <w:lang w:eastAsia="lv-LV"/>
        </w:rPr>
        <mc:AlternateContent>
          <mc:Choice Requires="wps">
            <w:drawing>
              <wp:anchor distT="0" distB="0" distL="114300" distR="114300" simplePos="0" relativeHeight="251704320" behindDoc="0" locked="0" layoutInCell="1" allowOverlap="1">
                <wp:simplePos x="0" y="0"/>
                <wp:positionH relativeFrom="column">
                  <wp:posOffset>1765935</wp:posOffset>
                </wp:positionH>
                <wp:positionV relativeFrom="paragraph">
                  <wp:posOffset>116205</wp:posOffset>
                </wp:positionV>
                <wp:extent cx="457835" cy="459740"/>
                <wp:effectExtent l="0" t="0" r="75565" b="54610"/>
                <wp:wrapNone/>
                <wp:docPr id="129" name="Straight Arrow Connector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7835" cy="459740"/>
                        </a:xfrm>
                        <a:prstGeom prst="straightConnector1">
                          <a:avLst/>
                        </a:prstGeom>
                        <a:ln>
                          <a:tailEnd type="triangle"/>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0F5D86D" id="Straight Arrow Connector 129" o:spid="_x0000_s1026" type="#_x0000_t32" style="position:absolute;margin-left:139.05pt;margin-top:9.15pt;width:36.05pt;height:36.2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" strokecolor="#5b9bd5 [3204]" strokeweight="1pt">
                <v:stroke endarrow="block" joinstyle="miter"/>
                <o:lock v:ext="edit" shapetype="f"/>
              </v:shape>
            </w:pict>
          </mc:Fallback>
        </mc:AlternateContent>
      </w:r>
    </w:p>
    <w:p w:rsidR="006A46A5" w:rsidRPr="0020737D" w:rsidRDefault="006A46A5" w:rsidP="006A46A5">
      <w:pPr>
        <w:pStyle w:val="ListParagraph"/>
        <w:spacing w:line="320" w:lineRule="atLeast"/>
        <w:ind w:left="0" w:right="-34"/>
        <w:contextualSpacing w:val="0"/>
        <w:jc w:val="both"/>
        <w:rPr>
          <w:b/>
          <w:sz w:val="22"/>
          <w:szCs w:val="22"/>
        </w:rPr>
      </w:pPr>
    </w:p>
    <w:p w:rsidR="006A46A5" w:rsidRPr="0020737D" w:rsidRDefault="00DB011F" w:rsidP="006A46A5">
      <w:pPr>
        <w:pStyle w:val="ListParagraph"/>
        <w:spacing w:line="320" w:lineRule="atLeast"/>
        <w:ind w:left="0" w:right="-34"/>
        <w:contextualSpacing w:val="0"/>
        <w:jc w:val="both"/>
        <w:rPr>
          <w:b/>
          <w:sz w:val="22"/>
          <w:szCs w:val="22"/>
        </w:rPr>
      </w:pPr>
      <w:r>
        <w:rPr>
          <w:noProof/>
          <w:sz w:val="22"/>
          <w:szCs w:val="22"/>
          <w:lang w:eastAsia="lv-LV"/>
        </w:rPr>
        <mc:AlternateContent>
          <mc:Choice Requires="wps">
            <w:drawing>
              <wp:anchor distT="0" distB="0" distL="114300" distR="114300" simplePos="0" relativeHeight="251706368" behindDoc="0" locked="0" layoutInCell="1" allowOverlap="1">
                <wp:simplePos x="0" y="0"/>
                <wp:positionH relativeFrom="column">
                  <wp:posOffset>1536700</wp:posOffset>
                </wp:positionH>
                <wp:positionV relativeFrom="paragraph">
                  <wp:posOffset>165100</wp:posOffset>
                </wp:positionV>
                <wp:extent cx="1829435" cy="688340"/>
                <wp:effectExtent l="0" t="0" r="18415" b="16510"/>
                <wp:wrapSquare wrapText="bothSides"/>
                <wp:docPr id="130"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9435" cy="688340"/>
                        </a:xfrm>
                        <a:prstGeom prst="rect">
                          <a:avLst/>
                        </a:prstGeom>
                        <a:ln/>
                      </wps:spPr>
                      <wps:style>
                        <a:lnRef idx="1">
                          <a:schemeClr val="accent3"/>
                        </a:lnRef>
                        <a:fillRef idx="2">
                          <a:schemeClr val="accent3"/>
                        </a:fillRef>
                        <a:effectRef idx="1">
                          <a:schemeClr val="accent3"/>
                        </a:effectRef>
                        <a:fontRef idx="minor">
                          <a:schemeClr val="dk1"/>
                        </a:fontRef>
                      </wps:style>
                      <wps:txbx>
                        <w:txbxContent>
                          <w:p w:rsidR="003C559F" w:rsidRPr="00747E3E" w:rsidRDefault="003C559F" w:rsidP="006A46A5">
                            <w:pPr>
                              <w:rPr>
                                <w:rFonts w:asciiTheme="minorHAnsi" w:hAnsiTheme="minorHAnsi"/>
                                <w:sz w:val="20"/>
                                <w:lang w:val="lv-LV"/>
                              </w:rPr>
                            </w:pPr>
                            <w:r w:rsidRPr="00747E3E">
                              <w:rPr>
                                <w:rFonts w:asciiTheme="minorHAnsi" w:hAnsiTheme="minorHAnsi"/>
                                <w:sz w:val="20"/>
                                <w:lang w:val="lv-LV"/>
                              </w:rPr>
                              <w:t xml:space="preserve">Galīgais slēdziens, vai prece var tikt nodrošināta brīvajā tirgū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0" o:spid="_x0000_s1042" type="#_x0000_t202" style="position:absolute;left:0;text-align:left;margin-left:121pt;margin-top:13pt;width:144.05pt;height:54.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" fillcolor="#c3c3c3 [2166]" strokecolor="#a5a5a5 [3206]" strokeweight=".5pt">
                <v:fill color2="#b6b6b6 [2614]" rotate="t" colors="0 #d2d2d2;.5 #c8c8c8;1 silver" focus="100%" type="gradient">
                  <o:fill v:ext="view" type="gradientUnscaled"/>
                </v:fill>
                <v:path arrowok="t"/>
                <v:textbox>
                  <w:txbxContent>
                    <w:p w:rsidR="003C559F" w:rsidRPr="00747E3E" w:rsidRDefault="003C559F" w:rsidP="006A46A5">
                      <w:pPr>
                        <w:rPr>
                          <w:rFonts w:asciiTheme="minorHAnsi" w:hAnsiTheme="minorHAnsi"/>
                          <w:sz w:val="20"/>
                          <w:lang w:val="lv-LV"/>
                        </w:rPr>
                      </w:pPr>
                      <w:r w:rsidRPr="00747E3E">
                        <w:rPr>
                          <w:rFonts w:asciiTheme="minorHAnsi" w:hAnsiTheme="minorHAnsi"/>
                          <w:sz w:val="20"/>
                          <w:lang w:val="lv-LV"/>
                        </w:rPr>
                        <w:t xml:space="preserve">Galīgais slēdziens, vai prece var tikt nodrošināta brīvajā tirgū </w:t>
                      </w:r>
                    </w:p>
                  </w:txbxContent>
                </v:textbox>
                <w10:wrap type="square"/>
              </v:shape>
            </w:pict>
          </mc:Fallback>
        </mc:AlternateContent>
      </w:r>
    </w:p>
    <w:p w:rsidR="006A46A5" w:rsidRPr="0020737D" w:rsidRDefault="006A46A5" w:rsidP="006A46A5">
      <w:pPr>
        <w:pStyle w:val="ListParagraph"/>
        <w:spacing w:line="320" w:lineRule="atLeast"/>
        <w:ind w:left="0" w:right="-34"/>
        <w:contextualSpacing w:val="0"/>
        <w:jc w:val="both"/>
        <w:rPr>
          <w:b/>
          <w:sz w:val="22"/>
          <w:szCs w:val="22"/>
        </w:rPr>
      </w:pPr>
    </w:p>
    <w:p w:rsidR="006A46A5" w:rsidRPr="0020737D" w:rsidRDefault="006A46A5" w:rsidP="006A46A5">
      <w:pPr>
        <w:pStyle w:val="ListParagraph"/>
        <w:spacing w:line="320" w:lineRule="atLeast"/>
        <w:ind w:left="0" w:right="-34"/>
        <w:contextualSpacing w:val="0"/>
        <w:jc w:val="both"/>
        <w:rPr>
          <w:b/>
          <w:sz w:val="22"/>
          <w:szCs w:val="22"/>
        </w:rPr>
      </w:pPr>
    </w:p>
    <w:p w:rsidR="006A46A5" w:rsidRPr="0020737D" w:rsidRDefault="006A46A5" w:rsidP="006A46A5">
      <w:pPr>
        <w:pStyle w:val="ListParagraph"/>
        <w:spacing w:line="320" w:lineRule="atLeast"/>
        <w:ind w:left="0" w:right="-34"/>
        <w:contextualSpacing w:val="0"/>
        <w:jc w:val="both"/>
        <w:rPr>
          <w:b/>
          <w:sz w:val="22"/>
          <w:szCs w:val="22"/>
        </w:rPr>
      </w:pPr>
    </w:p>
    <w:p w:rsidR="006A46A5" w:rsidRPr="0020737D" w:rsidRDefault="006A46A5" w:rsidP="006A46A5">
      <w:pPr>
        <w:pStyle w:val="ListParagraph"/>
        <w:spacing w:line="320" w:lineRule="atLeast"/>
        <w:ind w:left="0" w:right="-34"/>
        <w:contextualSpacing w:val="0"/>
        <w:jc w:val="both"/>
        <w:rPr>
          <w:b/>
          <w:sz w:val="22"/>
          <w:szCs w:val="22"/>
        </w:rPr>
      </w:pPr>
    </w:p>
    <w:p w:rsidR="006A46A5" w:rsidRPr="0020737D" w:rsidRDefault="006A46A5" w:rsidP="006A46A5">
      <w:pPr>
        <w:pStyle w:val="ListParagraph"/>
        <w:spacing w:line="320" w:lineRule="atLeast"/>
        <w:ind w:left="0" w:right="-34"/>
        <w:contextualSpacing w:val="0"/>
        <w:jc w:val="both"/>
        <w:rPr>
          <w:b/>
          <w:sz w:val="22"/>
          <w:szCs w:val="22"/>
        </w:rPr>
      </w:pPr>
    </w:p>
    <w:p w:rsidR="006A46A5" w:rsidRPr="0020737D" w:rsidRDefault="006A46A5" w:rsidP="006A46A5">
      <w:pPr>
        <w:pStyle w:val="ListParagraph"/>
        <w:spacing w:line="320" w:lineRule="atLeast"/>
        <w:ind w:left="0" w:right="-34"/>
        <w:contextualSpacing w:val="0"/>
        <w:jc w:val="both"/>
        <w:rPr>
          <w:b/>
          <w:sz w:val="22"/>
          <w:szCs w:val="22"/>
        </w:rPr>
      </w:pPr>
      <w:r w:rsidRPr="0020737D">
        <w:rPr>
          <w:b/>
          <w:sz w:val="22"/>
          <w:szCs w:val="22"/>
        </w:rPr>
        <w:lastRenderedPageBreak/>
        <w:t>Algoritma 2. solis. Kādas ir pašreizējās tirgus un/vai regulatīvās nepilnības konkrētajā nozarē un kā tās iespējams novērst?</w:t>
      </w:r>
    </w:p>
    <w:p w:rsidR="006A46A5" w:rsidRPr="0020737D" w:rsidRDefault="006A46A5" w:rsidP="006A46A5">
      <w:pPr>
        <w:spacing w:line="320" w:lineRule="atLeast"/>
        <w:ind w:right="-34"/>
        <w:jc w:val="both"/>
        <w:rPr>
          <w:rFonts w:asciiTheme="minorHAnsi" w:eastAsiaTheme="minorEastAsia" w:hAnsiTheme="minorHAnsi" w:cstheme="minorBidi"/>
          <w:sz w:val="22"/>
          <w:szCs w:val="22"/>
          <w:lang w:val="lv-LV"/>
        </w:rPr>
      </w:pPr>
      <w:r w:rsidRPr="0020737D">
        <w:rPr>
          <w:rFonts w:asciiTheme="minorHAnsi" w:eastAsiaTheme="minorEastAsia" w:hAnsiTheme="minorHAnsi" w:cstheme="minorBidi"/>
          <w:sz w:val="22"/>
          <w:szCs w:val="22"/>
          <w:lang w:val="lv-LV"/>
        </w:rPr>
        <w:t>Ja pēc tirgus situācijas izpētes, kas sīkāk aprakstīta algoritma 1. solī ir noskaidrojusies nepieciešamība pēc valsts vai pašvaldības vadītas intervences konkrēto tirgus nepilnību novēršanai, nākamais solis ir noskaidrot, vai tā jau netiek regulēta no valsts vai pašvaldības puses. Šajā solī būtiski ir noteikt, vai pastāvošais regulējums atrunā visas pastāvošās tirgus nepilnības. Tā, piemēram, konstatējot, ka pircējiem pieejamā informācija par preces/pakalpojuma kvalitāti ir neapmierinošā līmenī, jāpārbauda, vai regulējums atrunā nosacījumus, pie kādiem pircējam pie</w:t>
      </w:r>
      <w:r w:rsidR="008750DB" w:rsidRPr="0020737D">
        <w:rPr>
          <w:rFonts w:asciiTheme="minorHAnsi" w:eastAsiaTheme="minorEastAsia" w:hAnsiTheme="minorHAnsi" w:cstheme="minorBidi"/>
          <w:sz w:val="22"/>
          <w:szCs w:val="22"/>
          <w:lang w:val="lv-LV"/>
        </w:rPr>
        <w:t>e</w:t>
      </w:r>
      <w:r w:rsidRPr="0020737D">
        <w:rPr>
          <w:rFonts w:asciiTheme="minorHAnsi" w:eastAsiaTheme="minorEastAsia" w:hAnsiTheme="minorHAnsi" w:cstheme="minorBidi"/>
          <w:sz w:val="22"/>
          <w:szCs w:val="22"/>
          <w:lang w:val="lv-LV"/>
        </w:rPr>
        <w:t>jama objektīva informācija par sniegto pakalpojumu. Savukārt, ja ir konstatēti negatīvi ārējie efekti, jāskatās, vai regulējums atrunā nepieciešamību ražotājam internalizēt sociālās izmaksas (piemēram, uzstādot attīrīšanas iekārtas), iekļaujot radītos zaudējumus preces/pakalpojuma cenā. Tajā pat laikā, regulējumam nav jāatrunā posmi, kuros tirgus nepilnība nepastāv, tādējādi radot nevajadzīgas izmaksas un iniciējot regulatīvo nepilnību. Analizējot, vai ir iestājusies regulatīvā nepilnība, jāapsver četri dažādi regulatīvās nepilnības rašanās iemesli:</w:t>
      </w:r>
    </w:p>
    <w:p w:rsidR="006A46A5" w:rsidRPr="0020737D" w:rsidRDefault="006A46A5" w:rsidP="00DC497E">
      <w:pPr>
        <w:pStyle w:val="ListParagraph"/>
        <w:numPr>
          <w:ilvl w:val="0"/>
          <w:numId w:val="19"/>
        </w:numPr>
        <w:spacing w:line="320" w:lineRule="atLeast"/>
        <w:ind w:right="-34"/>
        <w:jc w:val="both"/>
        <w:rPr>
          <w:i/>
          <w:sz w:val="22"/>
          <w:szCs w:val="22"/>
        </w:rPr>
      </w:pPr>
      <w:r w:rsidRPr="0020737D">
        <w:rPr>
          <w:i/>
          <w:sz w:val="22"/>
          <w:szCs w:val="22"/>
        </w:rPr>
        <w:t>esošais regulējums bija paredzēts citu tirgus nepilnību novēršanai, taču negaidīti ietekmēja arī konkrēto apskatāmo tirgu;</w:t>
      </w:r>
    </w:p>
    <w:p w:rsidR="006A46A5" w:rsidRPr="0020737D" w:rsidRDefault="006A46A5" w:rsidP="00DC497E">
      <w:pPr>
        <w:pStyle w:val="ListParagraph"/>
        <w:numPr>
          <w:ilvl w:val="0"/>
          <w:numId w:val="19"/>
        </w:numPr>
        <w:spacing w:line="320" w:lineRule="atLeast"/>
        <w:ind w:right="-34"/>
        <w:jc w:val="both"/>
        <w:rPr>
          <w:i/>
          <w:sz w:val="22"/>
          <w:szCs w:val="22"/>
        </w:rPr>
      </w:pPr>
      <w:r w:rsidRPr="0020737D">
        <w:rPr>
          <w:i/>
          <w:sz w:val="22"/>
          <w:szCs w:val="22"/>
        </w:rPr>
        <w:t>konkrētajā apskatāmajā tirgū jau iepriekš tika konstatēta tirgus nepilnība un esošais regulējums neitralizēja to, pastāvošā situācija un konstatētā tirgus nepilnība ir cita regulējuma blakusefekts;</w:t>
      </w:r>
    </w:p>
    <w:p w:rsidR="006A46A5" w:rsidRPr="0020737D" w:rsidRDefault="006A46A5" w:rsidP="00DC497E">
      <w:pPr>
        <w:pStyle w:val="ListParagraph"/>
        <w:numPr>
          <w:ilvl w:val="0"/>
          <w:numId w:val="19"/>
        </w:numPr>
        <w:spacing w:line="320" w:lineRule="atLeast"/>
        <w:ind w:right="-34"/>
        <w:jc w:val="both"/>
        <w:rPr>
          <w:i/>
          <w:sz w:val="22"/>
          <w:szCs w:val="22"/>
        </w:rPr>
      </w:pPr>
      <w:r w:rsidRPr="0020737D">
        <w:rPr>
          <w:i/>
          <w:sz w:val="22"/>
          <w:szCs w:val="22"/>
        </w:rPr>
        <w:t>esošais regulējums tika paredzēts konstatētās tirgus nepilnības novēršanai, taču situāciju padarīja vēl sliktāku;</w:t>
      </w:r>
    </w:p>
    <w:p w:rsidR="006A46A5" w:rsidRPr="0020737D" w:rsidRDefault="006A46A5" w:rsidP="00DC497E">
      <w:pPr>
        <w:pStyle w:val="ListParagraph"/>
        <w:numPr>
          <w:ilvl w:val="0"/>
          <w:numId w:val="19"/>
        </w:numPr>
        <w:spacing w:line="320" w:lineRule="atLeast"/>
        <w:ind w:right="-34"/>
        <w:jc w:val="both"/>
        <w:rPr>
          <w:i/>
          <w:sz w:val="22"/>
          <w:szCs w:val="22"/>
        </w:rPr>
      </w:pPr>
      <w:r w:rsidRPr="0020737D">
        <w:rPr>
          <w:i/>
          <w:sz w:val="22"/>
          <w:szCs w:val="22"/>
        </w:rPr>
        <w:t>konkrētajā tirgū vēl aizvien ir vērojama tirgus neveiksme, jo esošais regulējums uzlabos situāciju tikai ilgtermiņā (FSA, 2006</w:t>
      </w:r>
      <w:r w:rsidRPr="0020737D">
        <w:rPr>
          <w:rFonts w:ascii="Times New Roman" w:hAnsi="Times New Roman"/>
          <w:i/>
          <w:sz w:val="22"/>
          <w:szCs w:val="22"/>
        </w:rPr>
        <w:t>:</w:t>
      </w:r>
      <w:r w:rsidRPr="0020737D">
        <w:rPr>
          <w:i/>
          <w:sz w:val="22"/>
          <w:szCs w:val="22"/>
        </w:rPr>
        <w:t>22).</w:t>
      </w:r>
    </w:p>
    <w:p w:rsidR="006A46A5" w:rsidRPr="0020737D" w:rsidRDefault="006A46A5" w:rsidP="006A46A5">
      <w:pPr>
        <w:spacing w:line="320" w:lineRule="atLeast"/>
        <w:ind w:right="-34"/>
        <w:jc w:val="both"/>
        <w:rPr>
          <w:rFonts w:asciiTheme="minorHAnsi" w:eastAsiaTheme="minorEastAsia" w:hAnsiTheme="minorHAnsi" w:cstheme="minorBidi"/>
          <w:sz w:val="22"/>
          <w:szCs w:val="22"/>
          <w:lang w:val="lv-LV"/>
        </w:rPr>
      </w:pPr>
    </w:p>
    <w:p w:rsidR="006A46A5" w:rsidRPr="0020737D" w:rsidRDefault="006A46A5" w:rsidP="006A46A5">
      <w:pPr>
        <w:spacing w:line="320" w:lineRule="atLeast"/>
        <w:ind w:left="360" w:right="-34"/>
        <w:jc w:val="both"/>
        <w:rPr>
          <w:rFonts w:asciiTheme="minorHAnsi" w:eastAsiaTheme="minorEastAsia" w:hAnsiTheme="minorHAnsi" w:cstheme="minorBidi"/>
          <w:sz w:val="22"/>
          <w:szCs w:val="22"/>
          <w:u w:val="single"/>
          <w:lang w:val="lv-LV"/>
        </w:rPr>
      </w:pPr>
      <w:r w:rsidRPr="0020737D">
        <w:rPr>
          <w:rFonts w:asciiTheme="minorHAnsi" w:eastAsiaTheme="minorEastAsia" w:hAnsiTheme="minorHAnsi" w:cstheme="minorBidi"/>
          <w:sz w:val="22"/>
          <w:szCs w:val="22"/>
          <w:u w:val="single"/>
          <w:lang w:val="lv-LV"/>
        </w:rPr>
        <w:t>2.1. Darbības izvēles bloka E ietvaros – nodokļu/subsīdiju regulācijas iespējamība</w:t>
      </w:r>
    </w:p>
    <w:p w:rsidR="006A46A5" w:rsidRPr="0020737D" w:rsidRDefault="006A46A5" w:rsidP="006A46A5">
      <w:pPr>
        <w:spacing w:line="320" w:lineRule="atLeast"/>
        <w:ind w:right="-34"/>
        <w:jc w:val="both"/>
        <w:rPr>
          <w:rFonts w:asciiTheme="minorHAnsi" w:eastAsiaTheme="minorEastAsia" w:hAnsiTheme="minorHAnsi" w:cstheme="minorBidi"/>
          <w:sz w:val="22"/>
          <w:szCs w:val="22"/>
          <w:lang w:val="lv-LV"/>
        </w:rPr>
      </w:pPr>
      <w:r w:rsidRPr="0020737D">
        <w:rPr>
          <w:rFonts w:asciiTheme="minorHAnsi" w:eastAsiaTheme="minorEastAsia" w:hAnsiTheme="minorHAnsi" w:cstheme="minorBidi"/>
          <w:sz w:val="22"/>
          <w:szCs w:val="22"/>
          <w:lang w:val="lv-LV"/>
        </w:rPr>
        <w:t xml:space="preserve">Ja tirgus izpētes stadijā ir konstatēts, ka konkrētajā tirgū pastāv nepilnības jaukto preču vai ārējo blakusefektu formā, pašvaldībām jāpēta esošā likumdošanas bāze un jānoskaidro, vai pastāv attiecināmi normatīvie akti, kas identificētās tirgus nepilnības regulētu. Gadījumā, ja tādu nav, ieteicams apsvērt iespēju, vai tirgus nepilnību nav iespējams novērst ar mērķu </w:t>
      </w:r>
      <w:r w:rsidR="00747E3E" w:rsidRPr="0020737D">
        <w:rPr>
          <w:rFonts w:asciiTheme="minorHAnsi" w:eastAsiaTheme="minorEastAsia" w:hAnsiTheme="minorHAnsi" w:cstheme="minorBidi"/>
          <w:sz w:val="22"/>
          <w:szCs w:val="22"/>
          <w:lang w:val="lv-LV"/>
        </w:rPr>
        <w:t>subsīdiju vai nodokļu palīdzību (piemēram, nekustamā īpašuma nodokļa politiku).</w:t>
      </w:r>
      <w:r w:rsidRPr="0020737D">
        <w:rPr>
          <w:rFonts w:asciiTheme="minorHAnsi" w:eastAsiaTheme="minorEastAsia" w:hAnsiTheme="minorHAnsi" w:cstheme="minorBidi"/>
          <w:sz w:val="22"/>
          <w:szCs w:val="22"/>
          <w:lang w:val="lv-LV"/>
        </w:rPr>
        <w:t xml:space="preserve"> Ja jaukto preču un pozitīvo ārējo efektu tirgus nepilnības gadījumos ir iespējams regulēt subsīdiju piešķiršanas kārtību, kā arī efektīvi kontrolēt ieviešanu par salīdz</w:t>
      </w:r>
      <w:r w:rsidRPr="0020737D">
        <w:rPr>
          <w:rFonts w:eastAsiaTheme="minorEastAsia" w:cstheme="minorBidi"/>
          <w:sz w:val="22"/>
          <w:szCs w:val="22"/>
          <w:lang w:val="lv-LV"/>
        </w:rPr>
        <w:t>i</w:t>
      </w:r>
      <w:r w:rsidRPr="0020737D">
        <w:rPr>
          <w:rFonts w:asciiTheme="minorHAnsi" w:eastAsiaTheme="minorEastAsia" w:hAnsiTheme="minorHAnsi" w:cstheme="minorBidi"/>
          <w:sz w:val="22"/>
          <w:szCs w:val="22"/>
          <w:lang w:val="lv-LV"/>
        </w:rPr>
        <w:t>noši zemām izmaksām, ieteicams apsvērt preces/pakalpojuma ražošanas nodošanu privātajam sektoram. Ja rodas grūtības efektīvas nodokļu un subsīdiju sistēmas ieviešanā, konkrētās tirgus nepilnības likvidēšanā nepieciešams valsts/pašvaldības nodrošinājums. Ja ir grūti noteikt kvalitātes standartus un pircējs saskaras ar informācijas asimetriju, valsts/pašvaldība var mazināt tirgus nepilnību, ieviešot licencēšanas un sertificēšanas kārtību, kā arī nosakot minimālos kvalitātes standartus.</w:t>
      </w:r>
    </w:p>
    <w:p w:rsidR="00A679F6" w:rsidRPr="0020737D" w:rsidRDefault="00A679F6" w:rsidP="006A46A5">
      <w:pPr>
        <w:spacing w:line="320" w:lineRule="atLeast"/>
        <w:ind w:right="-34"/>
        <w:jc w:val="both"/>
        <w:rPr>
          <w:rFonts w:asciiTheme="minorHAnsi" w:eastAsiaTheme="minorEastAsia" w:hAnsiTheme="minorHAnsi" w:cstheme="minorBidi"/>
          <w:sz w:val="22"/>
          <w:szCs w:val="22"/>
          <w:lang w:val="lv-LV"/>
        </w:rPr>
      </w:pPr>
    </w:p>
    <w:p w:rsidR="00A679F6" w:rsidRPr="0020737D" w:rsidRDefault="00A679F6">
      <w:pPr>
        <w:rPr>
          <w:rFonts w:asciiTheme="minorHAnsi" w:hAnsiTheme="minorHAnsi"/>
          <w:iCs/>
          <w:sz w:val="20"/>
          <w:szCs w:val="20"/>
          <w:lang w:val="lv-LV"/>
        </w:rPr>
      </w:pPr>
      <w:r w:rsidRPr="0020737D">
        <w:rPr>
          <w:rFonts w:asciiTheme="minorHAnsi" w:hAnsiTheme="minorHAnsi"/>
          <w:i/>
          <w:sz w:val="20"/>
          <w:szCs w:val="20"/>
          <w:lang w:val="lv-LV"/>
        </w:rPr>
        <w:br w:type="page"/>
      </w:r>
    </w:p>
    <w:p w:rsidR="00A679F6" w:rsidRPr="0020737D" w:rsidRDefault="00A679F6" w:rsidP="00A679F6">
      <w:pPr>
        <w:pStyle w:val="Caption"/>
        <w:rPr>
          <w:rFonts w:asciiTheme="minorHAnsi" w:hAnsiTheme="minorHAnsi"/>
          <w:i w:val="0"/>
          <w:color w:val="auto"/>
          <w:sz w:val="20"/>
          <w:szCs w:val="20"/>
          <w:lang w:val="lv-LV"/>
        </w:rPr>
      </w:pPr>
      <w:bookmarkStart w:id="77" w:name="_Toc463537522"/>
      <w:r w:rsidRPr="0020737D">
        <w:rPr>
          <w:rFonts w:asciiTheme="minorHAnsi" w:hAnsiTheme="minorHAnsi"/>
          <w:i w:val="0"/>
          <w:color w:val="auto"/>
          <w:sz w:val="20"/>
          <w:szCs w:val="20"/>
          <w:lang w:val="lv-LV"/>
        </w:rPr>
        <w:lastRenderedPageBreak/>
        <w:t xml:space="preserve">Attēls </w:t>
      </w:r>
      <w:r w:rsidR="00543223" w:rsidRPr="0020737D">
        <w:rPr>
          <w:rFonts w:asciiTheme="minorHAnsi" w:hAnsiTheme="minorHAnsi"/>
          <w:i w:val="0"/>
          <w:color w:val="auto"/>
          <w:sz w:val="20"/>
          <w:szCs w:val="20"/>
          <w:lang w:val="lv-LV"/>
        </w:rPr>
        <w:fldChar w:fldCharType="begin"/>
      </w:r>
      <w:r w:rsidRPr="0020737D">
        <w:rPr>
          <w:rFonts w:asciiTheme="minorHAnsi" w:hAnsiTheme="minorHAnsi"/>
          <w:i w:val="0"/>
          <w:color w:val="auto"/>
          <w:sz w:val="20"/>
          <w:szCs w:val="20"/>
          <w:lang w:val="lv-LV"/>
        </w:rPr>
        <w:instrText xml:space="preserve"> SEQ Attēls \* ARABIC </w:instrText>
      </w:r>
      <w:r w:rsidR="00543223" w:rsidRPr="0020737D">
        <w:rPr>
          <w:rFonts w:asciiTheme="minorHAnsi" w:hAnsiTheme="minorHAnsi"/>
          <w:i w:val="0"/>
          <w:color w:val="auto"/>
          <w:sz w:val="20"/>
          <w:szCs w:val="20"/>
          <w:lang w:val="lv-LV"/>
        </w:rPr>
        <w:fldChar w:fldCharType="separate"/>
      </w:r>
      <w:r w:rsidR="00094E3E">
        <w:rPr>
          <w:rFonts w:asciiTheme="minorHAnsi" w:hAnsiTheme="minorHAnsi"/>
          <w:i w:val="0"/>
          <w:noProof/>
          <w:color w:val="auto"/>
          <w:sz w:val="20"/>
          <w:szCs w:val="20"/>
          <w:lang w:val="lv-LV"/>
        </w:rPr>
        <w:t>23</w:t>
      </w:r>
      <w:r w:rsidR="00543223" w:rsidRPr="0020737D">
        <w:rPr>
          <w:rFonts w:asciiTheme="minorHAnsi" w:hAnsiTheme="minorHAnsi"/>
          <w:i w:val="0"/>
          <w:color w:val="auto"/>
          <w:sz w:val="20"/>
          <w:szCs w:val="20"/>
          <w:lang w:val="lv-LV"/>
        </w:rPr>
        <w:fldChar w:fldCharType="end"/>
      </w:r>
      <w:r w:rsidRPr="0020737D">
        <w:rPr>
          <w:rFonts w:asciiTheme="minorHAnsi" w:hAnsiTheme="minorHAnsi"/>
          <w:i w:val="0"/>
          <w:color w:val="auto"/>
          <w:sz w:val="20"/>
          <w:szCs w:val="20"/>
          <w:lang w:val="lv-LV"/>
        </w:rPr>
        <w:t xml:space="preserve">. </w:t>
      </w:r>
      <w:r w:rsidRPr="0020737D">
        <w:rPr>
          <w:rFonts w:asciiTheme="minorHAnsi" w:eastAsiaTheme="minorEastAsia" w:hAnsiTheme="minorHAnsi" w:cstheme="minorBidi"/>
          <w:b/>
          <w:i w:val="0"/>
          <w:color w:val="000000" w:themeColor="text1"/>
          <w:sz w:val="20"/>
          <w:szCs w:val="20"/>
          <w:lang w:val="lv-LV"/>
        </w:rPr>
        <w:t>Tirgus subsidēšanas/ nodokļu sloga izvērtēšanas soļi</w:t>
      </w:r>
      <w:bookmarkEnd w:id="77"/>
      <w:r w:rsidRPr="0020737D">
        <w:rPr>
          <w:rFonts w:asciiTheme="minorHAnsi" w:eastAsiaTheme="minorEastAsia" w:hAnsiTheme="minorHAnsi" w:cstheme="minorBidi"/>
          <w:b/>
          <w:i w:val="0"/>
          <w:color w:val="000000" w:themeColor="text1"/>
          <w:sz w:val="20"/>
          <w:szCs w:val="20"/>
          <w:lang w:val="lv-LV"/>
        </w:rPr>
        <w:t xml:space="preserve">   </w:t>
      </w:r>
    </w:p>
    <w:p w:rsidR="00A679F6" w:rsidRPr="0020737D" w:rsidRDefault="00A679F6" w:rsidP="006A46A5">
      <w:pPr>
        <w:spacing w:line="320" w:lineRule="atLeast"/>
        <w:ind w:right="-34"/>
        <w:jc w:val="both"/>
        <w:rPr>
          <w:rFonts w:asciiTheme="minorHAnsi" w:eastAsiaTheme="minorEastAsia" w:hAnsiTheme="minorHAnsi" w:cstheme="minorBidi"/>
          <w:sz w:val="22"/>
          <w:szCs w:val="22"/>
          <w:lang w:val="lv-LV"/>
        </w:rPr>
      </w:pPr>
    </w:p>
    <w:p w:rsidR="006A46A5" w:rsidRPr="0020737D" w:rsidRDefault="006A46A5" w:rsidP="006A46A5">
      <w:pPr>
        <w:spacing w:line="320" w:lineRule="atLeast"/>
        <w:ind w:right="-34"/>
        <w:jc w:val="both"/>
        <w:rPr>
          <w:rFonts w:asciiTheme="minorHAnsi" w:eastAsiaTheme="minorEastAsia" w:hAnsiTheme="minorHAnsi" w:cstheme="minorBidi"/>
          <w:sz w:val="22"/>
          <w:szCs w:val="22"/>
          <w:lang w:val="lv-LV"/>
        </w:rPr>
      </w:pPr>
    </w:p>
    <w:p w:rsidR="006A46A5" w:rsidRPr="0020737D" w:rsidRDefault="00DB011F" w:rsidP="006A46A5">
      <w:pPr>
        <w:spacing w:line="320" w:lineRule="atLeast"/>
        <w:ind w:right="-34"/>
        <w:jc w:val="both"/>
        <w:rPr>
          <w:rFonts w:asciiTheme="minorHAnsi" w:eastAsiaTheme="minorEastAsia" w:hAnsiTheme="minorHAnsi" w:cstheme="minorBidi"/>
          <w:sz w:val="22"/>
          <w:szCs w:val="22"/>
          <w:lang w:val="lv-LV"/>
        </w:rPr>
      </w:pPr>
      <w:r>
        <w:rPr>
          <w:rFonts w:asciiTheme="minorHAnsi" w:eastAsiaTheme="minorEastAsia" w:hAnsiTheme="minorHAnsi" w:cstheme="minorBidi"/>
          <w:noProof/>
          <w:sz w:val="22"/>
          <w:szCs w:val="22"/>
          <w:lang w:val="lv-LV" w:eastAsia="lv-LV"/>
        </w:rPr>
        <mc:AlternateContent>
          <mc:Choice Requires="wps">
            <w:drawing>
              <wp:anchor distT="0" distB="0" distL="114300" distR="114300" simplePos="0" relativeHeight="251708416" behindDoc="0" locked="0" layoutInCell="1" allowOverlap="1">
                <wp:simplePos x="0" y="0"/>
                <wp:positionH relativeFrom="column">
                  <wp:posOffset>1538605</wp:posOffset>
                </wp:positionH>
                <wp:positionV relativeFrom="paragraph">
                  <wp:posOffset>13335</wp:posOffset>
                </wp:positionV>
                <wp:extent cx="1829435" cy="688340"/>
                <wp:effectExtent l="0" t="0" r="18415" b="16510"/>
                <wp:wrapSquare wrapText="bothSides"/>
                <wp:docPr id="131"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9435" cy="688340"/>
                        </a:xfrm>
                        <a:prstGeom prst="rect">
                          <a:avLst/>
                        </a:prstGeom>
                        <a:ln/>
                      </wps:spPr>
                      <wps:style>
                        <a:lnRef idx="1">
                          <a:schemeClr val="accent3"/>
                        </a:lnRef>
                        <a:fillRef idx="2">
                          <a:schemeClr val="accent3"/>
                        </a:fillRef>
                        <a:effectRef idx="1">
                          <a:schemeClr val="accent3"/>
                        </a:effectRef>
                        <a:fontRef idx="minor">
                          <a:schemeClr val="dk1"/>
                        </a:fontRef>
                      </wps:style>
                      <wps:txbx>
                        <w:txbxContent>
                          <w:p w:rsidR="003C559F" w:rsidRPr="00747E3E" w:rsidRDefault="003C559F" w:rsidP="006A46A5">
                            <w:pPr>
                              <w:rPr>
                                <w:rFonts w:asciiTheme="minorHAnsi" w:hAnsiTheme="minorHAnsi"/>
                                <w:sz w:val="20"/>
                                <w:lang w:val="lv-LV"/>
                              </w:rPr>
                            </w:pPr>
                            <w:r w:rsidRPr="00747E3E">
                              <w:rPr>
                                <w:rFonts w:asciiTheme="minorHAnsi" w:hAnsiTheme="minorHAnsi"/>
                                <w:sz w:val="20"/>
                                <w:lang w:val="lv-LV"/>
                              </w:rPr>
                              <w:t xml:space="preserve">Esošās normatīvās bāzes novērtējums tirgus nepilnības (jauktas preces vai ārējie efekti) kontekstā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1" o:spid="_x0000_s1043" type="#_x0000_t202" style="position:absolute;left:0;text-align:left;margin-left:121.15pt;margin-top:1.05pt;width:144.05pt;height:54.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" fillcolor="#c3c3c3 [2166]" strokecolor="#a5a5a5 [3206]" strokeweight=".5pt">
                <v:fill color2="#b6b6b6 [2614]" rotate="t" colors="0 #d2d2d2;.5 #c8c8c8;1 silver" focus="100%" type="gradient">
                  <o:fill v:ext="view" type="gradientUnscaled"/>
                </v:fill>
                <v:path arrowok="t"/>
                <v:textbox>
                  <w:txbxContent>
                    <w:p w:rsidR="003C559F" w:rsidRPr="00747E3E" w:rsidRDefault="003C559F" w:rsidP="006A46A5">
                      <w:pPr>
                        <w:rPr>
                          <w:rFonts w:asciiTheme="minorHAnsi" w:hAnsiTheme="minorHAnsi"/>
                          <w:sz w:val="20"/>
                          <w:lang w:val="lv-LV"/>
                        </w:rPr>
                      </w:pPr>
                      <w:r w:rsidRPr="00747E3E">
                        <w:rPr>
                          <w:rFonts w:asciiTheme="minorHAnsi" w:hAnsiTheme="minorHAnsi"/>
                          <w:sz w:val="20"/>
                          <w:lang w:val="lv-LV"/>
                        </w:rPr>
                        <w:t xml:space="preserve">Esošās normatīvās bāzes novērtējums tirgus nepilnības (jauktas preces vai ārējie efekti) kontekstā </w:t>
                      </w:r>
                    </w:p>
                  </w:txbxContent>
                </v:textbox>
                <w10:wrap type="square"/>
              </v:shape>
            </w:pict>
          </mc:Fallback>
        </mc:AlternateContent>
      </w:r>
    </w:p>
    <w:p w:rsidR="006A46A5" w:rsidRPr="0020737D" w:rsidRDefault="006A46A5" w:rsidP="006A46A5">
      <w:pPr>
        <w:spacing w:line="320" w:lineRule="atLeast"/>
        <w:ind w:right="-34"/>
        <w:jc w:val="both"/>
        <w:rPr>
          <w:rFonts w:asciiTheme="minorHAnsi" w:eastAsiaTheme="minorEastAsia" w:hAnsiTheme="minorHAnsi" w:cstheme="minorBidi"/>
          <w:sz w:val="22"/>
          <w:szCs w:val="22"/>
          <w:lang w:val="lv-LV"/>
        </w:rPr>
      </w:pPr>
    </w:p>
    <w:p w:rsidR="006A46A5" w:rsidRPr="0020737D" w:rsidRDefault="006A46A5" w:rsidP="006A46A5">
      <w:pPr>
        <w:spacing w:line="320" w:lineRule="atLeast"/>
        <w:ind w:right="-34"/>
        <w:jc w:val="both"/>
        <w:rPr>
          <w:rFonts w:asciiTheme="minorHAnsi" w:eastAsiaTheme="minorEastAsia" w:hAnsiTheme="minorHAnsi" w:cstheme="minorBidi"/>
          <w:sz w:val="22"/>
          <w:szCs w:val="22"/>
          <w:lang w:val="lv-LV"/>
        </w:rPr>
      </w:pPr>
    </w:p>
    <w:p w:rsidR="006A46A5" w:rsidRPr="0020737D" w:rsidRDefault="00DB011F" w:rsidP="006A46A5">
      <w:pPr>
        <w:spacing w:line="320" w:lineRule="atLeast"/>
        <w:ind w:right="-34"/>
        <w:jc w:val="both"/>
        <w:rPr>
          <w:rFonts w:asciiTheme="minorHAnsi" w:eastAsiaTheme="minorEastAsia" w:hAnsiTheme="minorHAnsi" w:cstheme="minorBidi"/>
          <w:sz w:val="22"/>
          <w:szCs w:val="22"/>
          <w:lang w:val="lv-LV"/>
        </w:rPr>
      </w:pPr>
      <w:r>
        <w:rPr>
          <w:rFonts w:asciiTheme="minorHAnsi" w:eastAsiaTheme="minorEastAsia" w:hAnsiTheme="minorHAnsi" w:cstheme="minorBidi"/>
          <w:noProof/>
          <w:sz w:val="22"/>
          <w:szCs w:val="22"/>
          <w:lang w:val="lv-LV" w:eastAsia="lv-LV"/>
        </w:rPr>
        <mc:AlternateContent>
          <mc:Choice Requires="wps">
            <w:drawing>
              <wp:anchor distT="0" distB="0" distL="114300" distR="114300" simplePos="0" relativeHeight="251712512" behindDoc="0" locked="0" layoutInCell="1" allowOverlap="1">
                <wp:simplePos x="0" y="0"/>
                <wp:positionH relativeFrom="column">
                  <wp:posOffset>2908300</wp:posOffset>
                </wp:positionH>
                <wp:positionV relativeFrom="paragraph">
                  <wp:posOffset>114300</wp:posOffset>
                </wp:positionV>
                <wp:extent cx="457835" cy="459740"/>
                <wp:effectExtent l="0" t="0" r="75565" b="54610"/>
                <wp:wrapNone/>
                <wp:docPr id="132" name="Straight Arrow Connector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7835" cy="459740"/>
                        </a:xfrm>
                        <a:prstGeom prst="straightConnector1">
                          <a:avLst/>
                        </a:prstGeom>
                        <a:ln>
                          <a:tailEnd type="triangle"/>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044290E" id="Straight Arrow Connector 132" o:spid="_x0000_s1026" type="#_x0000_t32" style="position:absolute;margin-left:229pt;margin-top:9pt;width:36.05pt;height:36.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" strokecolor="#5b9bd5 [3204]" strokeweight="1pt">
                <v:stroke endarrow="block" joinstyle="miter"/>
                <o:lock v:ext="edit" shapetype="f"/>
              </v:shape>
            </w:pict>
          </mc:Fallback>
        </mc:AlternateContent>
      </w:r>
      <w:r>
        <w:rPr>
          <w:rFonts w:asciiTheme="minorHAnsi" w:eastAsiaTheme="minorEastAsia" w:hAnsiTheme="minorHAnsi" w:cstheme="minorBidi"/>
          <w:noProof/>
          <w:sz w:val="22"/>
          <w:szCs w:val="22"/>
          <w:lang w:val="lv-LV" w:eastAsia="lv-LV"/>
        </w:rPr>
        <mc:AlternateContent>
          <mc:Choice Requires="wps">
            <w:drawing>
              <wp:anchor distT="0" distB="0" distL="114300" distR="114300" simplePos="0" relativeHeight="251711488" behindDoc="0" locked="0" layoutInCell="1" allowOverlap="1">
                <wp:simplePos x="0" y="0"/>
                <wp:positionH relativeFrom="column">
                  <wp:posOffset>1537335</wp:posOffset>
                </wp:positionH>
                <wp:positionV relativeFrom="paragraph">
                  <wp:posOffset>116205</wp:posOffset>
                </wp:positionV>
                <wp:extent cx="456565" cy="459740"/>
                <wp:effectExtent l="38100" t="0" r="19685" b="54610"/>
                <wp:wrapNone/>
                <wp:docPr id="133" name="Straight Arrow Connector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56565" cy="459740"/>
                        </a:xfrm>
                        <a:prstGeom prst="straightConnector1">
                          <a:avLst/>
                        </a:prstGeom>
                        <a:ln>
                          <a:tailEnd type="triangle"/>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DD1D851" id="Straight Arrow Connector 133" o:spid="_x0000_s1026" type="#_x0000_t32" style="position:absolute;margin-left:121.05pt;margin-top:9.15pt;width:35.95pt;height:36.2pt;flip:x;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" strokecolor="#5b9bd5 [3204]" strokeweight="1pt">
                <v:stroke endarrow="block" joinstyle="miter"/>
                <o:lock v:ext="edit" shapetype="f"/>
              </v:shape>
            </w:pict>
          </mc:Fallback>
        </mc:AlternateContent>
      </w:r>
    </w:p>
    <w:p w:rsidR="006A46A5" w:rsidRPr="0020737D" w:rsidRDefault="006A46A5" w:rsidP="006A46A5">
      <w:pPr>
        <w:spacing w:line="320" w:lineRule="atLeast"/>
        <w:ind w:right="-34"/>
        <w:jc w:val="both"/>
        <w:rPr>
          <w:rFonts w:asciiTheme="minorHAnsi" w:eastAsiaTheme="minorEastAsia" w:hAnsiTheme="minorHAnsi" w:cstheme="minorBidi"/>
          <w:sz w:val="22"/>
          <w:szCs w:val="22"/>
          <w:lang w:val="lv-LV"/>
        </w:rPr>
      </w:pPr>
    </w:p>
    <w:p w:rsidR="006A46A5" w:rsidRPr="0020737D" w:rsidRDefault="00DB011F" w:rsidP="006A46A5">
      <w:pPr>
        <w:spacing w:line="320" w:lineRule="atLeast"/>
        <w:ind w:right="-34"/>
        <w:jc w:val="both"/>
        <w:rPr>
          <w:rFonts w:asciiTheme="minorHAnsi" w:eastAsiaTheme="minorEastAsia" w:hAnsiTheme="minorHAnsi" w:cstheme="minorBidi"/>
          <w:sz w:val="22"/>
          <w:szCs w:val="22"/>
          <w:lang w:val="lv-LV"/>
        </w:rPr>
      </w:pPr>
      <w:r>
        <w:rPr>
          <w:rFonts w:asciiTheme="minorHAnsi" w:eastAsiaTheme="minorEastAsia" w:hAnsiTheme="minorHAnsi" w:cstheme="minorBidi"/>
          <w:noProof/>
          <w:sz w:val="22"/>
          <w:szCs w:val="22"/>
          <w:lang w:val="lv-LV" w:eastAsia="lv-LV"/>
        </w:rPr>
        <mc:AlternateContent>
          <mc:Choice Requires="wps">
            <w:drawing>
              <wp:anchor distT="0" distB="0" distL="114300" distR="114300" simplePos="0" relativeHeight="251709440" behindDoc="0" locked="0" layoutInCell="1" allowOverlap="1">
                <wp:simplePos x="0" y="0"/>
                <wp:positionH relativeFrom="column">
                  <wp:posOffset>167640</wp:posOffset>
                </wp:positionH>
                <wp:positionV relativeFrom="paragraph">
                  <wp:posOffset>168275</wp:posOffset>
                </wp:positionV>
                <wp:extent cx="1829435" cy="688340"/>
                <wp:effectExtent l="0" t="0" r="18415" b="16510"/>
                <wp:wrapSquare wrapText="bothSides"/>
                <wp:docPr id="134"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9435" cy="688340"/>
                        </a:xfrm>
                        <a:prstGeom prst="rect">
                          <a:avLst/>
                        </a:prstGeom>
                        <a:ln/>
                      </wps:spPr>
                      <wps:style>
                        <a:lnRef idx="1">
                          <a:schemeClr val="accent3"/>
                        </a:lnRef>
                        <a:fillRef idx="2">
                          <a:schemeClr val="accent3"/>
                        </a:fillRef>
                        <a:effectRef idx="1">
                          <a:schemeClr val="accent3"/>
                        </a:effectRef>
                        <a:fontRef idx="minor">
                          <a:schemeClr val="dk1"/>
                        </a:fontRef>
                      </wps:style>
                      <wps:txbx>
                        <w:txbxContent>
                          <w:p w:rsidR="003C559F" w:rsidRPr="00747E3E" w:rsidRDefault="003C559F" w:rsidP="006A46A5">
                            <w:pPr>
                              <w:rPr>
                                <w:rFonts w:asciiTheme="minorHAnsi" w:hAnsiTheme="minorHAnsi"/>
                                <w:sz w:val="20"/>
                                <w:lang w:val="lv-LV"/>
                              </w:rPr>
                            </w:pPr>
                            <w:r w:rsidRPr="00747E3E">
                              <w:rPr>
                                <w:rFonts w:asciiTheme="minorHAnsi" w:hAnsiTheme="minorHAnsi"/>
                                <w:sz w:val="20"/>
                                <w:lang w:val="lv-LV"/>
                              </w:rPr>
                              <w:t xml:space="preserve"> Mērķa subsīdiju vai nodokļu kā iespējamā intervences veida analīze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4" o:spid="_x0000_s1044" type="#_x0000_t202" style="position:absolute;left:0;text-align:left;margin-left:13.2pt;margin-top:13.25pt;width:144.05pt;height:54.2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" fillcolor="#c3c3c3 [2166]" strokecolor="#a5a5a5 [3206]" strokeweight=".5pt">
                <v:fill color2="#b6b6b6 [2614]" rotate="t" colors="0 #d2d2d2;.5 #c8c8c8;1 silver" focus="100%" type="gradient">
                  <o:fill v:ext="view" type="gradientUnscaled"/>
                </v:fill>
                <v:path arrowok="t"/>
                <v:textbox>
                  <w:txbxContent>
                    <w:p w:rsidR="003C559F" w:rsidRPr="00747E3E" w:rsidRDefault="003C559F" w:rsidP="006A46A5">
                      <w:pPr>
                        <w:rPr>
                          <w:rFonts w:asciiTheme="minorHAnsi" w:hAnsiTheme="minorHAnsi"/>
                          <w:sz w:val="20"/>
                          <w:lang w:val="lv-LV"/>
                        </w:rPr>
                      </w:pPr>
                      <w:r w:rsidRPr="00747E3E">
                        <w:rPr>
                          <w:rFonts w:asciiTheme="minorHAnsi" w:hAnsiTheme="minorHAnsi"/>
                          <w:sz w:val="20"/>
                          <w:lang w:val="lv-LV"/>
                        </w:rPr>
                        <w:t xml:space="preserve"> Mērķa subsīdiju vai nodokļu kā iespējamā intervences veida analīze</w:t>
                      </w:r>
                    </w:p>
                  </w:txbxContent>
                </v:textbox>
                <w10:wrap type="square"/>
              </v:shape>
            </w:pict>
          </mc:Fallback>
        </mc:AlternateContent>
      </w:r>
      <w:r>
        <w:rPr>
          <w:rFonts w:asciiTheme="minorHAnsi" w:eastAsiaTheme="minorEastAsia" w:hAnsiTheme="minorHAnsi" w:cstheme="minorBidi"/>
          <w:noProof/>
          <w:sz w:val="22"/>
          <w:szCs w:val="22"/>
          <w:lang w:val="lv-LV" w:eastAsia="lv-LV"/>
        </w:rPr>
        <mc:AlternateContent>
          <mc:Choice Requires="wps">
            <w:drawing>
              <wp:anchor distT="0" distB="0" distL="114300" distR="114300" simplePos="0" relativeHeight="251710464" behindDoc="0" locked="0" layoutInCell="1" allowOverlap="1">
                <wp:simplePos x="0" y="0"/>
                <wp:positionH relativeFrom="column">
                  <wp:posOffset>3138805</wp:posOffset>
                </wp:positionH>
                <wp:positionV relativeFrom="paragraph">
                  <wp:posOffset>144145</wp:posOffset>
                </wp:positionV>
                <wp:extent cx="1829435" cy="688340"/>
                <wp:effectExtent l="0" t="0" r="18415" b="16510"/>
                <wp:wrapSquare wrapText="bothSides"/>
                <wp:docPr id="135"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9435" cy="688340"/>
                        </a:xfrm>
                        <a:prstGeom prst="rect">
                          <a:avLst/>
                        </a:prstGeom>
                        <a:ln/>
                      </wps:spPr>
                      <wps:style>
                        <a:lnRef idx="1">
                          <a:schemeClr val="accent3"/>
                        </a:lnRef>
                        <a:fillRef idx="2">
                          <a:schemeClr val="accent3"/>
                        </a:fillRef>
                        <a:effectRef idx="1">
                          <a:schemeClr val="accent3"/>
                        </a:effectRef>
                        <a:fontRef idx="minor">
                          <a:schemeClr val="dk1"/>
                        </a:fontRef>
                      </wps:style>
                      <wps:txbx>
                        <w:txbxContent>
                          <w:p w:rsidR="003C559F" w:rsidRPr="00747E3E" w:rsidRDefault="003C559F" w:rsidP="006A46A5">
                            <w:pPr>
                              <w:rPr>
                                <w:rFonts w:asciiTheme="minorHAnsi" w:hAnsiTheme="minorHAnsi"/>
                                <w:sz w:val="20"/>
                                <w:lang w:val="lv-LV"/>
                              </w:rPr>
                            </w:pPr>
                            <w:r w:rsidRPr="00747E3E">
                              <w:rPr>
                                <w:rFonts w:asciiTheme="minorHAnsi" w:hAnsiTheme="minorHAnsi"/>
                                <w:sz w:val="20"/>
                                <w:lang w:val="lv-LV"/>
                              </w:rPr>
                              <w:t xml:space="preserve">Licencēšanas, sertifikācijas, minimālo kvalitātes standartu kā iespējamā intervences veida analīze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5" o:spid="_x0000_s1045" type="#_x0000_t202" style="position:absolute;left:0;text-align:left;margin-left:247.15pt;margin-top:11.35pt;width:144.05pt;height:54.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" fillcolor="#c3c3c3 [2166]" strokecolor="#a5a5a5 [3206]" strokeweight=".5pt">
                <v:fill color2="#b6b6b6 [2614]" rotate="t" colors="0 #d2d2d2;.5 #c8c8c8;1 silver" focus="100%" type="gradient">
                  <o:fill v:ext="view" type="gradientUnscaled"/>
                </v:fill>
                <v:path arrowok="t"/>
                <v:textbox>
                  <w:txbxContent>
                    <w:p w:rsidR="003C559F" w:rsidRPr="00747E3E" w:rsidRDefault="003C559F" w:rsidP="006A46A5">
                      <w:pPr>
                        <w:rPr>
                          <w:rFonts w:asciiTheme="minorHAnsi" w:hAnsiTheme="minorHAnsi"/>
                          <w:sz w:val="20"/>
                          <w:lang w:val="lv-LV"/>
                        </w:rPr>
                      </w:pPr>
                      <w:r w:rsidRPr="00747E3E">
                        <w:rPr>
                          <w:rFonts w:asciiTheme="minorHAnsi" w:hAnsiTheme="minorHAnsi"/>
                          <w:sz w:val="20"/>
                          <w:lang w:val="lv-LV"/>
                        </w:rPr>
                        <w:t xml:space="preserve">Licencēšanas, sertifikācijas, minimālo kvalitātes standartu kā iespējamā intervences veida analīze </w:t>
                      </w:r>
                    </w:p>
                  </w:txbxContent>
                </v:textbox>
                <w10:wrap type="square"/>
              </v:shape>
            </w:pict>
          </mc:Fallback>
        </mc:AlternateContent>
      </w:r>
    </w:p>
    <w:p w:rsidR="006A46A5" w:rsidRPr="0020737D" w:rsidRDefault="006A46A5" w:rsidP="006A46A5">
      <w:pPr>
        <w:spacing w:line="320" w:lineRule="atLeast"/>
        <w:ind w:right="-34"/>
        <w:jc w:val="both"/>
        <w:rPr>
          <w:rFonts w:asciiTheme="minorHAnsi" w:eastAsiaTheme="minorEastAsia" w:hAnsiTheme="minorHAnsi" w:cstheme="minorBidi"/>
          <w:sz w:val="22"/>
          <w:szCs w:val="22"/>
          <w:lang w:val="lv-LV"/>
        </w:rPr>
      </w:pPr>
    </w:p>
    <w:p w:rsidR="006A46A5" w:rsidRPr="0020737D" w:rsidRDefault="006A46A5" w:rsidP="006A46A5">
      <w:pPr>
        <w:spacing w:line="320" w:lineRule="atLeast"/>
        <w:ind w:left="720" w:right="-34"/>
        <w:jc w:val="both"/>
        <w:rPr>
          <w:rFonts w:asciiTheme="minorHAnsi" w:eastAsiaTheme="minorEastAsia" w:hAnsiTheme="minorHAnsi" w:cstheme="minorBidi"/>
          <w:sz w:val="22"/>
          <w:szCs w:val="22"/>
          <w:u w:val="single"/>
          <w:lang w:val="lv-LV"/>
        </w:rPr>
      </w:pPr>
    </w:p>
    <w:p w:rsidR="006A46A5" w:rsidRPr="0020737D" w:rsidRDefault="006A46A5" w:rsidP="006A46A5">
      <w:pPr>
        <w:spacing w:line="320" w:lineRule="atLeast"/>
        <w:ind w:left="720" w:right="-34"/>
        <w:jc w:val="both"/>
        <w:rPr>
          <w:rFonts w:asciiTheme="minorHAnsi" w:eastAsiaTheme="minorEastAsia" w:hAnsiTheme="minorHAnsi" w:cstheme="minorBidi"/>
          <w:sz w:val="22"/>
          <w:szCs w:val="22"/>
          <w:u w:val="single"/>
          <w:lang w:val="lv-LV"/>
        </w:rPr>
      </w:pPr>
    </w:p>
    <w:p w:rsidR="006A46A5" w:rsidRPr="0020737D" w:rsidRDefault="00DB011F" w:rsidP="006A46A5">
      <w:pPr>
        <w:spacing w:line="320" w:lineRule="atLeast"/>
        <w:ind w:left="720" w:right="-34"/>
        <w:jc w:val="both"/>
        <w:rPr>
          <w:rFonts w:asciiTheme="minorHAnsi" w:eastAsiaTheme="minorEastAsia" w:hAnsiTheme="minorHAnsi" w:cstheme="minorBidi"/>
          <w:sz w:val="22"/>
          <w:szCs w:val="22"/>
          <w:u w:val="single"/>
          <w:lang w:val="lv-LV"/>
        </w:rPr>
      </w:pPr>
      <w:r>
        <w:rPr>
          <w:rFonts w:asciiTheme="minorHAnsi" w:eastAsiaTheme="minorEastAsia" w:hAnsiTheme="minorHAnsi" w:cstheme="minorBidi"/>
          <w:noProof/>
          <w:sz w:val="22"/>
          <w:szCs w:val="22"/>
          <w:lang w:val="lv-LV" w:eastAsia="lv-LV"/>
        </w:rPr>
        <mc:AlternateContent>
          <mc:Choice Requires="wps">
            <w:drawing>
              <wp:anchor distT="0" distB="0" distL="114300" distR="114300" simplePos="0" relativeHeight="251713536" behindDoc="0" locked="0" layoutInCell="1" allowOverlap="1">
                <wp:simplePos x="0" y="0"/>
                <wp:positionH relativeFrom="column">
                  <wp:posOffset>1536065</wp:posOffset>
                </wp:positionH>
                <wp:positionV relativeFrom="paragraph">
                  <wp:posOffset>40640</wp:posOffset>
                </wp:positionV>
                <wp:extent cx="452120" cy="459740"/>
                <wp:effectExtent l="0" t="0" r="81280" b="54610"/>
                <wp:wrapNone/>
                <wp:docPr id="136" name="Straight Arrow Connector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2120" cy="459740"/>
                        </a:xfrm>
                        <a:prstGeom prst="straightConnector1">
                          <a:avLst/>
                        </a:prstGeom>
                        <a:ln>
                          <a:tailEnd type="triangle"/>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6A5C332" id="Straight Arrow Connector 136" o:spid="_x0000_s1026" type="#_x0000_t32" style="position:absolute;margin-left:120.95pt;margin-top:3.2pt;width:35.6pt;height:36.2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" strokecolor="#5b9bd5 [3204]" strokeweight="1pt">
                <v:stroke endarrow="block" joinstyle="miter"/>
                <o:lock v:ext="edit" shapetype="f"/>
              </v:shape>
            </w:pict>
          </mc:Fallback>
        </mc:AlternateContent>
      </w:r>
      <w:r>
        <w:rPr>
          <w:rFonts w:asciiTheme="minorHAnsi" w:eastAsiaTheme="minorEastAsia" w:hAnsiTheme="minorHAnsi" w:cstheme="minorBidi"/>
          <w:noProof/>
          <w:sz w:val="22"/>
          <w:szCs w:val="22"/>
          <w:lang w:val="lv-LV" w:eastAsia="lv-LV"/>
        </w:rPr>
        <mc:AlternateContent>
          <mc:Choice Requires="wps">
            <w:drawing>
              <wp:anchor distT="0" distB="0" distL="114300" distR="114300" simplePos="0" relativeHeight="251714560" behindDoc="0" locked="0" layoutInCell="1" allowOverlap="1">
                <wp:simplePos x="0" y="0"/>
                <wp:positionH relativeFrom="column">
                  <wp:posOffset>3137535</wp:posOffset>
                </wp:positionH>
                <wp:positionV relativeFrom="paragraph">
                  <wp:posOffset>40640</wp:posOffset>
                </wp:positionV>
                <wp:extent cx="456565" cy="459740"/>
                <wp:effectExtent l="38100" t="0" r="19685" b="54610"/>
                <wp:wrapNone/>
                <wp:docPr id="137" name="Straight Arrow Connector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56565" cy="459740"/>
                        </a:xfrm>
                        <a:prstGeom prst="straightConnector1">
                          <a:avLst/>
                        </a:prstGeom>
                        <a:ln>
                          <a:tailEnd type="triangle"/>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B0CBCB6" id="Straight Arrow Connector 137" o:spid="_x0000_s1026" type="#_x0000_t32" style="position:absolute;margin-left:247.05pt;margin-top:3.2pt;width:35.95pt;height:36.2pt;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" strokecolor="#5b9bd5 [3204]" strokeweight="1pt">
                <v:stroke endarrow="block" joinstyle="miter"/>
                <o:lock v:ext="edit" shapetype="f"/>
              </v:shape>
            </w:pict>
          </mc:Fallback>
        </mc:AlternateContent>
      </w:r>
    </w:p>
    <w:p w:rsidR="006A46A5" w:rsidRPr="0020737D" w:rsidRDefault="006A46A5" w:rsidP="006A46A5">
      <w:pPr>
        <w:spacing w:line="320" w:lineRule="atLeast"/>
        <w:ind w:left="720" w:right="-34"/>
        <w:jc w:val="both"/>
        <w:rPr>
          <w:rFonts w:asciiTheme="minorHAnsi" w:eastAsiaTheme="minorEastAsia" w:hAnsiTheme="minorHAnsi" w:cstheme="minorBidi"/>
          <w:sz w:val="22"/>
          <w:szCs w:val="22"/>
          <w:u w:val="single"/>
          <w:lang w:val="lv-LV"/>
        </w:rPr>
      </w:pPr>
    </w:p>
    <w:p w:rsidR="006A46A5" w:rsidRPr="0020737D" w:rsidRDefault="00DB011F" w:rsidP="006A46A5">
      <w:pPr>
        <w:spacing w:line="320" w:lineRule="atLeast"/>
        <w:ind w:left="720" w:right="-34"/>
        <w:jc w:val="both"/>
        <w:rPr>
          <w:rFonts w:asciiTheme="minorHAnsi" w:eastAsiaTheme="minorEastAsia" w:hAnsiTheme="minorHAnsi" w:cstheme="minorBidi"/>
          <w:sz w:val="22"/>
          <w:szCs w:val="22"/>
          <w:u w:val="single"/>
          <w:lang w:val="lv-LV"/>
        </w:rPr>
      </w:pPr>
      <w:r>
        <w:rPr>
          <w:rFonts w:asciiTheme="minorHAnsi" w:eastAsiaTheme="minorEastAsia" w:hAnsiTheme="minorHAnsi" w:cstheme="minorBidi"/>
          <w:noProof/>
          <w:sz w:val="22"/>
          <w:szCs w:val="22"/>
          <w:lang w:val="lv-LV" w:eastAsia="lv-LV"/>
        </w:rPr>
        <mc:AlternateContent>
          <mc:Choice Requires="wps">
            <w:drawing>
              <wp:anchor distT="0" distB="0" distL="114300" distR="114300" simplePos="0" relativeHeight="251707392" behindDoc="0" locked="0" layoutInCell="1" allowOverlap="1">
                <wp:simplePos x="0" y="0"/>
                <wp:positionH relativeFrom="column">
                  <wp:posOffset>1536700</wp:posOffset>
                </wp:positionH>
                <wp:positionV relativeFrom="paragraph">
                  <wp:posOffset>62865</wp:posOffset>
                </wp:positionV>
                <wp:extent cx="1829435" cy="688340"/>
                <wp:effectExtent l="0" t="0" r="18415" b="16510"/>
                <wp:wrapSquare wrapText="bothSides"/>
                <wp:docPr id="138"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9435" cy="688340"/>
                        </a:xfrm>
                        <a:prstGeom prst="rect">
                          <a:avLst/>
                        </a:prstGeom>
                        <a:ln/>
                      </wps:spPr>
                      <wps:style>
                        <a:lnRef idx="1">
                          <a:schemeClr val="accent3"/>
                        </a:lnRef>
                        <a:fillRef idx="2">
                          <a:schemeClr val="accent3"/>
                        </a:fillRef>
                        <a:effectRef idx="1">
                          <a:schemeClr val="accent3"/>
                        </a:effectRef>
                        <a:fontRef idx="minor">
                          <a:schemeClr val="dk1"/>
                        </a:fontRef>
                      </wps:style>
                      <wps:txbx>
                        <w:txbxContent>
                          <w:p w:rsidR="003C559F" w:rsidRPr="00747E3E" w:rsidRDefault="003C559F" w:rsidP="006A46A5">
                            <w:pPr>
                              <w:rPr>
                                <w:rFonts w:asciiTheme="minorHAnsi" w:hAnsiTheme="minorHAnsi"/>
                                <w:sz w:val="20"/>
                                <w:lang w:val="lv-LV"/>
                              </w:rPr>
                            </w:pPr>
                            <w:r w:rsidRPr="00747E3E">
                              <w:rPr>
                                <w:rFonts w:asciiTheme="minorHAnsi" w:hAnsiTheme="minorHAnsi"/>
                                <w:sz w:val="20"/>
                                <w:lang w:val="lv-LV"/>
                              </w:rPr>
                              <w:t xml:space="preserve">Galīgais slēdziens, vai prece var tikt nodrošināta nodokļu/subsīdiju regulētā privātā tirgū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8" o:spid="_x0000_s1046" type="#_x0000_t202" style="position:absolute;left:0;text-align:left;margin-left:121pt;margin-top:4.95pt;width:144.05pt;height:54.2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" fillcolor="#c3c3c3 [2166]" strokecolor="#a5a5a5 [3206]" strokeweight=".5pt">
                <v:fill color2="#b6b6b6 [2614]" rotate="t" colors="0 #d2d2d2;.5 #c8c8c8;1 silver" focus="100%" type="gradient">
                  <o:fill v:ext="view" type="gradientUnscaled"/>
                </v:fill>
                <v:path arrowok="t"/>
                <v:textbox>
                  <w:txbxContent>
                    <w:p w:rsidR="003C559F" w:rsidRPr="00747E3E" w:rsidRDefault="003C559F" w:rsidP="006A46A5">
                      <w:pPr>
                        <w:rPr>
                          <w:rFonts w:asciiTheme="minorHAnsi" w:hAnsiTheme="minorHAnsi"/>
                          <w:sz w:val="20"/>
                          <w:lang w:val="lv-LV"/>
                        </w:rPr>
                      </w:pPr>
                      <w:r w:rsidRPr="00747E3E">
                        <w:rPr>
                          <w:rFonts w:asciiTheme="minorHAnsi" w:hAnsiTheme="minorHAnsi"/>
                          <w:sz w:val="20"/>
                          <w:lang w:val="lv-LV"/>
                        </w:rPr>
                        <w:t xml:space="preserve">Galīgais slēdziens, vai prece var tikt nodrošināta nodokļu/subsīdiju regulētā privātā tirgū </w:t>
                      </w:r>
                    </w:p>
                  </w:txbxContent>
                </v:textbox>
                <w10:wrap type="square"/>
              </v:shape>
            </w:pict>
          </mc:Fallback>
        </mc:AlternateContent>
      </w:r>
    </w:p>
    <w:p w:rsidR="006A46A5" w:rsidRPr="0020737D" w:rsidRDefault="006A46A5" w:rsidP="006A46A5">
      <w:pPr>
        <w:spacing w:line="320" w:lineRule="atLeast"/>
        <w:ind w:left="720" w:right="-34"/>
        <w:jc w:val="both"/>
        <w:rPr>
          <w:rFonts w:asciiTheme="minorHAnsi" w:eastAsiaTheme="minorEastAsia" w:hAnsiTheme="minorHAnsi" w:cstheme="minorBidi"/>
          <w:sz w:val="22"/>
          <w:szCs w:val="22"/>
          <w:u w:val="single"/>
          <w:lang w:val="lv-LV"/>
        </w:rPr>
      </w:pPr>
    </w:p>
    <w:p w:rsidR="006A46A5" w:rsidRPr="0020737D" w:rsidRDefault="006A46A5" w:rsidP="006A46A5">
      <w:pPr>
        <w:spacing w:line="320" w:lineRule="atLeast"/>
        <w:ind w:left="720" w:right="-34"/>
        <w:jc w:val="both"/>
        <w:rPr>
          <w:rFonts w:asciiTheme="minorHAnsi" w:eastAsiaTheme="minorEastAsia" w:hAnsiTheme="minorHAnsi" w:cstheme="minorBidi"/>
          <w:sz w:val="22"/>
          <w:szCs w:val="22"/>
          <w:u w:val="single"/>
          <w:lang w:val="lv-LV"/>
        </w:rPr>
      </w:pPr>
    </w:p>
    <w:p w:rsidR="006A46A5" w:rsidRPr="0020737D" w:rsidRDefault="006A46A5" w:rsidP="006A46A5">
      <w:pPr>
        <w:spacing w:line="320" w:lineRule="atLeast"/>
        <w:ind w:left="720" w:right="-34"/>
        <w:jc w:val="both"/>
        <w:rPr>
          <w:rFonts w:asciiTheme="minorHAnsi" w:eastAsiaTheme="minorEastAsia" w:hAnsiTheme="minorHAnsi" w:cstheme="minorBidi"/>
          <w:sz w:val="22"/>
          <w:szCs w:val="22"/>
          <w:u w:val="single"/>
          <w:lang w:val="lv-LV"/>
        </w:rPr>
      </w:pPr>
    </w:p>
    <w:p w:rsidR="006A46A5" w:rsidRPr="0020737D" w:rsidRDefault="006A46A5" w:rsidP="006A46A5">
      <w:pPr>
        <w:spacing w:line="320" w:lineRule="atLeast"/>
        <w:ind w:left="720" w:right="-34"/>
        <w:jc w:val="both"/>
        <w:rPr>
          <w:rFonts w:asciiTheme="minorHAnsi" w:eastAsiaTheme="minorEastAsia" w:hAnsiTheme="minorHAnsi" w:cstheme="minorBidi"/>
          <w:sz w:val="22"/>
          <w:szCs w:val="22"/>
          <w:u w:val="single"/>
          <w:lang w:val="lv-LV"/>
        </w:rPr>
      </w:pPr>
    </w:p>
    <w:p w:rsidR="00A679F6" w:rsidRPr="0020737D" w:rsidRDefault="00A679F6" w:rsidP="006A46A5">
      <w:pPr>
        <w:spacing w:line="320" w:lineRule="atLeast"/>
        <w:ind w:left="720" w:right="-34"/>
        <w:jc w:val="both"/>
        <w:rPr>
          <w:rFonts w:asciiTheme="minorHAnsi" w:eastAsiaTheme="minorEastAsia" w:hAnsiTheme="minorHAnsi" w:cstheme="minorBidi"/>
          <w:sz w:val="22"/>
          <w:szCs w:val="22"/>
          <w:u w:val="single"/>
          <w:lang w:val="lv-LV"/>
        </w:rPr>
      </w:pPr>
    </w:p>
    <w:p w:rsidR="006A46A5" w:rsidRPr="0020737D" w:rsidRDefault="006A46A5" w:rsidP="006A46A5">
      <w:pPr>
        <w:spacing w:line="320" w:lineRule="atLeast"/>
        <w:ind w:left="720" w:right="-34"/>
        <w:jc w:val="both"/>
        <w:rPr>
          <w:rFonts w:asciiTheme="minorHAnsi" w:eastAsiaTheme="minorEastAsia" w:hAnsiTheme="minorHAnsi" w:cstheme="minorBidi"/>
          <w:sz w:val="22"/>
          <w:szCs w:val="22"/>
          <w:u w:val="single"/>
          <w:lang w:val="lv-LV"/>
        </w:rPr>
      </w:pPr>
      <w:r w:rsidRPr="0020737D">
        <w:rPr>
          <w:rFonts w:asciiTheme="minorHAnsi" w:eastAsiaTheme="minorEastAsia" w:hAnsiTheme="minorHAnsi" w:cstheme="minorBidi"/>
          <w:sz w:val="22"/>
          <w:szCs w:val="22"/>
          <w:u w:val="single"/>
          <w:lang w:val="lv-LV"/>
        </w:rPr>
        <w:t xml:space="preserve">2.2. Darbības izvēles bloka F ietvaros – </w:t>
      </w:r>
      <w:r w:rsidR="00262197" w:rsidRPr="0020737D">
        <w:rPr>
          <w:rFonts w:asciiTheme="minorHAnsi" w:eastAsiaTheme="minorEastAsia" w:hAnsiTheme="minorHAnsi" w:cstheme="minorBidi"/>
          <w:sz w:val="22"/>
          <w:szCs w:val="22"/>
          <w:u w:val="single"/>
          <w:lang w:val="lv-LV"/>
        </w:rPr>
        <w:t>pakalpojuma nodrošināšanas</w:t>
      </w:r>
      <w:r w:rsidRPr="0020737D">
        <w:rPr>
          <w:rFonts w:asciiTheme="minorHAnsi" w:eastAsiaTheme="minorEastAsia" w:hAnsiTheme="minorHAnsi" w:cstheme="minorBidi"/>
          <w:sz w:val="22"/>
          <w:szCs w:val="22"/>
          <w:u w:val="single"/>
          <w:lang w:val="lv-LV"/>
        </w:rPr>
        <w:t xml:space="preserve"> formas izvēle</w:t>
      </w:r>
    </w:p>
    <w:p w:rsidR="00747E3E" w:rsidRPr="0020737D" w:rsidRDefault="006A46A5" w:rsidP="006A46A5">
      <w:pPr>
        <w:spacing w:line="320" w:lineRule="atLeast"/>
        <w:ind w:right="-34"/>
        <w:jc w:val="both"/>
        <w:rPr>
          <w:rFonts w:asciiTheme="minorHAnsi" w:eastAsiaTheme="minorEastAsia" w:hAnsiTheme="minorHAnsi" w:cstheme="minorBidi"/>
          <w:sz w:val="22"/>
          <w:szCs w:val="22"/>
          <w:lang w:val="lv-LV"/>
        </w:rPr>
      </w:pPr>
      <w:r w:rsidRPr="0020737D">
        <w:rPr>
          <w:rFonts w:asciiTheme="minorHAnsi" w:eastAsiaTheme="minorEastAsia" w:hAnsiTheme="minorHAnsi" w:cstheme="minorBidi"/>
          <w:sz w:val="22"/>
          <w:szCs w:val="22"/>
          <w:lang w:val="lv-LV"/>
        </w:rPr>
        <w:t xml:space="preserve">Ja veicot iepriekšējos soļos minētās darbības pašvaldības ir nākušas pie slēdziena, ka konkrētā prece vai pakalpojums nevar tikt nodrošināts ar brīvā tirgus vai nodokļu/subsīdiju regulēta privātā tirgus palīdzību, nākamais solis ir izlemt, kāda valsts nodrošinājuma forma konkrētajā gadījumā ir visoptimālākā. Pastāv divas valsts nodrošinājuma formas: </w:t>
      </w:r>
    </w:p>
    <w:p w:rsidR="00262197" w:rsidRPr="0020737D" w:rsidRDefault="00262197" w:rsidP="00DC497E">
      <w:pPr>
        <w:pStyle w:val="ListParagraph"/>
        <w:numPr>
          <w:ilvl w:val="0"/>
          <w:numId w:val="35"/>
        </w:numPr>
        <w:spacing w:line="320" w:lineRule="atLeast"/>
        <w:ind w:right="-34"/>
        <w:jc w:val="both"/>
        <w:rPr>
          <w:rFonts w:ascii="Times New Roman" w:eastAsiaTheme="minorHAnsi" w:hAnsi="Times New Roman" w:cs="Times New Roman"/>
          <w:i/>
          <w:sz w:val="22"/>
          <w:szCs w:val="22"/>
        </w:rPr>
      </w:pPr>
      <w:r w:rsidRPr="0020737D">
        <w:rPr>
          <w:i/>
          <w:sz w:val="22"/>
          <w:szCs w:val="22"/>
        </w:rPr>
        <w:t>T</w:t>
      </w:r>
      <w:r w:rsidR="006A46A5" w:rsidRPr="0020737D">
        <w:rPr>
          <w:i/>
          <w:sz w:val="22"/>
          <w:szCs w:val="22"/>
        </w:rPr>
        <w:t xml:space="preserve">iešais </w:t>
      </w:r>
      <w:r w:rsidRPr="0020737D">
        <w:rPr>
          <w:i/>
          <w:sz w:val="22"/>
          <w:szCs w:val="22"/>
        </w:rPr>
        <w:t>valsts pakalpojumu nodrošinājums.</w:t>
      </w:r>
      <w:r w:rsidRPr="0020737D">
        <w:rPr>
          <w:sz w:val="22"/>
          <w:szCs w:val="22"/>
        </w:rPr>
        <w:t xml:space="preserve"> Tiešā nodrošinājuma gadījumā pakalpojumus nodrošina vai nu valsts/pašvaldības izveidoti uzņēmumi (kapitālsabiedrības), vai arī publiskās pārvaldes institūcijas. Tiešais valsts nodrošinājums visvairāk piemērots gadījumā, kad rezultāta kvalitāte un apjoms ir grūti izmērāmi, vai arī ārpakalpojuma slēgšanas process ir ļoti sarežģīts un dārgs. </w:t>
      </w:r>
    </w:p>
    <w:p w:rsidR="00747E3E" w:rsidRPr="0020737D" w:rsidRDefault="00747E3E" w:rsidP="00262197">
      <w:pPr>
        <w:spacing w:line="320" w:lineRule="atLeast"/>
        <w:ind w:right="-34"/>
        <w:jc w:val="both"/>
        <w:rPr>
          <w:sz w:val="22"/>
          <w:szCs w:val="22"/>
          <w:lang w:val="lv-LV"/>
        </w:rPr>
      </w:pPr>
    </w:p>
    <w:p w:rsidR="006A46A5" w:rsidRPr="0020737D" w:rsidRDefault="00262197" w:rsidP="00DC497E">
      <w:pPr>
        <w:pStyle w:val="ListParagraph"/>
        <w:numPr>
          <w:ilvl w:val="0"/>
          <w:numId w:val="35"/>
        </w:numPr>
        <w:spacing w:line="320" w:lineRule="atLeast"/>
        <w:ind w:right="-34"/>
        <w:jc w:val="both"/>
        <w:rPr>
          <w:rFonts w:ascii="Times New Roman" w:eastAsiaTheme="minorHAnsi" w:hAnsi="Times New Roman" w:cs="Times New Roman"/>
          <w:i/>
          <w:sz w:val="22"/>
          <w:szCs w:val="22"/>
        </w:rPr>
      </w:pPr>
      <w:r w:rsidRPr="0020737D">
        <w:rPr>
          <w:i/>
          <w:sz w:val="22"/>
          <w:szCs w:val="22"/>
        </w:rPr>
        <w:t>N</w:t>
      </w:r>
      <w:r w:rsidR="006A46A5" w:rsidRPr="0020737D">
        <w:rPr>
          <w:i/>
          <w:sz w:val="22"/>
          <w:szCs w:val="22"/>
        </w:rPr>
        <w:t xml:space="preserve">etiešais valsts </w:t>
      </w:r>
      <w:r w:rsidRPr="0020737D">
        <w:rPr>
          <w:i/>
          <w:sz w:val="22"/>
          <w:szCs w:val="22"/>
        </w:rPr>
        <w:t xml:space="preserve">pakalpojumu </w:t>
      </w:r>
      <w:r w:rsidR="006A46A5" w:rsidRPr="0020737D">
        <w:rPr>
          <w:i/>
          <w:sz w:val="22"/>
          <w:szCs w:val="22"/>
        </w:rPr>
        <w:t xml:space="preserve">nodrošinājums. </w:t>
      </w:r>
      <w:r w:rsidR="006A46A5" w:rsidRPr="0020737D">
        <w:rPr>
          <w:sz w:val="22"/>
          <w:szCs w:val="22"/>
        </w:rPr>
        <w:t xml:space="preserve">Netiešā nodrošinājuma gadījumā preces/pakalpojuma nodrošināšana tiek veikta ar ārpakalpojuma palīdzību. Lēmums, kāda veida valsts nodrošinājuma formu izvēlēties, ir jāpieņem, salīdzinot iespējamos  preces/pakalpojuma ražošanas un nodrošināšanas izmaksām tiešā valsts nodrošinājuma gadījumā ar ārpakalpojuma līguma slēgšanas izmaksām un iespējamo kvalitātes zaudējumu netiešā valsts nodrošinājuma gadījumā. </w:t>
      </w:r>
    </w:p>
    <w:p w:rsidR="006A46A5" w:rsidRPr="0020737D" w:rsidRDefault="006A46A5" w:rsidP="006A46A5">
      <w:pPr>
        <w:spacing w:line="320" w:lineRule="atLeast"/>
        <w:ind w:right="-34"/>
        <w:jc w:val="both"/>
        <w:rPr>
          <w:rFonts w:asciiTheme="minorHAnsi" w:eastAsiaTheme="minorEastAsia" w:hAnsiTheme="minorHAnsi" w:cstheme="minorBidi"/>
          <w:sz w:val="22"/>
          <w:szCs w:val="22"/>
          <w:lang w:val="lv-LV"/>
        </w:rPr>
      </w:pPr>
    </w:p>
    <w:p w:rsidR="001965A3" w:rsidRPr="0020737D" w:rsidRDefault="001965A3">
      <w:pPr>
        <w:rPr>
          <w:rFonts w:asciiTheme="minorHAnsi" w:hAnsiTheme="minorHAnsi"/>
          <w:iCs/>
          <w:sz w:val="20"/>
          <w:szCs w:val="20"/>
          <w:lang w:val="lv-LV"/>
        </w:rPr>
      </w:pPr>
      <w:r w:rsidRPr="0020737D">
        <w:rPr>
          <w:rFonts w:asciiTheme="minorHAnsi" w:hAnsiTheme="minorHAnsi"/>
          <w:i/>
          <w:sz w:val="20"/>
          <w:szCs w:val="20"/>
          <w:lang w:val="lv-LV"/>
        </w:rPr>
        <w:br w:type="page"/>
      </w:r>
    </w:p>
    <w:p w:rsidR="00A679F6" w:rsidRPr="0020737D" w:rsidRDefault="00A679F6" w:rsidP="00A679F6">
      <w:pPr>
        <w:pStyle w:val="Caption"/>
        <w:rPr>
          <w:rFonts w:asciiTheme="minorHAnsi" w:hAnsiTheme="minorHAnsi"/>
          <w:i w:val="0"/>
          <w:color w:val="auto"/>
          <w:sz w:val="20"/>
          <w:szCs w:val="20"/>
          <w:lang w:val="lv-LV"/>
        </w:rPr>
      </w:pPr>
      <w:bookmarkStart w:id="78" w:name="_Toc463537523"/>
      <w:r w:rsidRPr="0020737D">
        <w:rPr>
          <w:rFonts w:asciiTheme="minorHAnsi" w:hAnsiTheme="minorHAnsi"/>
          <w:i w:val="0"/>
          <w:color w:val="auto"/>
          <w:sz w:val="20"/>
          <w:szCs w:val="20"/>
          <w:lang w:val="lv-LV"/>
        </w:rPr>
        <w:lastRenderedPageBreak/>
        <w:t xml:space="preserve">Attēls </w:t>
      </w:r>
      <w:r w:rsidR="00543223" w:rsidRPr="0020737D">
        <w:rPr>
          <w:rFonts w:asciiTheme="minorHAnsi" w:hAnsiTheme="minorHAnsi"/>
          <w:i w:val="0"/>
          <w:color w:val="auto"/>
          <w:sz w:val="20"/>
          <w:szCs w:val="20"/>
          <w:lang w:val="lv-LV"/>
        </w:rPr>
        <w:fldChar w:fldCharType="begin"/>
      </w:r>
      <w:r w:rsidRPr="0020737D">
        <w:rPr>
          <w:rFonts w:asciiTheme="minorHAnsi" w:hAnsiTheme="minorHAnsi"/>
          <w:i w:val="0"/>
          <w:color w:val="auto"/>
          <w:sz w:val="20"/>
          <w:szCs w:val="20"/>
          <w:lang w:val="lv-LV"/>
        </w:rPr>
        <w:instrText xml:space="preserve"> SEQ Attēls \* ARABIC </w:instrText>
      </w:r>
      <w:r w:rsidR="00543223" w:rsidRPr="0020737D">
        <w:rPr>
          <w:rFonts w:asciiTheme="minorHAnsi" w:hAnsiTheme="minorHAnsi"/>
          <w:i w:val="0"/>
          <w:color w:val="auto"/>
          <w:sz w:val="20"/>
          <w:szCs w:val="20"/>
          <w:lang w:val="lv-LV"/>
        </w:rPr>
        <w:fldChar w:fldCharType="separate"/>
      </w:r>
      <w:r w:rsidR="00094E3E">
        <w:rPr>
          <w:rFonts w:asciiTheme="minorHAnsi" w:hAnsiTheme="minorHAnsi"/>
          <w:i w:val="0"/>
          <w:noProof/>
          <w:color w:val="auto"/>
          <w:sz w:val="20"/>
          <w:szCs w:val="20"/>
          <w:lang w:val="lv-LV"/>
        </w:rPr>
        <w:t>24</w:t>
      </w:r>
      <w:r w:rsidR="00543223" w:rsidRPr="0020737D">
        <w:rPr>
          <w:rFonts w:asciiTheme="minorHAnsi" w:hAnsiTheme="minorHAnsi"/>
          <w:i w:val="0"/>
          <w:color w:val="auto"/>
          <w:sz w:val="20"/>
          <w:szCs w:val="20"/>
          <w:lang w:val="lv-LV"/>
        </w:rPr>
        <w:fldChar w:fldCharType="end"/>
      </w:r>
      <w:r w:rsidRPr="0020737D">
        <w:rPr>
          <w:rFonts w:asciiTheme="minorHAnsi" w:hAnsiTheme="minorHAnsi"/>
          <w:i w:val="0"/>
          <w:color w:val="auto"/>
          <w:sz w:val="20"/>
          <w:szCs w:val="20"/>
          <w:lang w:val="lv-LV"/>
        </w:rPr>
        <w:t xml:space="preserve">. </w:t>
      </w:r>
      <w:r w:rsidRPr="0020737D">
        <w:rPr>
          <w:rFonts w:asciiTheme="minorHAnsi" w:eastAsiaTheme="minorEastAsia" w:hAnsiTheme="minorHAnsi" w:cstheme="minorBidi"/>
          <w:b/>
          <w:i w:val="0"/>
          <w:color w:val="000000" w:themeColor="text1"/>
          <w:sz w:val="20"/>
          <w:szCs w:val="20"/>
          <w:lang w:val="lv-LV"/>
        </w:rPr>
        <w:t>Pakalpojuma nodrošinājuma veida izvērtējuma soļi</w:t>
      </w:r>
      <w:bookmarkEnd w:id="78"/>
      <w:r w:rsidRPr="0020737D">
        <w:rPr>
          <w:rFonts w:asciiTheme="minorHAnsi" w:eastAsiaTheme="minorEastAsia" w:hAnsiTheme="minorHAnsi" w:cstheme="minorBidi"/>
          <w:b/>
          <w:i w:val="0"/>
          <w:color w:val="000000" w:themeColor="text1"/>
          <w:sz w:val="20"/>
          <w:szCs w:val="20"/>
          <w:lang w:val="lv-LV"/>
        </w:rPr>
        <w:t xml:space="preserve">    </w:t>
      </w:r>
    </w:p>
    <w:p w:rsidR="00A679F6" w:rsidRPr="0020737D" w:rsidRDefault="00A679F6" w:rsidP="006A46A5">
      <w:pPr>
        <w:spacing w:line="320" w:lineRule="atLeast"/>
        <w:ind w:right="-34"/>
        <w:jc w:val="both"/>
        <w:rPr>
          <w:rFonts w:asciiTheme="minorHAnsi" w:eastAsiaTheme="minorEastAsia" w:hAnsiTheme="minorHAnsi" w:cstheme="minorBidi"/>
          <w:sz w:val="22"/>
          <w:szCs w:val="22"/>
          <w:lang w:val="lv-LV"/>
        </w:rPr>
      </w:pPr>
    </w:p>
    <w:p w:rsidR="006A46A5" w:rsidRPr="0020737D" w:rsidRDefault="00DB011F" w:rsidP="006A46A5">
      <w:pPr>
        <w:spacing w:line="320" w:lineRule="atLeast"/>
        <w:ind w:right="-34"/>
        <w:jc w:val="both"/>
        <w:rPr>
          <w:rFonts w:asciiTheme="minorHAnsi" w:eastAsiaTheme="minorEastAsia" w:hAnsiTheme="minorHAnsi" w:cstheme="minorBidi"/>
          <w:sz w:val="22"/>
          <w:szCs w:val="22"/>
          <w:lang w:val="lv-LV"/>
        </w:rPr>
      </w:pPr>
      <w:r>
        <w:rPr>
          <w:rFonts w:asciiTheme="minorHAnsi" w:eastAsiaTheme="minorEastAsia" w:hAnsiTheme="minorHAnsi" w:cstheme="minorBidi"/>
          <w:noProof/>
          <w:sz w:val="22"/>
          <w:szCs w:val="22"/>
          <w:lang w:val="lv-LV" w:eastAsia="lv-LV"/>
        </w:rPr>
        <mc:AlternateContent>
          <mc:Choice Requires="wps">
            <w:drawing>
              <wp:anchor distT="0" distB="0" distL="114300" distR="114300" simplePos="0" relativeHeight="251716608" behindDoc="0" locked="0" layoutInCell="1" allowOverlap="1">
                <wp:simplePos x="0" y="0"/>
                <wp:positionH relativeFrom="column">
                  <wp:posOffset>1765935</wp:posOffset>
                </wp:positionH>
                <wp:positionV relativeFrom="paragraph">
                  <wp:posOffset>14605</wp:posOffset>
                </wp:positionV>
                <wp:extent cx="1829435" cy="688340"/>
                <wp:effectExtent l="0" t="0" r="18415" b="16510"/>
                <wp:wrapSquare wrapText="bothSides"/>
                <wp:docPr id="139"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9435" cy="688340"/>
                        </a:xfrm>
                        <a:prstGeom prst="rect">
                          <a:avLst/>
                        </a:prstGeom>
                        <a:ln/>
                      </wps:spPr>
                      <wps:style>
                        <a:lnRef idx="1">
                          <a:schemeClr val="accent3"/>
                        </a:lnRef>
                        <a:fillRef idx="2">
                          <a:schemeClr val="accent3"/>
                        </a:fillRef>
                        <a:effectRef idx="1">
                          <a:schemeClr val="accent3"/>
                        </a:effectRef>
                        <a:fontRef idx="minor">
                          <a:schemeClr val="dk1"/>
                        </a:fontRef>
                      </wps:style>
                      <wps:txbx>
                        <w:txbxContent>
                          <w:p w:rsidR="003C559F" w:rsidRPr="00747E3E" w:rsidRDefault="003C559F" w:rsidP="006A46A5">
                            <w:pPr>
                              <w:rPr>
                                <w:rFonts w:asciiTheme="minorHAnsi" w:hAnsiTheme="minorHAnsi"/>
                                <w:sz w:val="20"/>
                                <w:lang w:val="lv-LV"/>
                              </w:rPr>
                            </w:pPr>
                            <w:r w:rsidRPr="00747E3E">
                              <w:rPr>
                                <w:rFonts w:asciiTheme="minorHAnsi" w:hAnsiTheme="minorHAnsi"/>
                                <w:sz w:val="20"/>
                                <w:lang w:val="lv-LV"/>
                              </w:rPr>
                              <w:t xml:space="preserve">Preces/pakalpojuma ražošanas un nodrošināšanas izmaksu salīdzinājums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9" o:spid="_x0000_s1047" type="#_x0000_t202" style="position:absolute;left:0;text-align:left;margin-left:139.05pt;margin-top:1.15pt;width:144.05pt;height:54.2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" fillcolor="#c3c3c3 [2166]" strokecolor="#a5a5a5 [3206]" strokeweight=".5pt">
                <v:fill color2="#b6b6b6 [2614]" rotate="t" colors="0 #d2d2d2;.5 #c8c8c8;1 silver" focus="100%" type="gradient">
                  <o:fill v:ext="view" type="gradientUnscaled"/>
                </v:fill>
                <v:path arrowok="t"/>
                <v:textbox>
                  <w:txbxContent>
                    <w:p w:rsidR="003C559F" w:rsidRPr="00747E3E" w:rsidRDefault="003C559F" w:rsidP="006A46A5">
                      <w:pPr>
                        <w:rPr>
                          <w:rFonts w:asciiTheme="minorHAnsi" w:hAnsiTheme="minorHAnsi"/>
                          <w:sz w:val="20"/>
                          <w:lang w:val="lv-LV"/>
                        </w:rPr>
                      </w:pPr>
                      <w:r w:rsidRPr="00747E3E">
                        <w:rPr>
                          <w:rFonts w:asciiTheme="minorHAnsi" w:hAnsiTheme="minorHAnsi"/>
                          <w:sz w:val="20"/>
                          <w:lang w:val="lv-LV"/>
                        </w:rPr>
                        <w:t xml:space="preserve">Preces/pakalpojuma ražošanas un nodrošināšanas izmaksu salīdzinājums </w:t>
                      </w:r>
                    </w:p>
                  </w:txbxContent>
                </v:textbox>
                <w10:wrap type="square"/>
              </v:shape>
            </w:pict>
          </mc:Fallback>
        </mc:AlternateContent>
      </w:r>
    </w:p>
    <w:p w:rsidR="006A46A5" w:rsidRPr="0020737D" w:rsidRDefault="006A46A5" w:rsidP="006A46A5">
      <w:pPr>
        <w:spacing w:line="320" w:lineRule="atLeast"/>
        <w:ind w:right="-34"/>
        <w:jc w:val="both"/>
        <w:rPr>
          <w:rFonts w:asciiTheme="minorHAnsi" w:eastAsiaTheme="minorEastAsia" w:hAnsiTheme="minorHAnsi" w:cstheme="minorBidi"/>
          <w:sz w:val="22"/>
          <w:szCs w:val="22"/>
          <w:lang w:val="lv-LV"/>
        </w:rPr>
      </w:pPr>
    </w:p>
    <w:p w:rsidR="006A46A5" w:rsidRPr="0020737D" w:rsidRDefault="006A46A5" w:rsidP="006A46A5">
      <w:pPr>
        <w:spacing w:line="320" w:lineRule="atLeast"/>
        <w:ind w:right="-34"/>
        <w:jc w:val="both"/>
        <w:rPr>
          <w:rFonts w:asciiTheme="minorHAnsi" w:eastAsiaTheme="minorEastAsia" w:hAnsiTheme="minorHAnsi" w:cstheme="minorBidi"/>
          <w:sz w:val="22"/>
          <w:szCs w:val="22"/>
          <w:lang w:val="lv-LV"/>
        </w:rPr>
      </w:pPr>
    </w:p>
    <w:p w:rsidR="006A46A5" w:rsidRPr="0020737D" w:rsidRDefault="00DB011F" w:rsidP="006A46A5">
      <w:pPr>
        <w:spacing w:line="320" w:lineRule="atLeast"/>
        <w:ind w:right="-34"/>
        <w:jc w:val="both"/>
        <w:rPr>
          <w:rFonts w:asciiTheme="minorHAnsi" w:eastAsiaTheme="minorEastAsia" w:hAnsiTheme="minorHAnsi" w:cstheme="minorBidi"/>
          <w:sz w:val="22"/>
          <w:szCs w:val="22"/>
          <w:lang w:val="lv-LV"/>
        </w:rPr>
      </w:pPr>
      <w:r>
        <w:rPr>
          <w:rFonts w:asciiTheme="minorHAnsi" w:eastAsiaTheme="minorEastAsia" w:hAnsiTheme="minorHAnsi" w:cstheme="minorBidi"/>
          <w:noProof/>
          <w:sz w:val="22"/>
          <w:szCs w:val="22"/>
          <w:lang w:val="lv-LV" w:eastAsia="lv-LV"/>
        </w:rPr>
        <mc:AlternateContent>
          <mc:Choice Requires="wps">
            <w:drawing>
              <wp:anchor distT="0" distB="0" distL="114300" distR="114300" simplePos="0" relativeHeight="251722752" behindDoc="0" locked="0" layoutInCell="1" allowOverlap="1">
                <wp:simplePos x="0" y="0"/>
                <wp:positionH relativeFrom="column">
                  <wp:posOffset>1997075</wp:posOffset>
                </wp:positionH>
                <wp:positionV relativeFrom="paragraph">
                  <wp:posOffset>1002665</wp:posOffset>
                </wp:positionV>
                <wp:extent cx="452120" cy="459740"/>
                <wp:effectExtent l="0" t="0" r="81280" b="54610"/>
                <wp:wrapNone/>
                <wp:docPr id="140" name="Straight Arrow Connector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2120" cy="459740"/>
                        </a:xfrm>
                        <a:prstGeom prst="straightConnector1">
                          <a:avLst/>
                        </a:prstGeom>
                        <a:ln>
                          <a:tailEnd type="triangle"/>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5DBA3FA" id="Straight Arrow Connector 140" o:spid="_x0000_s1026" type="#_x0000_t32" style="position:absolute;margin-left:157.25pt;margin-top:78.95pt;width:35.6pt;height:36.2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" strokecolor="#5b9bd5 [3204]" strokeweight="1pt">
                <v:stroke endarrow="block" joinstyle="miter"/>
                <o:lock v:ext="edit" shapetype="f"/>
              </v:shape>
            </w:pict>
          </mc:Fallback>
        </mc:AlternateContent>
      </w:r>
      <w:r>
        <w:rPr>
          <w:rFonts w:asciiTheme="minorHAnsi" w:eastAsiaTheme="minorEastAsia" w:hAnsiTheme="minorHAnsi" w:cstheme="minorBidi"/>
          <w:noProof/>
          <w:sz w:val="22"/>
          <w:szCs w:val="22"/>
          <w:lang w:val="lv-LV" w:eastAsia="lv-LV"/>
        </w:rPr>
        <mc:AlternateContent>
          <mc:Choice Requires="wps">
            <w:drawing>
              <wp:anchor distT="0" distB="0" distL="114300" distR="114300" simplePos="0" relativeHeight="251720704" behindDoc="0" locked="0" layoutInCell="1" allowOverlap="1">
                <wp:simplePos x="0" y="0"/>
                <wp:positionH relativeFrom="column">
                  <wp:posOffset>2911475</wp:posOffset>
                </wp:positionH>
                <wp:positionV relativeFrom="paragraph">
                  <wp:posOffset>1002665</wp:posOffset>
                </wp:positionV>
                <wp:extent cx="456565" cy="459740"/>
                <wp:effectExtent l="38100" t="0" r="19685" b="54610"/>
                <wp:wrapNone/>
                <wp:docPr id="141" name="Straight Arrow Connector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56565" cy="459740"/>
                        </a:xfrm>
                        <a:prstGeom prst="straightConnector1">
                          <a:avLst/>
                        </a:prstGeom>
                        <a:ln>
                          <a:tailEnd type="triangle"/>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FDF10E0" id="Straight Arrow Connector 141" o:spid="_x0000_s1026" type="#_x0000_t32" style="position:absolute;margin-left:229.25pt;margin-top:78.95pt;width:35.95pt;height:36.2pt;flip:x;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" strokecolor="#5b9bd5 [3204]" strokeweight="1pt">
                <v:stroke endarrow="block" joinstyle="miter"/>
                <o:lock v:ext="edit" shapetype="f"/>
              </v:shape>
            </w:pict>
          </mc:Fallback>
        </mc:AlternateContent>
      </w:r>
      <w:r>
        <w:rPr>
          <w:rFonts w:asciiTheme="minorHAnsi" w:eastAsiaTheme="minorEastAsia" w:hAnsiTheme="minorHAnsi" w:cstheme="minorBidi"/>
          <w:noProof/>
          <w:sz w:val="22"/>
          <w:szCs w:val="22"/>
          <w:lang w:val="lv-LV" w:eastAsia="lv-LV"/>
        </w:rPr>
        <mc:AlternateContent>
          <mc:Choice Requires="wps">
            <w:drawing>
              <wp:anchor distT="0" distB="0" distL="114300" distR="114300" simplePos="0" relativeHeight="251717632" behindDoc="0" locked="0" layoutInCell="1" allowOverlap="1">
                <wp:simplePos x="0" y="0"/>
                <wp:positionH relativeFrom="column">
                  <wp:posOffset>167640</wp:posOffset>
                </wp:positionH>
                <wp:positionV relativeFrom="paragraph">
                  <wp:posOffset>321310</wp:posOffset>
                </wp:positionV>
                <wp:extent cx="2286635" cy="688340"/>
                <wp:effectExtent l="0" t="0" r="18415" b="16510"/>
                <wp:wrapSquare wrapText="bothSides"/>
                <wp:docPr id="142"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635" cy="688340"/>
                        </a:xfrm>
                        <a:prstGeom prst="rect">
                          <a:avLst/>
                        </a:prstGeom>
                        <a:ln/>
                      </wps:spPr>
                      <wps:style>
                        <a:lnRef idx="1">
                          <a:schemeClr val="accent3"/>
                        </a:lnRef>
                        <a:fillRef idx="2">
                          <a:schemeClr val="accent3"/>
                        </a:fillRef>
                        <a:effectRef idx="1">
                          <a:schemeClr val="accent3"/>
                        </a:effectRef>
                        <a:fontRef idx="minor">
                          <a:schemeClr val="dk1"/>
                        </a:fontRef>
                      </wps:style>
                      <wps:txbx>
                        <w:txbxContent>
                          <w:p w:rsidR="003C559F" w:rsidRPr="00747E3E" w:rsidRDefault="003C559F" w:rsidP="006A46A5">
                            <w:pPr>
                              <w:rPr>
                                <w:rFonts w:asciiTheme="minorHAnsi" w:hAnsiTheme="minorHAnsi"/>
                                <w:sz w:val="20"/>
                                <w:lang w:val="lv-LV"/>
                              </w:rPr>
                            </w:pPr>
                            <w:r w:rsidRPr="00747E3E">
                              <w:rPr>
                                <w:rFonts w:asciiTheme="minorHAnsi" w:hAnsiTheme="minorHAnsi"/>
                                <w:sz w:val="20"/>
                                <w:lang w:val="lv-LV"/>
                              </w:rPr>
                              <w:t>Preces/pakalpojuma ražošanas un nodrošināšanas izmaksu apkopojums tiešā valsts nodrošinājuma gadījumā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2" o:spid="_x0000_s1048" type="#_x0000_t202" style="position:absolute;left:0;text-align:left;margin-left:13.2pt;margin-top:25.3pt;width:180.05pt;height:54.2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" fillcolor="#c3c3c3 [2166]" strokecolor="#a5a5a5 [3206]" strokeweight=".5pt">
                <v:fill color2="#b6b6b6 [2614]" rotate="t" colors="0 #d2d2d2;.5 #c8c8c8;1 silver" focus="100%" type="gradient">
                  <o:fill v:ext="view" type="gradientUnscaled"/>
                </v:fill>
                <v:path arrowok="t"/>
                <v:textbox>
                  <w:txbxContent>
                    <w:p w:rsidR="003C559F" w:rsidRPr="00747E3E" w:rsidRDefault="003C559F" w:rsidP="006A46A5">
                      <w:pPr>
                        <w:rPr>
                          <w:rFonts w:asciiTheme="minorHAnsi" w:hAnsiTheme="minorHAnsi"/>
                          <w:sz w:val="20"/>
                          <w:lang w:val="lv-LV"/>
                        </w:rPr>
                      </w:pPr>
                      <w:r w:rsidRPr="00747E3E">
                        <w:rPr>
                          <w:rFonts w:asciiTheme="minorHAnsi" w:hAnsiTheme="minorHAnsi"/>
                          <w:sz w:val="20"/>
                          <w:lang w:val="lv-LV"/>
                        </w:rPr>
                        <w:t>Preces/pakalpojuma ražošanas un nodrošināšanas izmaksu apkopojums tiešā valsts nodrošinājuma gadījumā</w:t>
                      </w:r>
                    </w:p>
                  </w:txbxContent>
                </v:textbox>
                <w10:wrap type="square"/>
              </v:shape>
            </w:pict>
          </mc:Fallback>
        </mc:AlternateContent>
      </w:r>
      <w:r>
        <w:rPr>
          <w:rFonts w:asciiTheme="minorHAnsi" w:eastAsiaTheme="minorEastAsia" w:hAnsiTheme="minorHAnsi" w:cstheme="minorBidi"/>
          <w:noProof/>
          <w:sz w:val="22"/>
          <w:szCs w:val="22"/>
          <w:lang w:val="lv-LV" w:eastAsia="lv-LV"/>
        </w:rPr>
        <mc:AlternateContent>
          <mc:Choice Requires="wps">
            <w:drawing>
              <wp:anchor distT="0" distB="0" distL="114300" distR="114300" simplePos="0" relativeHeight="251721728" behindDoc="0" locked="0" layoutInCell="1" allowOverlap="1">
                <wp:simplePos x="0" y="0"/>
                <wp:positionH relativeFrom="column">
                  <wp:posOffset>2908300</wp:posOffset>
                </wp:positionH>
                <wp:positionV relativeFrom="paragraph">
                  <wp:posOffset>88900</wp:posOffset>
                </wp:positionV>
                <wp:extent cx="229235" cy="231140"/>
                <wp:effectExtent l="0" t="0" r="75565" b="54610"/>
                <wp:wrapNone/>
                <wp:docPr id="143" name="Straight Arrow Connector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9235" cy="231140"/>
                        </a:xfrm>
                        <a:prstGeom prst="straightConnector1">
                          <a:avLst/>
                        </a:prstGeom>
                        <a:ln>
                          <a:tailEnd type="triangle"/>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C88D4D3" id="Straight Arrow Connector 143" o:spid="_x0000_s1026" type="#_x0000_t32" style="position:absolute;margin-left:229pt;margin-top:7pt;width:18.05pt;height:18.2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" strokecolor="#5b9bd5 [3204]" strokeweight="1pt">
                <v:stroke endarrow="block" joinstyle="miter"/>
                <o:lock v:ext="edit" shapetype="f"/>
              </v:shape>
            </w:pict>
          </mc:Fallback>
        </mc:AlternateContent>
      </w:r>
      <w:r>
        <w:rPr>
          <w:rFonts w:asciiTheme="minorHAnsi" w:eastAsiaTheme="minorEastAsia" w:hAnsiTheme="minorHAnsi" w:cstheme="minorBidi"/>
          <w:noProof/>
          <w:sz w:val="22"/>
          <w:szCs w:val="22"/>
          <w:lang w:val="lv-LV" w:eastAsia="lv-LV"/>
        </w:rPr>
        <mc:AlternateContent>
          <mc:Choice Requires="wps">
            <w:drawing>
              <wp:anchor distT="0" distB="0" distL="114300" distR="114300" simplePos="0" relativeHeight="251719680" behindDoc="0" locked="0" layoutInCell="1" allowOverlap="1">
                <wp:simplePos x="0" y="0"/>
                <wp:positionH relativeFrom="column">
                  <wp:posOffset>2223135</wp:posOffset>
                </wp:positionH>
                <wp:positionV relativeFrom="paragraph">
                  <wp:posOffset>88900</wp:posOffset>
                </wp:positionV>
                <wp:extent cx="227330" cy="231140"/>
                <wp:effectExtent l="38100" t="0" r="20320" b="54610"/>
                <wp:wrapNone/>
                <wp:docPr id="144" name="Straight Arrow Connector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27330" cy="231140"/>
                        </a:xfrm>
                        <a:prstGeom prst="straightConnector1">
                          <a:avLst/>
                        </a:prstGeom>
                        <a:ln>
                          <a:tailEnd type="triangle"/>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E78F8D1" id="Straight Arrow Connector 144" o:spid="_x0000_s1026" type="#_x0000_t32" style="position:absolute;margin-left:175.05pt;margin-top:7pt;width:17.9pt;height:18.2pt;flip:x;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" strokecolor="#5b9bd5 [3204]" strokeweight="1pt">
                <v:stroke endarrow="block" joinstyle="miter"/>
                <o:lock v:ext="edit" shapetype="f"/>
              </v:shape>
            </w:pict>
          </mc:Fallback>
        </mc:AlternateContent>
      </w:r>
    </w:p>
    <w:p w:rsidR="006A46A5" w:rsidRPr="0020737D" w:rsidRDefault="00DB011F" w:rsidP="006A46A5">
      <w:pPr>
        <w:spacing w:line="320" w:lineRule="atLeast"/>
        <w:ind w:right="-34"/>
        <w:jc w:val="both"/>
        <w:rPr>
          <w:rFonts w:asciiTheme="minorHAnsi" w:eastAsiaTheme="minorEastAsia" w:hAnsiTheme="minorHAnsi" w:cstheme="minorBidi"/>
          <w:sz w:val="22"/>
          <w:szCs w:val="22"/>
          <w:lang w:val="lv-LV"/>
        </w:rPr>
      </w:pPr>
      <w:r>
        <w:rPr>
          <w:rFonts w:asciiTheme="minorHAnsi" w:eastAsiaTheme="minorEastAsia" w:hAnsiTheme="minorHAnsi" w:cstheme="minorBidi"/>
          <w:noProof/>
          <w:sz w:val="22"/>
          <w:szCs w:val="22"/>
          <w:lang w:val="lv-LV" w:eastAsia="lv-LV"/>
        </w:rPr>
        <mc:AlternateContent>
          <mc:Choice Requires="wps">
            <w:drawing>
              <wp:anchor distT="0" distB="0" distL="114300" distR="114300" simplePos="0" relativeHeight="251718656" behindDoc="0" locked="0" layoutInCell="1" allowOverlap="1">
                <wp:simplePos x="0" y="0"/>
                <wp:positionH relativeFrom="column">
                  <wp:posOffset>2909570</wp:posOffset>
                </wp:positionH>
                <wp:positionV relativeFrom="paragraph">
                  <wp:posOffset>115570</wp:posOffset>
                </wp:positionV>
                <wp:extent cx="2515235" cy="688340"/>
                <wp:effectExtent l="0" t="0" r="18415" b="16510"/>
                <wp:wrapSquare wrapText="bothSides"/>
                <wp:docPr id="145"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5235" cy="688340"/>
                        </a:xfrm>
                        <a:prstGeom prst="rect">
                          <a:avLst/>
                        </a:prstGeom>
                        <a:ln/>
                      </wps:spPr>
                      <wps:style>
                        <a:lnRef idx="1">
                          <a:schemeClr val="accent3"/>
                        </a:lnRef>
                        <a:fillRef idx="2">
                          <a:schemeClr val="accent3"/>
                        </a:fillRef>
                        <a:effectRef idx="1">
                          <a:schemeClr val="accent3"/>
                        </a:effectRef>
                        <a:fontRef idx="minor">
                          <a:schemeClr val="dk1"/>
                        </a:fontRef>
                      </wps:style>
                      <wps:txbx>
                        <w:txbxContent>
                          <w:p w:rsidR="003C559F" w:rsidRPr="00747E3E" w:rsidRDefault="003C559F" w:rsidP="006A46A5">
                            <w:pPr>
                              <w:rPr>
                                <w:rFonts w:asciiTheme="minorHAnsi" w:hAnsiTheme="minorHAnsi"/>
                                <w:sz w:val="20"/>
                                <w:lang w:val="lv-LV"/>
                              </w:rPr>
                            </w:pPr>
                            <w:r w:rsidRPr="00747E3E">
                              <w:rPr>
                                <w:rFonts w:asciiTheme="minorHAnsi" w:hAnsiTheme="minorHAnsi"/>
                                <w:sz w:val="20"/>
                                <w:lang w:val="lv-LV"/>
                              </w:rPr>
                              <w:t>Ārpakalpojuma slēgšanas procesa un regulāra kvalitātes kontroles procesa izmaksu apkopojums netiešā valsts nodrošinājuma gadījumā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5" o:spid="_x0000_s1049" type="#_x0000_t202" style="position:absolute;left:0;text-align:left;margin-left:229.1pt;margin-top:9.1pt;width:198.05pt;height:54.2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" fillcolor="#c3c3c3 [2166]" strokecolor="#a5a5a5 [3206]" strokeweight=".5pt">
                <v:fill color2="#b6b6b6 [2614]" rotate="t" colors="0 #d2d2d2;.5 #c8c8c8;1 silver" focus="100%" type="gradient">
                  <o:fill v:ext="view" type="gradientUnscaled"/>
                </v:fill>
                <v:path arrowok="t"/>
                <v:textbox>
                  <w:txbxContent>
                    <w:p w:rsidR="003C559F" w:rsidRPr="00747E3E" w:rsidRDefault="003C559F" w:rsidP="006A46A5">
                      <w:pPr>
                        <w:rPr>
                          <w:rFonts w:asciiTheme="minorHAnsi" w:hAnsiTheme="minorHAnsi"/>
                          <w:sz w:val="20"/>
                          <w:lang w:val="lv-LV"/>
                        </w:rPr>
                      </w:pPr>
                      <w:r w:rsidRPr="00747E3E">
                        <w:rPr>
                          <w:rFonts w:asciiTheme="minorHAnsi" w:hAnsiTheme="minorHAnsi"/>
                          <w:sz w:val="20"/>
                          <w:lang w:val="lv-LV"/>
                        </w:rPr>
                        <w:t>Ārpakalpojuma slēgšanas procesa un regulāra kvalitātes kontroles procesa izmaksu apkopojums netiešā valsts nodrošinājuma gadījumā</w:t>
                      </w:r>
                    </w:p>
                  </w:txbxContent>
                </v:textbox>
                <w10:wrap type="square"/>
              </v:shape>
            </w:pict>
          </mc:Fallback>
        </mc:AlternateContent>
      </w:r>
    </w:p>
    <w:p w:rsidR="006A46A5" w:rsidRPr="0020737D" w:rsidRDefault="00DB011F" w:rsidP="006A46A5">
      <w:pPr>
        <w:spacing w:line="320" w:lineRule="atLeast"/>
        <w:ind w:right="-34"/>
        <w:jc w:val="both"/>
        <w:rPr>
          <w:rFonts w:asciiTheme="minorHAnsi" w:eastAsiaTheme="minorEastAsia" w:hAnsiTheme="minorHAnsi" w:cstheme="minorBidi"/>
          <w:sz w:val="22"/>
          <w:szCs w:val="22"/>
          <w:lang w:val="lv-LV"/>
        </w:rPr>
      </w:pPr>
      <w:r>
        <w:rPr>
          <w:rFonts w:asciiTheme="minorHAnsi" w:eastAsiaTheme="minorEastAsia" w:hAnsiTheme="minorHAnsi" w:cstheme="minorBidi"/>
          <w:noProof/>
          <w:sz w:val="22"/>
          <w:szCs w:val="22"/>
          <w:lang w:val="lv-LV" w:eastAsia="lv-LV"/>
        </w:rPr>
        <mc:AlternateContent>
          <mc:Choice Requires="wps">
            <w:drawing>
              <wp:anchor distT="0" distB="0" distL="114300" distR="114300" simplePos="0" relativeHeight="251715584" behindDoc="0" locked="0" layoutInCell="1" allowOverlap="1">
                <wp:simplePos x="0" y="0"/>
                <wp:positionH relativeFrom="column">
                  <wp:posOffset>1763395</wp:posOffset>
                </wp:positionH>
                <wp:positionV relativeFrom="paragraph">
                  <wp:posOffset>151130</wp:posOffset>
                </wp:positionV>
                <wp:extent cx="2286635" cy="535940"/>
                <wp:effectExtent l="0" t="0" r="18415" b="16510"/>
                <wp:wrapSquare wrapText="bothSides"/>
                <wp:docPr id="146"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635" cy="535940"/>
                        </a:xfrm>
                        <a:prstGeom prst="rect">
                          <a:avLst/>
                        </a:prstGeom>
                        <a:ln/>
                      </wps:spPr>
                      <wps:style>
                        <a:lnRef idx="1">
                          <a:schemeClr val="accent3"/>
                        </a:lnRef>
                        <a:fillRef idx="2">
                          <a:schemeClr val="accent3"/>
                        </a:fillRef>
                        <a:effectRef idx="1">
                          <a:schemeClr val="accent3"/>
                        </a:effectRef>
                        <a:fontRef idx="minor">
                          <a:schemeClr val="dk1"/>
                        </a:fontRef>
                      </wps:style>
                      <wps:txbx>
                        <w:txbxContent>
                          <w:p w:rsidR="003C559F" w:rsidRPr="00747E3E" w:rsidRDefault="003C559F" w:rsidP="006A46A5">
                            <w:pPr>
                              <w:rPr>
                                <w:rFonts w:asciiTheme="minorHAnsi" w:hAnsiTheme="minorHAnsi"/>
                                <w:sz w:val="20"/>
                                <w:lang w:val="lv-LV"/>
                              </w:rPr>
                            </w:pPr>
                            <w:r w:rsidRPr="00747E3E">
                              <w:rPr>
                                <w:rFonts w:asciiTheme="minorHAnsi" w:hAnsiTheme="minorHAnsi"/>
                                <w:sz w:val="20"/>
                                <w:lang w:val="lv-LV"/>
                              </w:rPr>
                              <w:t xml:space="preserve">Galīgais slēdziens, vai prece jānodrošina ar valsts tiešā vai netiešā nodrošinājuma palīdzību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6" o:spid="_x0000_s1050" type="#_x0000_t202" style="position:absolute;left:0;text-align:left;margin-left:138.85pt;margin-top:11.9pt;width:180.05pt;height:42.2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" fillcolor="#c3c3c3 [2166]" strokecolor="#a5a5a5 [3206]" strokeweight=".5pt">
                <v:fill color2="#b6b6b6 [2614]" rotate="t" colors="0 #d2d2d2;.5 #c8c8c8;1 silver" focus="100%" type="gradient">
                  <o:fill v:ext="view" type="gradientUnscaled"/>
                </v:fill>
                <v:path arrowok="t"/>
                <v:textbox>
                  <w:txbxContent>
                    <w:p w:rsidR="003C559F" w:rsidRPr="00747E3E" w:rsidRDefault="003C559F" w:rsidP="006A46A5">
                      <w:pPr>
                        <w:rPr>
                          <w:rFonts w:asciiTheme="minorHAnsi" w:hAnsiTheme="minorHAnsi"/>
                          <w:sz w:val="20"/>
                          <w:lang w:val="lv-LV"/>
                        </w:rPr>
                      </w:pPr>
                      <w:r w:rsidRPr="00747E3E">
                        <w:rPr>
                          <w:rFonts w:asciiTheme="minorHAnsi" w:hAnsiTheme="minorHAnsi"/>
                          <w:sz w:val="20"/>
                          <w:lang w:val="lv-LV"/>
                        </w:rPr>
                        <w:t xml:space="preserve">Galīgais slēdziens, vai prece jānodrošina ar valsts tiešā vai netiešā nodrošinājuma palīdzību </w:t>
                      </w:r>
                    </w:p>
                  </w:txbxContent>
                </v:textbox>
                <w10:wrap type="square"/>
              </v:shape>
            </w:pict>
          </mc:Fallback>
        </mc:AlternateContent>
      </w:r>
    </w:p>
    <w:p w:rsidR="006A46A5" w:rsidRPr="0020737D" w:rsidRDefault="006A46A5" w:rsidP="006A46A5">
      <w:pPr>
        <w:spacing w:line="320" w:lineRule="atLeast"/>
        <w:ind w:right="-34"/>
        <w:jc w:val="both"/>
        <w:rPr>
          <w:rFonts w:asciiTheme="minorHAnsi" w:eastAsiaTheme="minorEastAsia" w:hAnsiTheme="minorHAnsi" w:cstheme="minorBidi"/>
          <w:sz w:val="22"/>
          <w:szCs w:val="22"/>
          <w:lang w:val="lv-LV"/>
        </w:rPr>
      </w:pPr>
    </w:p>
    <w:p w:rsidR="006A46A5" w:rsidRPr="0020737D" w:rsidRDefault="006A46A5" w:rsidP="006A46A5">
      <w:pPr>
        <w:spacing w:line="320" w:lineRule="atLeast"/>
        <w:ind w:right="-34"/>
        <w:jc w:val="both"/>
        <w:rPr>
          <w:rFonts w:asciiTheme="minorHAnsi" w:eastAsiaTheme="minorEastAsia" w:hAnsiTheme="minorHAnsi" w:cstheme="minorBidi"/>
          <w:sz w:val="22"/>
          <w:szCs w:val="22"/>
          <w:lang w:val="lv-LV"/>
        </w:rPr>
      </w:pPr>
    </w:p>
    <w:p w:rsidR="006A46A5" w:rsidRPr="0020737D" w:rsidRDefault="006A46A5" w:rsidP="006A46A5">
      <w:pPr>
        <w:spacing w:line="320" w:lineRule="atLeast"/>
        <w:ind w:left="720" w:right="-34"/>
        <w:jc w:val="both"/>
        <w:rPr>
          <w:rFonts w:asciiTheme="minorHAnsi" w:eastAsiaTheme="minorEastAsia" w:hAnsiTheme="minorHAnsi" w:cstheme="minorBidi"/>
          <w:sz w:val="22"/>
          <w:szCs w:val="22"/>
          <w:u w:val="single"/>
          <w:lang w:val="lv-LV"/>
        </w:rPr>
      </w:pPr>
    </w:p>
    <w:p w:rsidR="00747E3E" w:rsidRPr="0020737D" w:rsidRDefault="00747E3E" w:rsidP="006A46A5">
      <w:pPr>
        <w:spacing w:line="320" w:lineRule="atLeast"/>
        <w:ind w:left="720" w:right="-34"/>
        <w:jc w:val="both"/>
        <w:rPr>
          <w:rFonts w:asciiTheme="minorHAnsi" w:eastAsiaTheme="minorEastAsia" w:hAnsiTheme="minorHAnsi" w:cstheme="minorBidi"/>
          <w:sz w:val="22"/>
          <w:szCs w:val="22"/>
          <w:u w:val="single"/>
          <w:lang w:val="lv-LV"/>
        </w:rPr>
      </w:pPr>
    </w:p>
    <w:p w:rsidR="006A46A5" w:rsidRPr="0020737D" w:rsidRDefault="006A46A5" w:rsidP="006A46A5">
      <w:pPr>
        <w:spacing w:line="320" w:lineRule="atLeast"/>
        <w:ind w:left="720" w:right="-34"/>
        <w:jc w:val="both"/>
        <w:rPr>
          <w:rFonts w:asciiTheme="minorHAnsi" w:eastAsiaTheme="minorEastAsia" w:hAnsiTheme="minorHAnsi" w:cstheme="minorBidi"/>
          <w:sz w:val="22"/>
          <w:szCs w:val="22"/>
          <w:u w:val="single"/>
          <w:lang w:val="lv-LV"/>
        </w:rPr>
      </w:pPr>
      <w:r w:rsidRPr="0020737D">
        <w:rPr>
          <w:rFonts w:asciiTheme="minorHAnsi" w:eastAsiaTheme="minorEastAsia" w:hAnsiTheme="minorHAnsi" w:cstheme="minorBidi"/>
          <w:sz w:val="22"/>
          <w:szCs w:val="22"/>
          <w:u w:val="single"/>
          <w:lang w:val="lv-LV"/>
        </w:rPr>
        <w:t>2.</w:t>
      </w:r>
      <w:r w:rsidRPr="0020737D">
        <w:rPr>
          <w:rFonts w:eastAsiaTheme="minorEastAsia" w:cstheme="minorBidi"/>
          <w:sz w:val="22"/>
          <w:szCs w:val="22"/>
          <w:u w:val="single"/>
          <w:lang w:val="lv-LV"/>
        </w:rPr>
        <w:t>3</w:t>
      </w:r>
      <w:r w:rsidRPr="0020737D">
        <w:rPr>
          <w:rFonts w:asciiTheme="minorHAnsi" w:eastAsiaTheme="minorEastAsia" w:hAnsiTheme="minorHAnsi" w:cstheme="minorBidi"/>
          <w:sz w:val="22"/>
          <w:szCs w:val="22"/>
          <w:u w:val="single"/>
          <w:lang w:val="lv-LV"/>
        </w:rPr>
        <w:t>. Darbības izvēles bloka G ietvaros – tiešā valsts nodrošinājuma formas izvēle</w:t>
      </w:r>
    </w:p>
    <w:p w:rsidR="006A46A5" w:rsidRPr="0020737D" w:rsidRDefault="006A46A5" w:rsidP="006A46A5">
      <w:pPr>
        <w:spacing w:line="320" w:lineRule="atLeast"/>
        <w:ind w:right="-34"/>
        <w:jc w:val="both"/>
        <w:rPr>
          <w:rFonts w:asciiTheme="minorHAnsi" w:eastAsiaTheme="minorEastAsia" w:hAnsiTheme="minorHAnsi" w:cstheme="minorBidi"/>
          <w:sz w:val="22"/>
          <w:szCs w:val="22"/>
          <w:lang w:val="lv-LV"/>
        </w:rPr>
      </w:pPr>
      <w:r w:rsidRPr="0020737D">
        <w:rPr>
          <w:rFonts w:asciiTheme="minorHAnsi" w:eastAsiaTheme="minorEastAsia" w:hAnsiTheme="minorHAnsi" w:cstheme="minorBidi"/>
          <w:sz w:val="22"/>
          <w:szCs w:val="22"/>
          <w:lang w:val="lv-LV"/>
        </w:rPr>
        <w:t xml:space="preserve">Ja iepriekšējo soļu analīzes rezultātā ir pieņemts lēmums, ka visoptimālākais valsts/pašvaldības intervences veids ir tiešais preces/pakalpojuma nodrošinājums, pēdējais solis ir izvērtēt, </w:t>
      </w:r>
      <w:r w:rsidRPr="0020737D">
        <w:rPr>
          <w:rFonts w:asciiTheme="minorHAnsi" w:eastAsiaTheme="minorEastAsia" w:hAnsiTheme="minorHAnsi" w:cstheme="minorBidi"/>
          <w:i/>
          <w:sz w:val="22"/>
          <w:szCs w:val="22"/>
          <w:lang w:val="lv-LV"/>
        </w:rPr>
        <w:t>vai labāk, ja tā būtu publiskā institūcija, vai arī valsts/pašvaldību uzņēmums</w:t>
      </w:r>
      <w:r w:rsidRPr="0020737D">
        <w:rPr>
          <w:rFonts w:asciiTheme="minorHAnsi" w:eastAsiaTheme="minorEastAsia" w:hAnsiTheme="minorHAnsi" w:cstheme="minorBidi"/>
          <w:sz w:val="22"/>
          <w:szCs w:val="22"/>
          <w:lang w:val="lv-LV"/>
        </w:rPr>
        <w:t>. Izvērtējot, kura tiešā valsts nodrošinājuma forma jāpiemēro, jāņem vērā faktors, ka valsts/pašvaldību uzņēmumiem parasti piemīt lielāka autonomijas pakāpe un elastīgums lēmumu pieņemšanas procesā, kas balstīts uz ekonomiskiem stimuliem. Tādējādi var secināt, ka valsts/pašvaldības veidots uzņēmums kā tiešā valsts nodrošinājuma forma tirgus nepilnību likvidēšanai ir vispieņemamākais variants šādos gadījumos: a) ja ražotajam galaproduktam pastāv ekonomiskais tirgus: b) intervences mērķi ir skaidri definēti; c) nozīmīgākais uzsvars likts uz finansiālo mērķu sasniegšanu; d) pastāv nepieciešamība būt inovatīvām un regulāri kontaktēt ar privāto sektoru (Putnins, 2015</w:t>
      </w:r>
      <w:r w:rsidRPr="0020737D">
        <w:rPr>
          <w:rFonts w:eastAsiaTheme="minorEastAsia" w:cstheme="minorBidi"/>
          <w:sz w:val="22"/>
          <w:szCs w:val="22"/>
          <w:lang w:val="lv-LV"/>
        </w:rPr>
        <w:t>:</w:t>
      </w:r>
      <w:r w:rsidRPr="0020737D">
        <w:rPr>
          <w:rFonts w:asciiTheme="minorHAnsi" w:eastAsiaTheme="minorEastAsia" w:hAnsiTheme="minorHAnsi" w:cstheme="minorBidi"/>
          <w:sz w:val="22"/>
          <w:szCs w:val="22"/>
          <w:lang w:val="lv-LV"/>
        </w:rPr>
        <w:t>825). Savukārt, publiskās institūcijas kā tiešā valsts nodrošinājuma forma tiks izvēlēta tad, ja uzsvars tiek likts uz sociāliem, vienlīdzību veicinošiem, ne tik lielā mērā finansiāli orientētiem mērķiem.</w:t>
      </w:r>
    </w:p>
    <w:p w:rsidR="006A46A5" w:rsidRPr="0020737D" w:rsidRDefault="006A46A5" w:rsidP="006A46A5">
      <w:pPr>
        <w:spacing w:line="320" w:lineRule="atLeast"/>
        <w:ind w:right="-34"/>
        <w:jc w:val="both"/>
        <w:rPr>
          <w:rFonts w:asciiTheme="minorHAnsi" w:eastAsiaTheme="minorEastAsia" w:hAnsiTheme="minorHAnsi" w:cstheme="minorBidi"/>
          <w:sz w:val="22"/>
          <w:szCs w:val="22"/>
          <w:lang w:val="lv-LV"/>
        </w:rPr>
      </w:pPr>
    </w:p>
    <w:p w:rsidR="00A679F6" w:rsidRPr="0020737D" w:rsidRDefault="00A679F6" w:rsidP="00A679F6">
      <w:pPr>
        <w:pStyle w:val="Caption"/>
        <w:rPr>
          <w:rFonts w:asciiTheme="minorHAnsi" w:hAnsiTheme="minorHAnsi"/>
          <w:i w:val="0"/>
          <w:color w:val="auto"/>
          <w:sz w:val="20"/>
          <w:szCs w:val="20"/>
          <w:lang w:val="lv-LV"/>
        </w:rPr>
      </w:pPr>
      <w:bookmarkStart w:id="79" w:name="_Toc463537524"/>
      <w:r w:rsidRPr="0020737D">
        <w:rPr>
          <w:rFonts w:asciiTheme="minorHAnsi" w:hAnsiTheme="minorHAnsi"/>
          <w:i w:val="0"/>
          <w:color w:val="auto"/>
          <w:sz w:val="20"/>
          <w:szCs w:val="20"/>
          <w:lang w:val="lv-LV"/>
        </w:rPr>
        <w:t xml:space="preserve">Attēls </w:t>
      </w:r>
      <w:r w:rsidR="00543223" w:rsidRPr="0020737D">
        <w:rPr>
          <w:rFonts w:asciiTheme="minorHAnsi" w:hAnsiTheme="minorHAnsi"/>
          <w:i w:val="0"/>
          <w:color w:val="auto"/>
          <w:sz w:val="20"/>
          <w:szCs w:val="20"/>
          <w:lang w:val="lv-LV"/>
        </w:rPr>
        <w:fldChar w:fldCharType="begin"/>
      </w:r>
      <w:r w:rsidRPr="0020737D">
        <w:rPr>
          <w:rFonts w:asciiTheme="minorHAnsi" w:hAnsiTheme="minorHAnsi"/>
          <w:i w:val="0"/>
          <w:color w:val="auto"/>
          <w:sz w:val="20"/>
          <w:szCs w:val="20"/>
          <w:lang w:val="lv-LV"/>
        </w:rPr>
        <w:instrText xml:space="preserve"> SEQ Attēls \* ARABIC </w:instrText>
      </w:r>
      <w:r w:rsidR="00543223" w:rsidRPr="0020737D">
        <w:rPr>
          <w:rFonts w:asciiTheme="minorHAnsi" w:hAnsiTheme="minorHAnsi"/>
          <w:i w:val="0"/>
          <w:color w:val="auto"/>
          <w:sz w:val="20"/>
          <w:szCs w:val="20"/>
          <w:lang w:val="lv-LV"/>
        </w:rPr>
        <w:fldChar w:fldCharType="separate"/>
      </w:r>
      <w:r w:rsidR="00094E3E">
        <w:rPr>
          <w:rFonts w:asciiTheme="minorHAnsi" w:hAnsiTheme="minorHAnsi"/>
          <w:i w:val="0"/>
          <w:noProof/>
          <w:color w:val="auto"/>
          <w:sz w:val="20"/>
          <w:szCs w:val="20"/>
          <w:lang w:val="lv-LV"/>
        </w:rPr>
        <w:t>25</w:t>
      </w:r>
      <w:r w:rsidR="00543223" w:rsidRPr="0020737D">
        <w:rPr>
          <w:rFonts w:asciiTheme="minorHAnsi" w:hAnsiTheme="minorHAnsi"/>
          <w:i w:val="0"/>
          <w:color w:val="auto"/>
          <w:sz w:val="20"/>
          <w:szCs w:val="20"/>
          <w:lang w:val="lv-LV"/>
        </w:rPr>
        <w:fldChar w:fldCharType="end"/>
      </w:r>
      <w:r w:rsidRPr="0020737D">
        <w:rPr>
          <w:rFonts w:asciiTheme="minorHAnsi" w:hAnsiTheme="minorHAnsi"/>
          <w:i w:val="0"/>
          <w:color w:val="auto"/>
          <w:sz w:val="20"/>
          <w:szCs w:val="20"/>
          <w:lang w:val="lv-LV"/>
        </w:rPr>
        <w:t xml:space="preserve">. </w:t>
      </w:r>
      <w:r w:rsidRPr="0020737D">
        <w:rPr>
          <w:rFonts w:asciiTheme="minorHAnsi" w:eastAsiaTheme="minorEastAsia" w:hAnsiTheme="minorHAnsi" w:cstheme="minorBidi"/>
          <w:b/>
          <w:i w:val="0"/>
          <w:color w:val="000000" w:themeColor="text1"/>
          <w:sz w:val="20"/>
          <w:szCs w:val="20"/>
          <w:lang w:val="lv-LV"/>
        </w:rPr>
        <w:t>Tiešā valsts nodrošinājuma veida izvēles soļi</w:t>
      </w:r>
      <w:bookmarkEnd w:id="79"/>
      <w:r w:rsidRPr="0020737D">
        <w:rPr>
          <w:rFonts w:asciiTheme="minorHAnsi" w:eastAsiaTheme="minorEastAsia" w:hAnsiTheme="minorHAnsi" w:cstheme="minorBidi"/>
          <w:b/>
          <w:i w:val="0"/>
          <w:color w:val="000000" w:themeColor="text1"/>
          <w:sz w:val="20"/>
          <w:szCs w:val="20"/>
          <w:lang w:val="lv-LV"/>
        </w:rPr>
        <w:t xml:space="preserve">      </w:t>
      </w:r>
    </w:p>
    <w:p w:rsidR="00A679F6" w:rsidRPr="0020737D" w:rsidRDefault="00A679F6" w:rsidP="006A46A5">
      <w:pPr>
        <w:spacing w:line="320" w:lineRule="atLeast"/>
        <w:ind w:right="-34"/>
        <w:jc w:val="both"/>
        <w:rPr>
          <w:rFonts w:asciiTheme="minorHAnsi" w:eastAsiaTheme="minorEastAsia" w:hAnsiTheme="minorHAnsi" w:cstheme="minorBidi"/>
          <w:sz w:val="22"/>
          <w:szCs w:val="22"/>
          <w:lang w:val="lv-LV"/>
        </w:rPr>
      </w:pPr>
    </w:p>
    <w:p w:rsidR="006A46A5" w:rsidRPr="0020737D" w:rsidRDefault="00DB011F" w:rsidP="006A46A5">
      <w:pPr>
        <w:spacing w:line="320" w:lineRule="atLeast"/>
        <w:ind w:right="-34"/>
        <w:jc w:val="both"/>
        <w:rPr>
          <w:rFonts w:asciiTheme="minorHAnsi" w:eastAsiaTheme="minorEastAsia" w:hAnsiTheme="minorHAnsi" w:cstheme="minorBidi"/>
          <w:sz w:val="22"/>
          <w:szCs w:val="22"/>
          <w:lang w:val="lv-LV"/>
        </w:rPr>
      </w:pPr>
      <w:r>
        <w:rPr>
          <w:rFonts w:asciiTheme="minorHAnsi" w:eastAsiaTheme="minorEastAsia" w:hAnsiTheme="minorHAnsi" w:cstheme="minorBidi"/>
          <w:noProof/>
          <w:sz w:val="22"/>
          <w:szCs w:val="22"/>
          <w:lang w:val="lv-LV" w:eastAsia="lv-LV"/>
        </w:rPr>
        <mc:AlternateContent>
          <mc:Choice Requires="wps">
            <w:drawing>
              <wp:anchor distT="0" distB="0" distL="114300" distR="114300" simplePos="0" relativeHeight="251726848" behindDoc="0" locked="0" layoutInCell="1" allowOverlap="1">
                <wp:simplePos x="0" y="0"/>
                <wp:positionH relativeFrom="column">
                  <wp:posOffset>3594735</wp:posOffset>
                </wp:positionH>
                <wp:positionV relativeFrom="paragraph">
                  <wp:posOffset>142240</wp:posOffset>
                </wp:positionV>
                <wp:extent cx="1600835" cy="535940"/>
                <wp:effectExtent l="0" t="0" r="18415" b="16510"/>
                <wp:wrapSquare wrapText="bothSides"/>
                <wp:docPr id="147"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835" cy="535940"/>
                        </a:xfrm>
                        <a:prstGeom prst="rect">
                          <a:avLst/>
                        </a:prstGeom>
                        <a:ln/>
                      </wps:spPr>
                      <wps:style>
                        <a:lnRef idx="1">
                          <a:schemeClr val="accent3"/>
                        </a:lnRef>
                        <a:fillRef idx="2">
                          <a:schemeClr val="accent3"/>
                        </a:fillRef>
                        <a:effectRef idx="1">
                          <a:schemeClr val="accent3"/>
                        </a:effectRef>
                        <a:fontRef idx="minor">
                          <a:schemeClr val="dk1"/>
                        </a:fontRef>
                      </wps:style>
                      <wps:txbx>
                        <w:txbxContent>
                          <w:p w:rsidR="003C559F" w:rsidRPr="00A65EDF" w:rsidRDefault="003C559F" w:rsidP="006A46A5">
                            <w:pPr>
                              <w:rPr>
                                <w:rFonts w:asciiTheme="minorHAnsi" w:hAnsiTheme="minorHAnsi"/>
                                <w:sz w:val="20"/>
                                <w:lang w:val="lv-LV"/>
                              </w:rPr>
                            </w:pPr>
                            <w:r w:rsidRPr="00A65EDF">
                              <w:rPr>
                                <w:rFonts w:asciiTheme="minorHAnsi" w:hAnsiTheme="minorHAnsi"/>
                                <w:sz w:val="20"/>
                                <w:lang w:val="lv-LV"/>
                              </w:rPr>
                              <w:t xml:space="preserve">Inovatīvās domāšanas nepieciešamība, kontakti ar privāto sektoru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7" o:spid="_x0000_s1051" type="#_x0000_t202" style="position:absolute;left:0;text-align:left;margin-left:283.05pt;margin-top:11.2pt;width:126.05pt;height:42.2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" fillcolor="#c3c3c3 [2166]" strokecolor="#a5a5a5 [3206]" strokeweight=".5pt">
                <v:fill color2="#b6b6b6 [2614]" rotate="t" colors="0 #d2d2d2;.5 #c8c8c8;1 silver" focus="100%" type="gradient">
                  <o:fill v:ext="view" type="gradientUnscaled"/>
                </v:fill>
                <v:path arrowok="t"/>
                <v:textbox>
                  <w:txbxContent>
                    <w:p w:rsidR="003C559F" w:rsidRPr="00A65EDF" w:rsidRDefault="003C559F" w:rsidP="006A46A5">
                      <w:pPr>
                        <w:rPr>
                          <w:rFonts w:asciiTheme="minorHAnsi" w:hAnsiTheme="minorHAnsi"/>
                          <w:sz w:val="20"/>
                          <w:lang w:val="lv-LV"/>
                        </w:rPr>
                      </w:pPr>
                      <w:r w:rsidRPr="00A65EDF">
                        <w:rPr>
                          <w:rFonts w:asciiTheme="minorHAnsi" w:hAnsiTheme="minorHAnsi"/>
                          <w:sz w:val="20"/>
                          <w:lang w:val="lv-LV"/>
                        </w:rPr>
                        <w:t xml:space="preserve">Inovatīvās domāšanas nepieciešamība, kontakti ar privāto sektoru </w:t>
                      </w:r>
                    </w:p>
                  </w:txbxContent>
                </v:textbox>
                <w10:wrap type="square"/>
              </v:shape>
            </w:pict>
          </mc:Fallback>
        </mc:AlternateContent>
      </w:r>
      <w:r>
        <w:rPr>
          <w:rFonts w:asciiTheme="minorHAnsi" w:eastAsiaTheme="minorEastAsia" w:hAnsiTheme="minorHAnsi" w:cstheme="minorBidi"/>
          <w:noProof/>
          <w:sz w:val="22"/>
          <w:szCs w:val="22"/>
          <w:lang w:val="lv-LV" w:eastAsia="lv-LV"/>
        </w:rPr>
        <mc:AlternateContent>
          <mc:Choice Requires="wps">
            <w:drawing>
              <wp:anchor distT="0" distB="0" distL="114300" distR="114300" simplePos="0" relativeHeight="251725824" behindDoc="0" locked="0" layoutInCell="1" allowOverlap="1">
                <wp:simplePos x="0" y="0"/>
                <wp:positionH relativeFrom="column">
                  <wp:posOffset>-62865</wp:posOffset>
                </wp:positionH>
                <wp:positionV relativeFrom="paragraph">
                  <wp:posOffset>142240</wp:posOffset>
                </wp:positionV>
                <wp:extent cx="1537335" cy="535940"/>
                <wp:effectExtent l="0" t="0" r="24765" b="16510"/>
                <wp:wrapSquare wrapText="bothSides"/>
                <wp:docPr id="148"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7335" cy="535940"/>
                        </a:xfrm>
                        <a:prstGeom prst="rect">
                          <a:avLst/>
                        </a:prstGeom>
                        <a:ln/>
                      </wps:spPr>
                      <wps:style>
                        <a:lnRef idx="1">
                          <a:schemeClr val="accent3"/>
                        </a:lnRef>
                        <a:fillRef idx="2">
                          <a:schemeClr val="accent3"/>
                        </a:fillRef>
                        <a:effectRef idx="1">
                          <a:schemeClr val="accent3"/>
                        </a:effectRef>
                        <a:fontRef idx="minor">
                          <a:schemeClr val="dk1"/>
                        </a:fontRef>
                      </wps:style>
                      <wps:txbx>
                        <w:txbxContent>
                          <w:p w:rsidR="003C559F" w:rsidRPr="00A65EDF" w:rsidRDefault="003C559F" w:rsidP="006A46A5">
                            <w:pPr>
                              <w:rPr>
                                <w:rFonts w:asciiTheme="minorHAnsi" w:hAnsiTheme="minorHAnsi"/>
                                <w:sz w:val="20"/>
                                <w:lang w:val="lv-LV"/>
                              </w:rPr>
                            </w:pPr>
                            <w:r w:rsidRPr="00A65EDF">
                              <w:rPr>
                                <w:rFonts w:asciiTheme="minorHAnsi" w:hAnsiTheme="minorHAnsi"/>
                                <w:sz w:val="20"/>
                                <w:lang w:val="lv-LV"/>
                              </w:rPr>
                              <w:t xml:space="preserve">Ražotā galaprodukta ekonomiskā tirgus izvērtējums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8" o:spid="_x0000_s1052" type="#_x0000_t202" style="position:absolute;left:0;text-align:left;margin-left:-4.95pt;margin-top:11.2pt;width:121.05pt;height:42.2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" fillcolor="#c3c3c3 [2166]" strokecolor="#a5a5a5 [3206]" strokeweight=".5pt">
                <v:fill color2="#b6b6b6 [2614]" rotate="t" colors="0 #d2d2d2;.5 #c8c8c8;1 silver" focus="100%" type="gradient">
                  <o:fill v:ext="view" type="gradientUnscaled"/>
                </v:fill>
                <v:path arrowok="t"/>
                <v:textbox>
                  <w:txbxContent>
                    <w:p w:rsidR="003C559F" w:rsidRPr="00A65EDF" w:rsidRDefault="003C559F" w:rsidP="006A46A5">
                      <w:pPr>
                        <w:rPr>
                          <w:rFonts w:asciiTheme="minorHAnsi" w:hAnsiTheme="minorHAnsi"/>
                          <w:sz w:val="20"/>
                          <w:lang w:val="lv-LV"/>
                        </w:rPr>
                      </w:pPr>
                      <w:r w:rsidRPr="00A65EDF">
                        <w:rPr>
                          <w:rFonts w:asciiTheme="minorHAnsi" w:hAnsiTheme="minorHAnsi"/>
                          <w:sz w:val="20"/>
                          <w:lang w:val="lv-LV"/>
                        </w:rPr>
                        <w:t xml:space="preserve">Ražotā galaprodukta ekonomiskā tirgus izvērtējums </w:t>
                      </w:r>
                    </w:p>
                  </w:txbxContent>
                </v:textbox>
                <w10:wrap type="square"/>
              </v:shape>
            </w:pict>
          </mc:Fallback>
        </mc:AlternateContent>
      </w:r>
      <w:r>
        <w:rPr>
          <w:rFonts w:asciiTheme="minorHAnsi" w:eastAsiaTheme="minorEastAsia" w:hAnsiTheme="minorHAnsi" w:cstheme="minorBidi"/>
          <w:noProof/>
          <w:sz w:val="22"/>
          <w:szCs w:val="22"/>
          <w:lang w:val="lv-LV" w:eastAsia="lv-LV"/>
        </w:rPr>
        <mc:AlternateContent>
          <mc:Choice Requires="wps">
            <w:drawing>
              <wp:anchor distT="0" distB="0" distL="114300" distR="114300" simplePos="0" relativeHeight="251728896" behindDoc="0" locked="0" layoutInCell="1" allowOverlap="1">
                <wp:simplePos x="0" y="0"/>
                <wp:positionH relativeFrom="column">
                  <wp:posOffset>1765935</wp:posOffset>
                </wp:positionH>
                <wp:positionV relativeFrom="paragraph">
                  <wp:posOffset>141605</wp:posOffset>
                </wp:positionV>
                <wp:extent cx="1537335" cy="535940"/>
                <wp:effectExtent l="0" t="0" r="24765" b="16510"/>
                <wp:wrapSquare wrapText="bothSides"/>
                <wp:docPr id="149"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7335" cy="535940"/>
                        </a:xfrm>
                        <a:prstGeom prst="rect">
                          <a:avLst/>
                        </a:prstGeom>
                        <a:ln/>
                      </wps:spPr>
                      <wps:style>
                        <a:lnRef idx="1">
                          <a:schemeClr val="accent3"/>
                        </a:lnRef>
                        <a:fillRef idx="2">
                          <a:schemeClr val="accent3"/>
                        </a:fillRef>
                        <a:effectRef idx="1">
                          <a:schemeClr val="accent3"/>
                        </a:effectRef>
                        <a:fontRef idx="minor">
                          <a:schemeClr val="dk1"/>
                        </a:fontRef>
                      </wps:style>
                      <wps:txbx>
                        <w:txbxContent>
                          <w:p w:rsidR="003C559F" w:rsidRPr="00A65EDF" w:rsidRDefault="003C559F" w:rsidP="006A46A5">
                            <w:pPr>
                              <w:rPr>
                                <w:rFonts w:asciiTheme="minorHAnsi" w:hAnsiTheme="minorHAnsi"/>
                                <w:sz w:val="20"/>
                                <w:lang w:val="lv-LV"/>
                              </w:rPr>
                            </w:pPr>
                            <w:r w:rsidRPr="00A65EDF">
                              <w:rPr>
                                <w:rFonts w:asciiTheme="minorHAnsi" w:hAnsiTheme="minorHAnsi"/>
                                <w:sz w:val="20"/>
                                <w:lang w:val="lv-LV"/>
                              </w:rPr>
                              <w:t xml:space="preserve">Preces/pakalpojuma ražošanas mērķu izvērtējums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9" o:spid="_x0000_s1053" type="#_x0000_t202" style="position:absolute;left:0;text-align:left;margin-left:139.05pt;margin-top:11.15pt;width:121.05pt;height:42.2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" fillcolor="#c3c3c3 [2166]" strokecolor="#a5a5a5 [3206]" strokeweight=".5pt">
                <v:fill color2="#b6b6b6 [2614]" rotate="t" colors="0 #d2d2d2;.5 #c8c8c8;1 silver" focus="100%" type="gradient">
                  <o:fill v:ext="view" type="gradientUnscaled"/>
                </v:fill>
                <v:path arrowok="t"/>
                <v:textbox>
                  <w:txbxContent>
                    <w:p w:rsidR="003C559F" w:rsidRPr="00A65EDF" w:rsidRDefault="003C559F" w:rsidP="006A46A5">
                      <w:pPr>
                        <w:rPr>
                          <w:rFonts w:asciiTheme="minorHAnsi" w:hAnsiTheme="minorHAnsi"/>
                          <w:sz w:val="20"/>
                          <w:lang w:val="lv-LV"/>
                        </w:rPr>
                      </w:pPr>
                      <w:r w:rsidRPr="00A65EDF">
                        <w:rPr>
                          <w:rFonts w:asciiTheme="minorHAnsi" w:hAnsiTheme="minorHAnsi"/>
                          <w:sz w:val="20"/>
                          <w:lang w:val="lv-LV"/>
                        </w:rPr>
                        <w:t xml:space="preserve">Preces/pakalpojuma ražošanas mērķu izvērtējums </w:t>
                      </w:r>
                    </w:p>
                  </w:txbxContent>
                </v:textbox>
                <w10:wrap type="square"/>
              </v:shape>
            </w:pict>
          </mc:Fallback>
        </mc:AlternateContent>
      </w:r>
    </w:p>
    <w:p w:rsidR="006A46A5" w:rsidRPr="0020737D" w:rsidRDefault="006A46A5" w:rsidP="006A46A5">
      <w:pPr>
        <w:spacing w:line="320" w:lineRule="atLeast"/>
        <w:ind w:right="-34"/>
        <w:jc w:val="both"/>
        <w:rPr>
          <w:rFonts w:asciiTheme="minorHAnsi" w:eastAsiaTheme="minorEastAsia" w:hAnsiTheme="minorHAnsi" w:cstheme="minorBidi"/>
          <w:sz w:val="22"/>
          <w:szCs w:val="22"/>
          <w:lang w:val="lv-LV"/>
        </w:rPr>
      </w:pPr>
    </w:p>
    <w:p w:rsidR="006A46A5" w:rsidRPr="0020737D" w:rsidRDefault="00DB011F" w:rsidP="006A46A5">
      <w:pPr>
        <w:spacing w:line="320" w:lineRule="atLeast"/>
        <w:ind w:right="-34"/>
        <w:jc w:val="both"/>
        <w:rPr>
          <w:rFonts w:asciiTheme="minorHAnsi" w:eastAsiaTheme="minorEastAsia" w:hAnsiTheme="minorHAnsi" w:cstheme="minorBidi"/>
          <w:sz w:val="22"/>
          <w:szCs w:val="22"/>
          <w:lang w:val="lv-LV"/>
        </w:rPr>
      </w:pPr>
      <w:r>
        <w:rPr>
          <w:rFonts w:asciiTheme="minorHAnsi" w:eastAsiaTheme="minorEastAsia" w:hAnsiTheme="minorHAnsi" w:cstheme="minorBidi"/>
          <w:noProof/>
          <w:sz w:val="22"/>
          <w:szCs w:val="22"/>
          <w:lang w:val="lv-LV" w:eastAsia="lv-LV"/>
        </w:rPr>
        <mc:AlternateContent>
          <mc:Choice Requires="wps">
            <w:drawing>
              <wp:anchor distT="0" distB="0" distL="114300" distR="114300" simplePos="0" relativeHeight="251670528" behindDoc="0" locked="0" layoutInCell="1" allowOverlap="1">
                <wp:simplePos x="0" y="0"/>
                <wp:positionH relativeFrom="column">
                  <wp:posOffset>3365500</wp:posOffset>
                </wp:positionH>
                <wp:positionV relativeFrom="paragraph">
                  <wp:posOffset>193040</wp:posOffset>
                </wp:positionV>
                <wp:extent cx="686435" cy="690880"/>
                <wp:effectExtent l="38100" t="0" r="18415" b="52070"/>
                <wp:wrapNone/>
                <wp:docPr id="150" name="Straight Arrow Connector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86435" cy="690880"/>
                        </a:xfrm>
                        <a:prstGeom prst="straightConnector1">
                          <a:avLst/>
                        </a:prstGeom>
                        <a:ln>
                          <a:tailEnd type="triangle"/>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1E775C2" id="Straight Arrow Connector 150" o:spid="_x0000_s1026" type="#_x0000_t32" style="position:absolute;margin-left:265pt;margin-top:15.2pt;width:54.05pt;height:54.4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" strokecolor="#5b9bd5 [3204]" strokeweight="1pt">
                <v:stroke endarrow="block" joinstyle="miter"/>
                <o:lock v:ext="edit" shapetype="f"/>
              </v:shape>
            </w:pict>
          </mc:Fallback>
        </mc:AlternateContent>
      </w:r>
      <w:r>
        <w:rPr>
          <w:rFonts w:asciiTheme="minorHAnsi" w:eastAsiaTheme="minorEastAsia" w:hAnsiTheme="minorHAnsi" w:cstheme="minorBidi"/>
          <w:noProof/>
          <w:sz w:val="22"/>
          <w:szCs w:val="22"/>
          <w:lang w:val="lv-LV" w:eastAsia="lv-LV"/>
        </w:rPr>
        <mc:AlternateContent>
          <mc:Choice Requires="wps">
            <w:drawing>
              <wp:anchor distT="0" distB="0" distL="114300" distR="114300" simplePos="0" relativeHeight="251723776" behindDoc="0" locked="0" layoutInCell="1" allowOverlap="1">
                <wp:simplePos x="0" y="0"/>
                <wp:positionH relativeFrom="column">
                  <wp:posOffset>1308100</wp:posOffset>
                </wp:positionH>
                <wp:positionV relativeFrom="paragraph">
                  <wp:posOffset>190500</wp:posOffset>
                </wp:positionV>
                <wp:extent cx="686435" cy="688340"/>
                <wp:effectExtent l="0" t="0" r="56515" b="54610"/>
                <wp:wrapNone/>
                <wp:docPr id="151" name="Straight Arrow Connector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6435" cy="688340"/>
                        </a:xfrm>
                        <a:prstGeom prst="straightConnector1">
                          <a:avLst/>
                        </a:prstGeom>
                        <a:ln>
                          <a:tailEnd type="triangle"/>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24D5BFE" id="Straight Arrow Connector 151" o:spid="_x0000_s1026" type="#_x0000_t32" style="position:absolute;margin-left:103pt;margin-top:15pt;width:54.05pt;height:54.2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" strokecolor="#5b9bd5 [3204]" strokeweight="1pt">
                <v:stroke endarrow="block" joinstyle="miter"/>
                <o:lock v:ext="edit" shapetype="f"/>
              </v:shape>
            </w:pict>
          </mc:Fallback>
        </mc:AlternateContent>
      </w:r>
      <w:r>
        <w:rPr>
          <w:rFonts w:asciiTheme="minorHAnsi" w:eastAsiaTheme="minorEastAsia" w:hAnsiTheme="minorHAnsi" w:cstheme="minorBidi"/>
          <w:noProof/>
          <w:sz w:val="22"/>
          <w:szCs w:val="22"/>
          <w:lang w:val="lv-LV" w:eastAsia="lv-LV"/>
        </w:rPr>
        <mc:AlternateContent>
          <mc:Choice Requires="wps">
            <w:drawing>
              <wp:anchor distT="0" distB="0" distL="114300" distR="114300" simplePos="0" relativeHeight="251727872" behindDoc="0" locked="0" layoutInCell="1" allowOverlap="1">
                <wp:simplePos x="0" y="0"/>
                <wp:positionH relativeFrom="column">
                  <wp:posOffset>2679700</wp:posOffset>
                </wp:positionH>
                <wp:positionV relativeFrom="paragraph">
                  <wp:posOffset>193040</wp:posOffset>
                </wp:positionV>
                <wp:extent cx="45720" cy="723900"/>
                <wp:effectExtent l="76200" t="0" r="49530" b="57150"/>
                <wp:wrapNone/>
                <wp:docPr id="64" name="Straight Arrow Connector 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5720" cy="723900"/>
                        </a:xfrm>
                        <a:prstGeom prst="straightConnector1">
                          <a:avLst/>
                        </a:prstGeom>
                        <a:ln>
                          <a:tailEnd type="triangle"/>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278C8C5" id="Straight Arrow Connector 64" o:spid="_x0000_s1026" type="#_x0000_t32" style="position:absolute;margin-left:211pt;margin-top:15.2pt;width:3.6pt;height:57pt;flip:x;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" strokecolor="#5b9bd5 [3204]" strokeweight="1pt">
                <v:stroke endarrow="block" joinstyle="miter"/>
                <o:lock v:ext="edit" shapetype="f"/>
              </v:shape>
            </w:pict>
          </mc:Fallback>
        </mc:AlternateContent>
      </w:r>
    </w:p>
    <w:p w:rsidR="006A46A5" w:rsidRPr="0020737D" w:rsidRDefault="006A46A5" w:rsidP="006A46A5">
      <w:pPr>
        <w:spacing w:line="320" w:lineRule="atLeast"/>
        <w:ind w:right="-34"/>
        <w:jc w:val="both"/>
        <w:rPr>
          <w:rFonts w:asciiTheme="minorHAnsi" w:eastAsiaTheme="minorEastAsia" w:hAnsiTheme="minorHAnsi" w:cstheme="minorBidi"/>
          <w:sz w:val="22"/>
          <w:szCs w:val="22"/>
          <w:lang w:val="lv-LV"/>
        </w:rPr>
      </w:pPr>
    </w:p>
    <w:p w:rsidR="006A46A5" w:rsidRPr="0020737D" w:rsidRDefault="006A46A5" w:rsidP="006A46A5">
      <w:pPr>
        <w:spacing w:line="320" w:lineRule="atLeast"/>
        <w:ind w:right="-34"/>
        <w:jc w:val="both"/>
        <w:rPr>
          <w:rFonts w:asciiTheme="minorHAnsi" w:eastAsiaTheme="minorEastAsia" w:hAnsiTheme="minorHAnsi" w:cstheme="minorBidi"/>
          <w:sz w:val="22"/>
          <w:szCs w:val="22"/>
          <w:lang w:val="lv-LV"/>
        </w:rPr>
      </w:pPr>
    </w:p>
    <w:p w:rsidR="006A46A5" w:rsidRPr="0020737D" w:rsidRDefault="006A46A5" w:rsidP="006A46A5">
      <w:pPr>
        <w:spacing w:line="320" w:lineRule="atLeast"/>
        <w:ind w:right="-34"/>
        <w:jc w:val="both"/>
        <w:rPr>
          <w:rFonts w:asciiTheme="minorHAnsi" w:eastAsiaTheme="minorEastAsia" w:hAnsiTheme="minorHAnsi" w:cstheme="minorBidi"/>
          <w:sz w:val="22"/>
          <w:szCs w:val="22"/>
          <w:lang w:val="lv-LV"/>
        </w:rPr>
      </w:pPr>
    </w:p>
    <w:p w:rsidR="006A46A5" w:rsidRPr="0020737D" w:rsidRDefault="00DB011F" w:rsidP="006A46A5">
      <w:pPr>
        <w:spacing w:line="320" w:lineRule="atLeast"/>
        <w:ind w:left="720" w:right="-34"/>
        <w:jc w:val="both"/>
        <w:rPr>
          <w:rFonts w:asciiTheme="minorHAnsi" w:eastAsiaTheme="minorEastAsia" w:hAnsiTheme="minorHAnsi" w:cstheme="minorBidi"/>
          <w:sz w:val="22"/>
          <w:szCs w:val="22"/>
          <w:u w:val="single"/>
          <w:lang w:val="lv-LV"/>
        </w:rPr>
      </w:pPr>
      <w:r>
        <w:rPr>
          <w:rFonts w:asciiTheme="minorHAnsi" w:eastAsiaTheme="minorEastAsia" w:hAnsiTheme="minorHAnsi" w:cstheme="minorBidi"/>
          <w:noProof/>
          <w:sz w:val="22"/>
          <w:szCs w:val="22"/>
          <w:lang w:val="lv-LV" w:eastAsia="lv-LV"/>
        </w:rPr>
        <mc:AlternateContent>
          <mc:Choice Requires="wps">
            <w:drawing>
              <wp:anchor distT="0" distB="0" distL="114300" distR="114300" simplePos="0" relativeHeight="251724800" behindDoc="0" locked="0" layoutInCell="1" allowOverlap="1">
                <wp:simplePos x="0" y="0"/>
                <wp:positionH relativeFrom="column">
                  <wp:posOffset>1539240</wp:posOffset>
                </wp:positionH>
                <wp:positionV relativeFrom="paragraph">
                  <wp:posOffset>66675</wp:posOffset>
                </wp:positionV>
                <wp:extent cx="2058035" cy="535940"/>
                <wp:effectExtent l="0" t="0" r="18415" b="16510"/>
                <wp:wrapSquare wrapText="bothSides"/>
                <wp:docPr id="152"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8035" cy="535940"/>
                        </a:xfrm>
                        <a:prstGeom prst="rect">
                          <a:avLst/>
                        </a:prstGeom>
                        <a:ln/>
                      </wps:spPr>
                      <wps:style>
                        <a:lnRef idx="1">
                          <a:schemeClr val="accent3"/>
                        </a:lnRef>
                        <a:fillRef idx="2">
                          <a:schemeClr val="accent3"/>
                        </a:fillRef>
                        <a:effectRef idx="1">
                          <a:schemeClr val="accent3"/>
                        </a:effectRef>
                        <a:fontRef idx="minor">
                          <a:schemeClr val="dk1"/>
                        </a:fontRef>
                      </wps:style>
                      <wps:txbx>
                        <w:txbxContent>
                          <w:p w:rsidR="003C559F" w:rsidRPr="00A65EDF" w:rsidRDefault="003C559F" w:rsidP="006A46A5">
                            <w:pPr>
                              <w:rPr>
                                <w:rFonts w:asciiTheme="minorHAnsi" w:hAnsiTheme="minorHAnsi"/>
                                <w:sz w:val="20"/>
                                <w:lang w:val="lv-LV"/>
                              </w:rPr>
                            </w:pPr>
                            <w:r w:rsidRPr="00A65EDF">
                              <w:rPr>
                                <w:rFonts w:asciiTheme="minorHAnsi" w:hAnsiTheme="minorHAnsi"/>
                                <w:sz w:val="20"/>
                                <w:lang w:val="lv-LV"/>
                              </w:rPr>
                              <w:t xml:space="preserve">Galīgais slēdziens, vai prece/pakalpojums jānodrošina uzņēmumam vai institūcijai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2" o:spid="_x0000_s1054" type="#_x0000_t202" style="position:absolute;left:0;text-align:left;margin-left:121.2pt;margin-top:5.25pt;width:162.05pt;height:42.2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" fillcolor="#c3c3c3 [2166]" strokecolor="#a5a5a5 [3206]" strokeweight=".5pt">
                <v:fill color2="#b6b6b6 [2614]" rotate="t" colors="0 #d2d2d2;.5 #c8c8c8;1 silver" focus="100%" type="gradient">
                  <o:fill v:ext="view" type="gradientUnscaled"/>
                </v:fill>
                <v:path arrowok="t"/>
                <v:textbox>
                  <w:txbxContent>
                    <w:p w:rsidR="003C559F" w:rsidRPr="00A65EDF" w:rsidRDefault="003C559F" w:rsidP="006A46A5">
                      <w:pPr>
                        <w:rPr>
                          <w:rFonts w:asciiTheme="minorHAnsi" w:hAnsiTheme="minorHAnsi"/>
                          <w:sz w:val="20"/>
                          <w:lang w:val="lv-LV"/>
                        </w:rPr>
                      </w:pPr>
                      <w:r w:rsidRPr="00A65EDF">
                        <w:rPr>
                          <w:rFonts w:asciiTheme="minorHAnsi" w:hAnsiTheme="minorHAnsi"/>
                          <w:sz w:val="20"/>
                          <w:lang w:val="lv-LV"/>
                        </w:rPr>
                        <w:t xml:space="preserve">Galīgais slēdziens, vai prece/pakalpojums jānodrošina uzņēmumam vai institūcijai </w:t>
                      </w:r>
                    </w:p>
                  </w:txbxContent>
                </v:textbox>
                <w10:wrap type="square"/>
              </v:shape>
            </w:pict>
          </mc:Fallback>
        </mc:AlternateContent>
      </w:r>
    </w:p>
    <w:p w:rsidR="006A46A5" w:rsidRPr="0020737D" w:rsidRDefault="006A46A5" w:rsidP="006A46A5">
      <w:pPr>
        <w:spacing w:line="320" w:lineRule="atLeast"/>
        <w:ind w:left="720" w:right="-34"/>
        <w:jc w:val="both"/>
        <w:rPr>
          <w:rFonts w:asciiTheme="minorHAnsi" w:eastAsiaTheme="minorEastAsia" w:hAnsiTheme="minorHAnsi" w:cstheme="minorBidi"/>
          <w:sz w:val="22"/>
          <w:szCs w:val="22"/>
          <w:u w:val="single"/>
          <w:lang w:val="lv-LV"/>
        </w:rPr>
      </w:pPr>
    </w:p>
    <w:p w:rsidR="006A46A5" w:rsidRPr="0020737D" w:rsidRDefault="006A46A5" w:rsidP="006A46A5">
      <w:pPr>
        <w:spacing w:line="320" w:lineRule="atLeast"/>
        <w:ind w:left="720" w:right="-34"/>
        <w:jc w:val="both"/>
        <w:rPr>
          <w:rFonts w:asciiTheme="minorHAnsi" w:eastAsiaTheme="minorEastAsia" w:hAnsiTheme="minorHAnsi" w:cstheme="minorBidi"/>
          <w:sz w:val="22"/>
          <w:szCs w:val="22"/>
          <w:u w:val="single"/>
          <w:lang w:val="lv-LV"/>
        </w:rPr>
      </w:pPr>
    </w:p>
    <w:p w:rsidR="006A46A5" w:rsidRPr="0020737D" w:rsidRDefault="006A46A5" w:rsidP="006A46A5">
      <w:pPr>
        <w:spacing w:line="320" w:lineRule="atLeast"/>
        <w:ind w:left="720" w:right="-34"/>
        <w:jc w:val="both"/>
        <w:rPr>
          <w:rFonts w:asciiTheme="minorHAnsi" w:eastAsiaTheme="minorEastAsia" w:hAnsiTheme="minorHAnsi" w:cstheme="minorBidi"/>
          <w:sz w:val="22"/>
          <w:szCs w:val="22"/>
          <w:u w:val="single"/>
          <w:lang w:val="lv-LV"/>
        </w:rPr>
      </w:pPr>
    </w:p>
    <w:p w:rsidR="00A65EDF" w:rsidRPr="0020737D" w:rsidRDefault="00A65EDF" w:rsidP="006A46A5">
      <w:pPr>
        <w:spacing w:line="320" w:lineRule="atLeast"/>
        <w:ind w:left="720" w:right="-34"/>
        <w:jc w:val="both"/>
        <w:rPr>
          <w:rFonts w:asciiTheme="minorHAnsi" w:eastAsiaTheme="minorEastAsia" w:hAnsiTheme="minorHAnsi" w:cstheme="minorBidi"/>
          <w:sz w:val="22"/>
          <w:szCs w:val="22"/>
          <w:u w:val="single"/>
          <w:lang w:val="lv-LV"/>
        </w:rPr>
      </w:pPr>
    </w:p>
    <w:p w:rsidR="006A46A5" w:rsidRPr="0020737D" w:rsidRDefault="006A46A5" w:rsidP="006A46A5">
      <w:pPr>
        <w:spacing w:line="320" w:lineRule="atLeast"/>
        <w:ind w:left="720" w:right="-34"/>
        <w:jc w:val="both"/>
        <w:rPr>
          <w:rFonts w:asciiTheme="minorHAnsi" w:eastAsiaTheme="minorEastAsia" w:hAnsiTheme="minorHAnsi" w:cstheme="minorBidi"/>
          <w:sz w:val="22"/>
          <w:szCs w:val="22"/>
          <w:u w:val="single"/>
          <w:lang w:val="lv-LV"/>
        </w:rPr>
      </w:pPr>
      <w:r w:rsidRPr="0020737D">
        <w:rPr>
          <w:rFonts w:asciiTheme="minorHAnsi" w:eastAsiaTheme="minorEastAsia" w:hAnsiTheme="minorHAnsi" w:cstheme="minorBidi"/>
          <w:sz w:val="22"/>
          <w:szCs w:val="22"/>
          <w:u w:val="single"/>
          <w:lang w:val="lv-LV"/>
        </w:rPr>
        <w:t>2.3. Darbības izvēles bloka H ietvaros</w:t>
      </w:r>
    </w:p>
    <w:p w:rsidR="006A46A5" w:rsidRPr="0020737D" w:rsidRDefault="006A46A5" w:rsidP="006A46A5">
      <w:pPr>
        <w:spacing w:line="320" w:lineRule="atLeast"/>
        <w:ind w:right="-34"/>
        <w:jc w:val="both"/>
        <w:rPr>
          <w:rFonts w:asciiTheme="minorHAnsi" w:eastAsiaTheme="minorEastAsia" w:hAnsiTheme="minorHAnsi" w:cstheme="minorBidi"/>
          <w:sz w:val="22"/>
          <w:szCs w:val="22"/>
          <w:lang w:val="lv-LV"/>
        </w:rPr>
      </w:pPr>
      <w:r w:rsidRPr="0020737D">
        <w:rPr>
          <w:rFonts w:asciiTheme="minorHAnsi" w:eastAsiaTheme="minorEastAsia" w:hAnsiTheme="minorHAnsi" w:cstheme="minorBidi"/>
          <w:sz w:val="22"/>
          <w:szCs w:val="22"/>
          <w:lang w:val="lv-LV"/>
        </w:rPr>
        <w:t>Valsts nodrošinājums, ieskaitot arī valsts vai pašvaldības uzņēmuma dibināšanu, ir tikai viens no iespējamajām valsts intervences formām, kura var tikt lietota tirgus nepilnību mazināšanai. Alternatīvs veids ir jau E bloka ietvaros pieminētā mērķa subsīdiju un nodokļu piemērošana ārējiem efektiem, kā arī cenu regulācijas mehānismi monopola gadījumos. Kaut arī valsts nodrošinājumu kā intervences veidu ir iespējams lietot arī monop</w:t>
      </w:r>
      <w:r w:rsidR="00EC183E" w:rsidRPr="0020737D">
        <w:rPr>
          <w:rFonts w:asciiTheme="minorHAnsi" w:eastAsiaTheme="minorEastAsia" w:hAnsiTheme="minorHAnsi" w:cstheme="minorBidi"/>
          <w:sz w:val="22"/>
          <w:szCs w:val="22"/>
          <w:lang w:val="lv-LV"/>
        </w:rPr>
        <w:t xml:space="preserve">ola un ārējo efektu gadījumos, </w:t>
      </w:r>
      <w:r w:rsidRPr="0020737D">
        <w:rPr>
          <w:rFonts w:asciiTheme="minorHAnsi" w:eastAsiaTheme="minorEastAsia" w:hAnsiTheme="minorHAnsi" w:cstheme="minorBidi"/>
          <w:sz w:val="22"/>
          <w:szCs w:val="22"/>
          <w:lang w:val="lv-LV"/>
        </w:rPr>
        <w:t xml:space="preserve">starptautiskā pieredze rāda, ka  </w:t>
      </w:r>
      <w:r w:rsidR="00EC183E" w:rsidRPr="0020737D">
        <w:rPr>
          <w:rFonts w:asciiTheme="minorHAnsi" w:eastAsiaTheme="minorEastAsia" w:hAnsiTheme="minorHAnsi" w:cstheme="minorBidi"/>
          <w:sz w:val="22"/>
          <w:szCs w:val="22"/>
          <w:lang w:val="lv-LV"/>
        </w:rPr>
        <w:t>“</w:t>
      </w:r>
      <w:r w:rsidRPr="0020737D">
        <w:rPr>
          <w:rFonts w:asciiTheme="minorHAnsi" w:eastAsiaTheme="minorEastAsia" w:hAnsiTheme="minorHAnsi" w:cstheme="minorBidi"/>
          <w:sz w:val="22"/>
          <w:szCs w:val="22"/>
          <w:lang w:val="lv-LV"/>
        </w:rPr>
        <w:t>privātie uzņēmumi, kuru galvenais mērķis ir peļņas iegūšana, nodrošina preces un pakalpojumus efektīvāk nekā valsts/pašvaldību uzņēmumi, kuriem parasti ir vāja vadība, “mīksti” budžeta ierobežojumi, konfliktējoši un ambiciozi mērķi un atbildības trūkums” (Putnins, 2015</w:t>
      </w:r>
      <w:r w:rsidRPr="0020737D">
        <w:rPr>
          <w:rFonts w:eastAsiaTheme="minorEastAsia" w:cstheme="minorBidi"/>
          <w:sz w:val="22"/>
          <w:szCs w:val="22"/>
          <w:lang w:val="lv-LV"/>
        </w:rPr>
        <w:t>:</w:t>
      </w:r>
      <w:r w:rsidRPr="0020737D">
        <w:rPr>
          <w:rFonts w:asciiTheme="minorHAnsi" w:eastAsiaTheme="minorEastAsia" w:hAnsiTheme="minorHAnsi" w:cstheme="minorBidi"/>
          <w:sz w:val="22"/>
          <w:szCs w:val="22"/>
          <w:lang w:val="lv-LV"/>
        </w:rPr>
        <w:t>830). Šī iemesla dēļ, kad vien iespējams, ieteicams tirgus nepilnību novērst ar cenu, nodokļu vai subsīdiju palīdzību un atstāt preces/pakalpojuma nodrošināšanu privātā sektora ziņā. Tajā pat laikā jāņem vērā, ka privātā sektora nodrošinājums nav pats optimālākais gadījumos, kad rezultāts nav precīzi izmērāms un kontrolējama tā kvalitāte.</w:t>
      </w:r>
    </w:p>
    <w:p w:rsidR="006A46A5" w:rsidRPr="0020737D" w:rsidRDefault="006A46A5" w:rsidP="006A46A5">
      <w:pPr>
        <w:spacing w:line="320" w:lineRule="atLeast"/>
        <w:ind w:right="-34"/>
        <w:jc w:val="both"/>
        <w:rPr>
          <w:rFonts w:asciiTheme="minorHAnsi" w:eastAsiaTheme="minorEastAsia" w:hAnsiTheme="minorHAnsi" w:cstheme="minorBidi"/>
          <w:sz w:val="22"/>
          <w:szCs w:val="22"/>
          <w:lang w:val="lv-LV"/>
        </w:rPr>
      </w:pPr>
    </w:p>
    <w:p w:rsidR="006A46A5" w:rsidRPr="0020737D" w:rsidRDefault="006A46A5" w:rsidP="006A46A5">
      <w:pPr>
        <w:spacing w:line="320" w:lineRule="atLeast"/>
        <w:ind w:right="-34"/>
        <w:jc w:val="both"/>
        <w:rPr>
          <w:rFonts w:asciiTheme="minorHAnsi" w:eastAsiaTheme="minorEastAsia" w:hAnsiTheme="minorHAnsi" w:cstheme="minorBidi"/>
          <w:b/>
          <w:sz w:val="22"/>
          <w:szCs w:val="22"/>
          <w:lang w:val="lv-LV"/>
        </w:rPr>
      </w:pPr>
      <w:r w:rsidRPr="0020737D">
        <w:rPr>
          <w:rFonts w:asciiTheme="minorHAnsi" w:eastAsiaTheme="minorEastAsia" w:hAnsiTheme="minorHAnsi" w:cstheme="minorBidi"/>
          <w:b/>
          <w:sz w:val="22"/>
          <w:szCs w:val="22"/>
          <w:lang w:val="lv-LV"/>
        </w:rPr>
        <w:t>Algoritma 3. solis. Kādas ir izvēlētā pašvaldības intervences veida ekonomiskās izmaksas un ieguvumi attiecībā pret izvēli pašvaldībai neiejaukties konkrētās problēmas risināšanā?</w:t>
      </w:r>
    </w:p>
    <w:p w:rsidR="006A46A5" w:rsidRPr="0020737D" w:rsidRDefault="006A46A5" w:rsidP="006A46A5">
      <w:pPr>
        <w:spacing w:line="320" w:lineRule="atLeast"/>
        <w:ind w:right="-34"/>
        <w:jc w:val="both"/>
        <w:rPr>
          <w:rFonts w:eastAsiaTheme="minorEastAsia" w:cstheme="minorBidi"/>
          <w:sz w:val="22"/>
          <w:szCs w:val="22"/>
          <w:lang w:val="lv-LV"/>
        </w:rPr>
      </w:pPr>
    </w:p>
    <w:p w:rsidR="006A46A5" w:rsidRPr="0020737D" w:rsidRDefault="006A46A5" w:rsidP="006A46A5">
      <w:pPr>
        <w:spacing w:line="320" w:lineRule="atLeast"/>
        <w:ind w:right="-34"/>
        <w:jc w:val="both"/>
        <w:rPr>
          <w:rFonts w:asciiTheme="minorHAnsi" w:eastAsiaTheme="minorEastAsia" w:hAnsiTheme="minorHAnsi" w:cstheme="minorBidi"/>
          <w:sz w:val="22"/>
          <w:szCs w:val="22"/>
          <w:lang w:val="lv-LV"/>
        </w:rPr>
      </w:pPr>
      <w:r w:rsidRPr="0020737D">
        <w:rPr>
          <w:rFonts w:asciiTheme="minorHAnsi" w:eastAsiaTheme="minorEastAsia" w:hAnsiTheme="minorHAnsi" w:cstheme="minorBidi"/>
          <w:sz w:val="22"/>
          <w:szCs w:val="22"/>
          <w:lang w:val="lv-LV"/>
        </w:rPr>
        <w:t xml:space="preserve">Paralēli attiecīgā pašvaldību intervences instrumenta izvēlei tiek veikta izmaksu/ieguvumu analīze, ņemot vērā ne tikai finansiālās, bet arī ekonomiskās izmaksas un ieguvumus. Veicot analīzi, jāapsver arī </w:t>
      </w:r>
      <w:r w:rsidR="009D5D73" w:rsidRPr="0020737D">
        <w:rPr>
          <w:rFonts w:asciiTheme="minorHAnsi" w:eastAsiaTheme="minorEastAsia" w:hAnsiTheme="minorHAnsi" w:cstheme="minorBidi"/>
          <w:sz w:val="22"/>
          <w:szCs w:val="22"/>
          <w:lang w:val="lv-LV"/>
        </w:rPr>
        <w:t xml:space="preserve">t.s. </w:t>
      </w:r>
      <w:r w:rsidR="009D5D73" w:rsidRPr="0020737D">
        <w:rPr>
          <w:rFonts w:asciiTheme="minorHAnsi" w:eastAsiaTheme="minorEastAsia" w:hAnsiTheme="minorHAnsi" w:cstheme="minorBidi"/>
          <w:i/>
          <w:sz w:val="22"/>
          <w:szCs w:val="22"/>
          <w:lang w:val="lv-LV"/>
        </w:rPr>
        <w:t xml:space="preserve">status quo </w:t>
      </w:r>
      <w:r w:rsidR="009D5D73" w:rsidRPr="0020737D">
        <w:rPr>
          <w:rFonts w:asciiTheme="minorHAnsi" w:eastAsiaTheme="minorEastAsia" w:hAnsiTheme="minorHAnsi" w:cstheme="minorBidi"/>
          <w:sz w:val="22"/>
          <w:szCs w:val="22"/>
          <w:lang w:val="lv-LV"/>
        </w:rPr>
        <w:t>gadījums, kad nekas netiek mainīts un problēma tiek ignorēta (vismaz uz b</w:t>
      </w:r>
      <w:r w:rsidR="0062649C" w:rsidRPr="0020737D">
        <w:rPr>
          <w:rFonts w:asciiTheme="minorHAnsi" w:eastAsiaTheme="minorEastAsia" w:hAnsiTheme="minorHAnsi" w:cstheme="minorBidi"/>
          <w:sz w:val="22"/>
          <w:szCs w:val="22"/>
          <w:lang w:val="lv-LV"/>
        </w:rPr>
        <w:t>rī</w:t>
      </w:r>
      <w:r w:rsidR="009D5D73" w:rsidRPr="0020737D">
        <w:rPr>
          <w:rFonts w:asciiTheme="minorHAnsi" w:eastAsiaTheme="minorEastAsia" w:hAnsiTheme="minorHAnsi" w:cstheme="minorBidi"/>
          <w:sz w:val="22"/>
          <w:szCs w:val="22"/>
          <w:lang w:val="lv-LV"/>
        </w:rPr>
        <w:t xml:space="preserve">di) </w:t>
      </w:r>
      <w:r w:rsidRPr="0020737D">
        <w:rPr>
          <w:rFonts w:asciiTheme="minorHAnsi" w:eastAsiaTheme="minorEastAsia" w:hAnsiTheme="minorHAnsi" w:cstheme="minorBidi"/>
          <w:sz w:val="22"/>
          <w:szCs w:val="22"/>
          <w:lang w:val="lv-LV"/>
        </w:rPr>
        <w:t>Kā minēts iepriekš, tikai nozīmīgu tirgus nepilnību gadījumā pašvaldības iniciētās izmaksas atsvērs ilgtermiņa ieguvumus.</w:t>
      </w:r>
    </w:p>
    <w:p w:rsidR="006A46A5" w:rsidRPr="0020737D" w:rsidRDefault="006A46A5" w:rsidP="006A46A5">
      <w:pPr>
        <w:spacing w:line="320" w:lineRule="atLeast"/>
        <w:ind w:right="-34"/>
        <w:jc w:val="both"/>
        <w:rPr>
          <w:rFonts w:asciiTheme="minorHAnsi" w:eastAsiaTheme="minorEastAsia" w:hAnsiTheme="minorHAnsi" w:cstheme="minorBidi"/>
          <w:sz w:val="22"/>
          <w:szCs w:val="22"/>
          <w:lang w:val="lv-LV"/>
        </w:rPr>
      </w:pPr>
    </w:p>
    <w:p w:rsidR="006A46A5" w:rsidRPr="0020737D" w:rsidRDefault="006A46A5" w:rsidP="006A46A5">
      <w:pPr>
        <w:spacing w:line="320" w:lineRule="atLeast"/>
        <w:ind w:right="-34"/>
        <w:jc w:val="both"/>
        <w:rPr>
          <w:rFonts w:asciiTheme="minorHAnsi" w:eastAsiaTheme="minorEastAsia" w:hAnsiTheme="minorHAnsi" w:cstheme="minorBidi"/>
          <w:b/>
          <w:sz w:val="22"/>
          <w:szCs w:val="22"/>
          <w:lang w:val="lv-LV"/>
        </w:rPr>
      </w:pPr>
      <w:r w:rsidRPr="0020737D">
        <w:rPr>
          <w:rFonts w:asciiTheme="minorHAnsi" w:eastAsiaTheme="minorEastAsia" w:hAnsiTheme="minorHAnsi" w:cstheme="minorBidi"/>
          <w:b/>
          <w:sz w:val="22"/>
          <w:szCs w:val="22"/>
          <w:lang w:val="lv-LV"/>
        </w:rPr>
        <w:t>Algoritma 4. solis. Vai izvēlētais intervences veids ir uzlabojis situāciju?</w:t>
      </w:r>
    </w:p>
    <w:p w:rsidR="006A46A5" w:rsidRPr="0020737D" w:rsidRDefault="006A46A5" w:rsidP="006A46A5">
      <w:pPr>
        <w:spacing w:line="320" w:lineRule="atLeast"/>
        <w:ind w:right="-34"/>
        <w:jc w:val="both"/>
        <w:rPr>
          <w:rFonts w:asciiTheme="minorHAnsi" w:eastAsiaTheme="minorEastAsia" w:hAnsiTheme="minorHAnsi" w:cstheme="minorBidi"/>
          <w:sz w:val="22"/>
          <w:szCs w:val="22"/>
          <w:lang w:val="lv-LV"/>
        </w:rPr>
      </w:pPr>
    </w:p>
    <w:p w:rsidR="006A46A5" w:rsidRPr="0020737D" w:rsidRDefault="006A46A5" w:rsidP="006A46A5">
      <w:pPr>
        <w:spacing w:line="320" w:lineRule="atLeast"/>
        <w:ind w:right="-34"/>
        <w:jc w:val="both"/>
        <w:rPr>
          <w:rFonts w:asciiTheme="minorHAnsi" w:eastAsiaTheme="minorEastAsia" w:hAnsiTheme="minorHAnsi" w:cstheme="minorBidi"/>
          <w:sz w:val="22"/>
          <w:szCs w:val="22"/>
          <w:lang w:val="lv-LV"/>
        </w:rPr>
      </w:pPr>
      <w:r w:rsidRPr="0020737D">
        <w:rPr>
          <w:rFonts w:asciiTheme="minorHAnsi" w:eastAsiaTheme="minorEastAsia" w:hAnsiTheme="minorHAnsi" w:cstheme="minorBidi"/>
          <w:sz w:val="22"/>
          <w:szCs w:val="22"/>
          <w:lang w:val="lv-LV"/>
        </w:rPr>
        <w:t xml:space="preserve">Pēc kāda laika, kad veikta </w:t>
      </w:r>
      <w:r w:rsidR="00262197" w:rsidRPr="0020737D">
        <w:rPr>
          <w:rFonts w:asciiTheme="minorHAnsi" w:eastAsiaTheme="minorEastAsia" w:hAnsiTheme="minorHAnsi" w:cstheme="minorBidi"/>
          <w:sz w:val="22"/>
          <w:szCs w:val="22"/>
          <w:lang w:val="lv-LV"/>
        </w:rPr>
        <w:t xml:space="preserve">pašvaldības </w:t>
      </w:r>
      <w:r w:rsidRPr="0020737D">
        <w:rPr>
          <w:rFonts w:asciiTheme="minorHAnsi" w:eastAsiaTheme="minorEastAsia" w:hAnsiTheme="minorHAnsi" w:cstheme="minorBidi"/>
          <w:sz w:val="22"/>
          <w:szCs w:val="22"/>
          <w:lang w:val="lv-LV"/>
        </w:rPr>
        <w:t>intervence, ir nepieciešams noskaidrot, vai veiktie pasākumi ir ieviesuši korekcijas tirgus situācijā. Atkarībā no tirgus nepilnību veida un konkrētās nozares, izvērtēšanas jautājumi varētu būt šādi:</w:t>
      </w:r>
    </w:p>
    <w:p w:rsidR="006A46A5" w:rsidRPr="0020737D" w:rsidRDefault="006A46A5" w:rsidP="00DC497E">
      <w:pPr>
        <w:pStyle w:val="ListParagraph"/>
        <w:numPr>
          <w:ilvl w:val="0"/>
          <w:numId w:val="26"/>
        </w:numPr>
        <w:spacing w:line="320" w:lineRule="atLeast"/>
        <w:ind w:right="-34"/>
        <w:jc w:val="both"/>
        <w:rPr>
          <w:i/>
          <w:sz w:val="22"/>
          <w:szCs w:val="22"/>
        </w:rPr>
      </w:pPr>
      <w:r w:rsidRPr="0020737D">
        <w:rPr>
          <w:i/>
          <w:sz w:val="22"/>
          <w:szCs w:val="22"/>
        </w:rPr>
        <w:t>Vai ir pierādījumi, ka jaunie tirgus ienācēji vājina tirgū esošo kompāniju tirgus varu?</w:t>
      </w:r>
    </w:p>
    <w:p w:rsidR="006A46A5" w:rsidRPr="0020737D" w:rsidRDefault="006A46A5" w:rsidP="00DC497E">
      <w:pPr>
        <w:pStyle w:val="ListParagraph"/>
        <w:numPr>
          <w:ilvl w:val="0"/>
          <w:numId w:val="26"/>
        </w:numPr>
        <w:spacing w:line="320" w:lineRule="atLeast"/>
        <w:ind w:right="-34"/>
        <w:jc w:val="both"/>
        <w:rPr>
          <w:i/>
          <w:sz w:val="22"/>
          <w:szCs w:val="22"/>
        </w:rPr>
      </w:pPr>
      <w:r w:rsidRPr="0020737D">
        <w:rPr>
          <w:i/>
          <w:sz w:val="22"/>
          <w:szCs w:val="22"/>
        </w:rPr>
        <w:t>Vai produktu/pakalpojumu cenas krītas tādā veidā, kas pierāda, ka informācijas asimetrijas novēršanas pasākumi ir efektīvi?</w:t>
      </w:r>
    </w:p>
    <w:p w:rsidR="006A46A5" w:rsidRPr="0020737D" w:rsidRDefault="006A46A5" w:rsidP="00DC497E">
      <w:pPr>
        <w:pStyle w:val="ListParagraph"/>
        <w:numPr>
          <w:ilvl w:val="0"/>
          <w:numId w:val="26"/>
        </w:numPr>
        <w:spacing w:line="320" w:lineRule="atLeast"/>
        <w:ind w:right="-34"/>
        <w:jc w:val="both"/>
        <w:rPr>
          <w:i/>
          <w:sz w:val="22"/>
          <w:szCs w:val="22"/>
        </w:rPr>
      </w:pPr>
      <w:r w:rsidRPr="0020737D">
        <w:rPr>
          <w:i/>
          <w:sz w:val="22"/>
          <w:szCs w:val="22"/>
        </w:rPr>
        <w:t>Vai pieaug patērētāju sūdzības par konkrētā tirgus produktiem, iespējams, masu mēdiju kampaņas rezultātā (tas arī varētu liecināt, ka informācijas asimetrija samazinās)</w:t>
      </w:r>
    </w:p>
    <w:p w:rsidR="006A46A5" w:rsidRPr="0020737D" w:rsidRDefault="006A46A5" w:rsidP="00DC497E">
      <w:pPr>
        <w:pStyle w:val="ListParagraph"/>
        <w:numPr>
          <w:ilvl w:val="0"/>
          <w:numId w:val="26"/>
        </w:numPr>
        <w:spacing w:line="320" w:lineRule="atLeast"/>
        <w:ind w:right="-34"/>
        <w:jc w:val="both"/>
        <w:rPr>
          <w:i/>
          <w:sz w:val="22"/>
          <w:szCs w:val="22"/>
        </w:rPr>
      </w:pPr>
      <w:r w:rsidRPr="0020737D">
        <w:rPr>
          <w:i/>
          <w:sz w:val="22"/>
          <w:szCs w:val="22"/>
        </w:rPr>
        <w:t>Vai pieaug cenu atšķirības starp produktiem, kas izraisa ārējos negatīvos blakusefektus un produktiem, kas tādu neizraisa?</w:t>
      </w:r>
    </w:p>
    <w:p w:rsidR="006A46A5" w:rsidRPr="0020737D" w:rsidRDefault="006A46A5" w:rsidP="006A46A5">
      <w:pPr>
        <w:pStyle w:val="ListParagraph"/>
        <w:spacing w:line="320" w:lineRule="atLeast"/>
        <w:ind w:left="0" w:right="-34"/>
        <w:contextualSpacing w:val="0"/>
        <w:jc w:val="both"/>
        <w:rPr>
          <w:rFonts w:ascii="Times New Roman" w:hAnsi="Times New Roman"/>
          <w:sz w:val="22"/>
          <w:szCs w:val="22"/>
        </w:rPr>
      </w:pPr>
    </w:p>
    <w:p w:rsidR="003765AA" w:rsidRDefault="003765AA" w:rsidP="006A46A5">
      <w:pPr>
        <w:pStyle w:val="ListParagraph"/>
        <w:spacing w:line="320" w:lineRule="atLeast"/>
        <w:ind w:left="0" w:right="-34"/>
        <w:contextualSpacing w:val="0"/>
        <w:jc w:val="both"/>
        <w:rPr>
          <w:sz w:val="22"/>
          <w:szCs w:val="22"/>
        </w:rPr>
      </w:pPr>
      <w:r w:rsidRPr="0020737D">
        <w:rPr>
          <w:sz w:val="22"/>
          <w:szCs w:val="22"/>
        </w:rPr>
        <w:t xml:space="preserve">Turpmākajās nodaļās modelētas situācijas tirgus nepilnību konstatēšanai mājokļu, pakalpojumu un darba tirgū. Atbilstoši pašvaldību ekonomiskajai orientācijai, parādītas arī iespējamās pašvaldības darbības (intervences). </w:t>
      </w:r>
    </w:p>
    <w:p w:rsidR="00534AE7" w:rsidRDefault="00534AE7" w:rsidP="006A46A5">
      <w:pPr>
        <w:pStyle w:val="ListParagraph"/>
        <w:spacing w:line="320" w:lineRule="atLeast"/>
        <w:ind w:left="0" w:right="-34"/>
        <w:contextualSpacing w:val="0"/>
        <w:jc w:val="both"/>
        <w:rPr>
          <w:sz w:val="22"/>
          <w:szCs w:val="22"/>
        </w:rPr>
      </w:pPr>
    </w:p>
    <w:p w:rsidR="00534AE7" w:rsidRPr="0020737D" w:rsidRDefault="00534AE7" w:rsidP="006A46A5">
      <w:pPr>
        <w:pStyle w:val="ListParagraph"/>
        <w:spacing w:line="320" w:lineRule="atLeast"/>
        <w:ind w:left="0" w:right="-34"/>
        <w:contextualSpacing w:val="0"/>
        <w:jc w:val="both"/>
        <w:rPr>
          <w:sz w:val="22"/>
          <w:szCs w:val="22"/>
        </w:rPr>
      </w:pPr>
    </w:p>
    <w:p w:rsidR="003765AA" w:rsidRPr="0020737D" w:rsidRDefault="003765AA" w:rsidP="006A46A5">
      <w:pPr>
        <w:pStyle w:val="ListParagraph"/>
        <w:spacing w:line="320" w:lineRule="atLeast"/>
        <w:ind w:left="0" w:right="-34"/>
        <w:contextualSpacing w:val="0"/>
        <w:jc w:val="both"/>
        <w:rPr>
          <w:rFonts w:ascii="Times New Roman" w:hAnsi="Times New Roman"/>
          <w:sz w:val="22"/>
          <w:szCs w:val="22"/>
        </w:rPr>
      </w:pPr>
    </w:p>
    <w:p w:rsidR="006A46A5" w:rsidRPr="0020737D" w:rsidRDefault="006A46A5" w:rsidP="006A46A5">
      <w:pPr>
        <w:pStyle w:val="Heading2"/>
        <w:keepNext w:val="0"/>
        <w:keepLines w:val="0"/>
        <w:spacing w:before="0" w:line="320" w:lineRule="atLeast"/>
        <w:ind w:right="-34"/>
        <w:jc w:val="both"/>
        <w:rPr>
          <w:rFonts w:eastAsia="ヒラギノ角ゴ Pro W3"/>
          <w:color w:val="3B3838" w:themeColor="background2" w:themeShade="40"/>
          <w:lang w:val="lv-LV"/>
        </w:rPr>
      </w:pPr>
      <w:bookmarkStart w:id="80" w:name="_Toc463539914"/>
      <w:r w:rsidRPr="0020737D">
        <w:rPr>
          <w:rFonts w:eastAsia="ヒラギノ角ゴ Pro W3"/>
          <w:color w:val="3B3838" w:themeColor="background2" w:themeShade="40"/>
          <w:lang w:val="lv-LV"/>
        </w:rPr>
        <w:lastRenderedPageBreak/>
        <w:t>4.6. Tirgus nepilnības mājokļu tirgū</w:t>
      </w:r>
      <w:bookmarkEnd w:id="80"/>
    </w:p>
    <w:p w:rsidR="006A46A5" w:rsidRPr="0020737D" w:rsidRDefault="006A46A5" w:rsidP="006A46A5">
      <w:pPr>
        <w:spacing w:line="320" w:lineRule="atLeast"/>
        <w:ind w:right="-34"/>
        <w:jc w:val="both"/>
        <w:rPr>
          <w:lang w:val="lv-LV"/>
        </w:rPr>
      </w:pPr>
    </w:p>
    <w:p w:rsidR="006A46A5" w:rsidRPr="0020737D" w:rsidRDefault="006A46A5" w:rsidP="006A46A5">
      <w:pPr>
        <w:spacing w:line="320" w:lineRule="atLeast"/>
        <w:ind w:right="-34"/>
        <w:jc w:val="both"/>
        <w:rPr>
          <w:sz w:val="22"/>
          <w:szCs w:val="22"/>
          <w:lang w:val="lv-LV"/>
        </w:rPr>
      </w:pPr>
      <w:r w:rsidRPr="0020737D">
        <w:rPr>
          <w:rFonts w:asciiTheme="minorHAnsi" w:hAnsiTheme="minorHAnsi"/>
          <w:sz w:val="22"/>
          <w:szCs w:val="22"/>
          <w:lang w:val="lv-LV"/>
        </w:rPr>
        <w:t>Mājokļu tirgū var rasties vairākas tirgus nepilnības: jauno mājokļu vides i</w:t>
      </w:r>
      <w:r w:rsidR="009D5D73" w:rsidRPr="0020737D">
        <w:rPr>
          <w:rFonts w:asciiTheme="minorHAnsi" w:hAnsiTheme="minorHAnsi"/>
          <w:sz w:val="22"/>
          <w:szCs w:val="22"/>
          <w:lang w:val="lv-LV"/>
        </w:rPr>
        <w:t>zmaksas, nevienlīdzīga pieeja iedzīvotājiem</w:t>
      </w:r>
      <w:r w:rsidRPr="0020737D">
        <w:rPr>
          <w:rFonts w:asciiTheme="minorHAnsi" w:hAnsiTheme="minorHAnsi"/>
          <w:sz w:val="22"/>
          <w:szCs w:val="22"/>
          <w:lang w:val="lv-LV"/>
        </w:rPr>
        <w:t>, ceļoties mājokļu cenām</w:t>
      </w:r>
      <w:r w:rsidR="009D5D73" w:rsidRPr="0020737D">
        <w:rPr>
          <w:rFonts w:asciiTheme="minorHAnsi" w:hAnsiTheme="minorHAnsi"/>
          <w:sz w:val="22"/>
          <w:szCs w:val="22"/>
          <w:lang w:val="lv-LV"/>
        </w:rPr>
        <w:t>, sociālās problēmas, kas rodas</w:t>
      </w:r>
      <w:r w:rsidRPr="0020737D">
        <w:rPr>
          <w:rFonts w:asciiTheme="minorHAnsi" w:hAnsiTheme="minorHAnsi"/>
          <w:sz w:val="22"/>
          <w:szCs w:val="22"/>
          <w:lang w:val="lv-LV"/>
        </w:rPr>
        <w:t xml:space="preserve"> esot nepietiekamam skaitam mājokļu (ja tie ir pārapdzīvoti, neatbilst higiēnas prasībām, var rasties draudi drošībai un veselībai). Daudzas jaunās ģimenes nevar atļauties iegādāties mājokli augsto cenu dēļ. Mājokļu tirgus var radīt arī pozitīvos ārējos efektus: sakopta vide uzlabo sabiedrības veselību, samazina noziedzību, samazina gaisa piesārņojumu u</w:t>
      </w:r>
      <w:r w:rsidR="009D5D73" w:rsidRPr="0020737D">
        <w:rPr>
          <w:rFonts w:asciiTheme="minorHAnsi" w:hAnsiTheme="minorHAnsi"/>
          <w:sz w:val="22"/>
          <w:szCs w:val="22"/>
          <w:lang w:val="lv-LV"/>
        </w:rPr>
        <w:t>n mājokļa uzturēšanas izmaksas.</w:t>
      </w:r>
      <w:r w:rsidRPr="0020737D">
        <w:rPr>
          <w:rFonts w:asciiTheme="minorHAnsi" w:hAnsiTheme="minorHAnsi"/>
          <w:sz w:val="22"/>
          <w:szCs w:val="22"/>
          <w:lang w:val="lv-LV"/>
        </w:rPr>
        <w:t xml:space="preserve"> Neskaidras </w:t>
      </w:r>
      <w:r w:rsidRPr="0020737D">
        <w:rPr>
          <w:rFonts w:asciiTheme="minorHAnsi" w:hAnsiTheme="minorHAnsi"/>
          <w:b/>
          <w:sz w:val="22"/>
          <w:szCs w:val="22"/>
          <w:lang w:val="lv-LV"/>
        </w:rPr>
        <w:t>īpašumtiesības</w:t>
      </w:r>
      <w:r w:rsidRPr="0020737D">
        <w:rPr>
          <w:rFonts w:asciiTheme="minorHAnsi" w:hAnsiTheme="minorHAnsi"/>
          <w:sz w:val="22"/>
          <w:szCs w:val="22"/>
          <w:lang w:val="lv-LV"/>
        </w:rPr>
        <w:t xml:space="preserve"> mājokļu tirgū var izraisīt kopīpašuma esamība, atkarībā no pašvaldības izvēlētā attīstības scenārija tā vai nu izlīdzinās tirgus nepilnības un mazinās negatīvos ārējos efektus, vai arī ignorēs būvniecības nodarītos kaitējumus dabai</w:t>
      </w:r>
      <w:r w:rsidR="009D5D73" w:rsidRPr="0020737D">
        <w:rPr>
          <w:rFonts w:asciiTheme="minorHAnsi" w:hAnsiTheme="minorHAnsi"/>
          <w:sz w:val="22"/>
          <w:szCs w:val="22"/>
          <w:lang w:val="lv-LV"/>
        </w:rPr>
        <w:t xml:space="preserve"> cerot uz lielākām peļņas iespējām nākotnē. </w:t>
      </w:r>
    </w:p>
    <w:p w:rsidR="006A46A5" w:rsidRPr="0020737D" w:rsidRDefault="006A46A5" w:rsidP="006A46A5">
      <w:pPr>
        <w:spacing w:line="320" w:lineRule="atLeast"/>
        <w:ind w:right="-34"/>
        <w:jc w:val="both"/>
        <w:rPr>
          <w:sz w:val="22"/>
          <w:szCs w:val="22"/>
          <w:lang w:val="lv-LV"/>
        </w:rPr>
      </w:pPr>
    </w:p>
    <w:p w:rsidR="006A46A5" w:rsidRPr="0020737D" w:rsidRDefault="009D5D73" w:rsidP="006A46A5">
      <w:pPr>
        <w:spacing w:line="320" w:lineRule="atLeast"/>
        <w:ind w:right="-34"/>
        <w:jc w:val="both"/>
        <w:rPr>
          <w:sz w:val="22"/>
          <w:szCs w:val="22"/>
          <w:lang w:val="lv-LV"/>
        </w:rPr>
      </w:pPr>
      <w:r w:rsidRPr="0020737D">
        <w:rPr>
          <w:rFonts w:asciiTheme="minorHAnsi" w:hAnsiTheme="minorHAnsi"/>
          <w:sz w:val="22"/>
          <w:szCs w:val="22"/>
          <w:lang w:val="lv-LV"/>
        </w:rPr>
        <w:t xml:space="preserve">Aplūkoto </w:t>
      </w:r>
      <w:r w:rsidR="006A46A5" w:rsidRPr="0020737D">
        <w:rPr>
          <w:rFonts w:asciiTheme="minorHAnsi" w:hAnsiTheme="minorHAnsi"/>
          <w:b/>
          <w:sz w:val="22"/>
          <w:szCs w:val="22"/>
          <w:lang w:val="lv-LV"/>
        </w:rPr>
        <w:t>nepilnīgas informācijas</w:t>
      </w:r>
      <w:r w:rsidR="006A46A5" w:rsidRPr="0020737D">
        <w:rPr>
          <w:rFonts w:asciiTheme="minorHAnsi" w:hAnsiTheme="minorHAnsi"/>
          <w:sz w:val="22"/>
          <w:szCs w:val="22"/>
          <w:lang w:val="lv-LV"/>
        </w:rPr>
        <w:t xml:space="preserve"> aspektu, </w:t>
      </w:r>
      <w:r w:rsidRPr="0020737D">
        <w:rPr>
          <w:rFonts w:asciiTheme="minorHAnsi" w:hAnsiTheme="minorHAnsi"/>
          <w:sz w:val="22"/>
          <w:szCs w:val="22"/>
          <w:lang w:val="lv-LV"/>
        </w:rPr>
        <w:t xml:space="preserve">mājokļu </w:t>
      </w:r>
      <w:r w:rsidR="006A46A5" w:rsidRPr="0020737D">
        <w:rPr>
          <w:rFonts w:asciiTheme="minorHAnsi" w:hAnsiTheme="minorHAnsi"/>
          <w:sz w:val="22"/>
          <w:szCs w:val="22"/>
          <w:lang w:val="lv-LV"/>
        </w:rPr>
        <w:t xml:space="preserve">pārdevēji vienmēr ir labāk informēti par apkārtnes mājokļu cenām nekā pircēji. Īpašumu pārdošanas ekonomiskā darījuma izmaksas ietver samaksu par zemes īpašumu un mājokli, kurus ir grūti novērtēt. Tā, piemēram, mājoklis var būt ar slēptiem defektiem, bet apkārtne - krimināli nedroša. Šādas īpatnības vislabāk zināmas pārdevējam, tādējādi starp tirgus dalībniekiem pastāv asimetriska informācija. </w:t>
      </w:r>
    </w:p>
    <w:p w:rsidR="006A46A5" w:rsidRPr="0020737D" w:rsidRDefault="006A46A5" w:rsidP="006A46A5">
      <w:pPr>
        <w:spacing w:line="320" w:lineRule="atLeast"/>
        <w:ind w:right="-34"/>
        <w:jc w:val="both"/>
        <w:rPr>
          <w:sz w:val="22"/>
          <w:szCs w:val="22"/>
          <w:lang w:val="lv-LV"/>
        </w:rPr>
      </w:pPr>
    </w:p>
    <w:p w:rsidR="006A46A5" w:rsidRPr="0020737D" w:rsidRDefault="006A46A5" w:rsidP="006A46A5">
      <w:pPr>
        <w:spacing w:line="320" w:lineRule="atLeast"/>
        <w:ind w:right="-34"/>
        <w:jc w:val="both"/>
        <w:rPr>
          <w:sz w:val="22"/>
          <w:szCs w:val="22"/>
          <w:lang w:val="lv-LV"/>
        </w:rPr>
      </w:pPr>
      <w:r w:rsidRPr="0020737D">
        <w:rPr>
          <w:rFonts w:asciiTheme="minorHAnsi" w:hAnsiTheme="minorHAnsi"/>
          <w:sz w:val="22"/>
          <w:szCs w:val="22"/>
          <w:lang w:val="lv-LV"/>
        </w:rPr>
        <w:t xml:space="preserve">Mājokļu tirgū nozīmīgs tirgus nepilnības rašanās cēlonis ir </w:t>
      </w:r>
      <w:r w:rsidRPr="0020737D">
        <w:rPr>
          <w:rFonts w:asciiTheme="minorHAnsi" w:hAnsiTheme="minorHAnsi"/>
          <w:b/>
          <w:sz w:val="22"/>
          <w:szCs w:val="22"/>
          <w:lang w:val="lv-LV"/>
        </w:rPr>
        <w:t>neefektīvs cenu mehānisms</w:t>
      </w:r>
      <w:r w:rsidRPr="0020737D">
        <w:rPr>
          <w:rFonts w:asciiTheme="minorHAnsi" w:hAnsiTheme="minorHAnsi"/>
          <w:sz w:val="22"/>
          <w:szCs w:val="22"/>
          <w:lang w:val="lv-LV"/>
        </w:rPr>
        <w:t>. Tā kā mājokļu tirgus piedāvājums ir pēc savas būtības ir neelastīgs, izmaiņas pieprasījumā izsauc nozīmīgas izmaiņas mājokļu cenā. Visizplatītākā kategorija, kur tirgus nepilnība izpaužas visbiežāk un ar vislielāko ietekmi uz sabiedrības labklājību ir zemo cenu mājokļu tirgus. Pašvaldības iejaukšanās mājokļu tirgus nepilnības jautājumu risināšanā ir nepieciešama, jo tādējādi tā īsteno arī savu resursu pārdales un vienlīdzīgu iespēju nodrošināšanas funkciju.</w:t>
      </w:r>
    </w:p>
    <w:p w:rsidR="006A46A5" w:rsidRPr="0020737D" w:rsidRDefault="006A46A5" w:rsidP="006A46A5">
      <w:pPr>
        <w:spacing w:line="320" w:lineRule="atLeast"/>
        <w:ind w:right="-34"/>
        <w:jc w:val="both"/>
        <w:rPr>
          <w:sz w:val="22"/>
          <w:szCs w:val="22"/>
          <w:lang w:val="lv-LV"/>
        </w:rPr>
      </w:pPr>
    </w:p>
    <w:p w:rsidR="006A46A5" w:rsidRPr="0020737D" w:rsidRDefault="006A46A5" w:rsidP="006A46A5">
      <w:pPr>
        <w:spacing w:line="320" w:lineRule="atLeast"/>
        <w:ind w:right="-34"/>
        <w:jc w:val="both"/>
        <w:rPr>
          <w:sz w:val="22"/>
          <w:szCs w:val="22"/>
          <w:lang w:val="lv-LV"/>
        </w:rPr>
      </w:pPr>
      <w:r w:rsidRPr="0020737D">
        <w:rPr>
          <w:rFonts w:asciiTheme="minorHAnsi" w:hAnsiTheme="minorHAnsi"/>
          <w:sz w:val="22"/>
          <w:szCs w:val="22"/>
          <w:lang w:val="lv-LV"/>
        </w:rPr>
        <w:t>Valsts iejaukšanas mājokļu tirgū var notikt gan no pieprasījuma, gan piedāvājuma puses, izmantojot tādus instrumentus kā pieejamo cenu mājokļi, nodokļu subsīdijas, īres noteikumu kontrole. Parasti mājokļu politika ir valsts līmeņa jautājums. Īres mājokļu tirgū tirgus nepilnības ir raksturīga iezīme, jo īpašumtiesības īrniekiem tiek piešķirtas tikai uz laiku, tādēļ īpašnieki ir īpaši izvēlīgi īrnieku ziņā. Tajā pat laikā, pastāv informācijas asimetrija (piedāvājuma pusei), jo īrnieku attieksme pret īpašumu būs novērtējama tikai pēc kāda laika. Arī no īrnieku (pieprasījuma) puses vērojama tirgus neveiksme, jo pārvākšanās rada augstas psiholoģiskās un fiziskās transakcija</w:t>
      </w:r>
      <w:r w:rsidRPr="0020737D">
        <w:rPr>
          <w:sz w:val="22"/>
          <w:szCs w:val="22"/>
          <w:lang w:val="lv-LV"/>
        </w:rPr>
        <w:t>s</w:t>
      </w:r>
      <w:r w:rsidRPr="0020737D">
        <w:rPr>
          <w:rFonts w:asciiTheme="minorHAnsi" w:hAnsiTheme="minorHAnsi"/>
          <w:sz w:val="22"/>
          <w:szCs w:val="22"/>
          <w:lang w:val="lv-LV"/>
        </w:rPr>
        <w:t xml:space="preserve"> izmaksas (Supan, 1986)</w:t>
      </w:r>
      <w:r w:rsidRPr="0020737D">
        <w:rPr>
          <w:sz w:val="22"/>
          <w:szCs w:val="22"/>
          <w:lang w:val="lv-LV"/>
        </w:rPr>
        <w:t>.</w:t>
      </w:r>
    </w:p>
    <w:p w:rsidR="006A46A5" w:rsidRPr="0020737D" w:rsidRDefault="006A46A5" w:rsidP="006A46A5">
      <w:pPr>
        <w:spacing w:line="320" w:lineRule="atLeast"/>
        <w:ind w:right="-34"/>
        <w:jc w:val="both"/>
        <w:rPr>
          <w:sz w:val="22"/>
          <w:szCs w:val="22"/>
          <w:lang w:val="lv-LV"/>
        </w:rPr>
      </w:pPr>
    </w:p>
    <w:p w:rsidR="006A46A5" w:rsidRPr="0020737D" w:rsidRDefault="006A46A5" w:rsidP="006A46A5">
      <w:pPr>
        <w:spacing w:line="320" w:lineRule="atLeast"/>
        <w:ind w:right="-34"/>
        <w:jc w:val="both"/>
        <w:rPr>
          <w:sz w:val="22"/>
          <w:szCs w:val="22"/>
          <w:lang w:val="lv-LV"/>
        </w:rPr>
      </w:pPr>
      <w:r w:rsidRPr="0020737D">
        <w:rPr>
          <w:rFonts w:asciiTheme="minorHAnsi" w:hAnsiTheme="minorHAnsi"/>
          <w:sz w:val="22"/>
          <w:szCs w:val="22"/>
          <w:lang w:val="lv-LV"/>
        </w:rPr>
        <w:t>Pašvaldības identificējot tirgus nepilnību veidu mājokļu tirgū, esošās situācijas analīzi varētu veikt, meklējot atbildes uz šādiem jautājumiem:</w:t>
      </w:r>
    </w:p>
    <w:p w:rsidR="006A46A5" w:rsidRPr="0020737D" w:rsidRDefault="006A46A5" w:rsidP="006A46A5">
      <w:pPr>
        <w:spacing w:line="320" w:lineRule="atLeast"/>
        <w:ind w:right="-34"/>
        <w:jc w:val="both"/>
        <w:rPr>
          <w:sz w:val="22"/>
          <w:szCs w:val="22"/>
          <w:lang w:val="lv-LV"/>
        </w:rPr>
      </w:pPr>
    </w:p>
    <w:p w:rsidR="006A46A5" w:rsidRPr="0020737D" w:rsidRDefault="006A46A5" w:rsidP="00A65EDF">
      <w:pPr>
        <w:pStyle w:val="ListParagraph"/>
        <w:numPr>
          <w:ilvl w:val="0"/>
          <w:numId w:val="17"/>
        </w:numPr>
        <w:spacing w:line="320" w:lineRule="atLeast"/>
        <w:ind w:right="-34"/>
        <w:contextualSpacing w:val="0"/>
        <w:jc w:val="both"/>
        <w:rPr>
          <w:i/>
          <w:sz w:val="22"/>
          <w:szCs w:val="22"/>
        </w:rPr>
      </w:pPr>
      <w:r w:rsidRPr="0020737D">
        <w:rPr>
          <w:i/>
          <w:sz w:val="22"/>
          <w:szCs w:val="22"/>
        </w:rPr>
        <w:t>Vai pašvaldību saistošajos noteikumos ir skaidri atrunātas mājokļu pirkšanas/pārdošanas/īres darījumos iesaistīto pušu tiesības un pienākumi?</w:t>
      </w:r>
    </w:p>
    <w:p w:rsidR="006A46A5" w:rsidRPr="0020737D" w:rsidRDefault="006A46A5" w:rsidP="00A65EDF">
      <w:pPr>
        <w:pStyle w:val="ListParagraph"/>
        <w:numPr>
          <w:ilvl w:val="0"/>
          <w:numId w:val="17"/>
        </w:numPr>
        <w:spacing w:line="320" w:lineRule="atLeast"/>
        <w:ind w:right="-34"/>
        <w:contextualSpacing w:val="0"/>
        <w:jc w:val="both"/>
        <w:rPr>
          <w:i/>
          <w:sz w:val="22"/>
          <w:szCs w:val="22"/>
        </w:rPr>
      </w:pPr>
      <w:r w:rsidRPr="0020737D">
        <w:rPr>
          <w:i/>
          <w:sz w:val="22"/>
          <w:szCs w:val="22"/>
        </w:rPr>
        <w:t>Vai vides aizsardzības iestādes ir sniegušas negatīvu atzinumu par privāto būvniecības kompāniju nodarītajiem postījumiem apkārtējai videi?</w:t>
      </w:r>
    </w:p>
    <w:p w:rsidR="006A46A5" w:rsidRPr="0020737D" w:rsidRDefault="006A46A5" w:rsidP="00A65EDF">
      <w:pPr>
        <w:pStyle w:val="ListParagraph"/>
        <w:numPr>
          <w:ilvl w:val="0"/>
          <w:numId w:val="17"/>
        </w:numPr>
        <w:spacing w:line="320" w:lineRule="atLeast"/>
        <w:ind w:right="-34"/>
        <w:contextualSpacing w:val="0"/>
        <w:jc w:val="both"/>
        <w:rPr>
          <w:i/>
          <w:sz w:val="22"/>
          <w:szCs w:val="22"/>
        </w:rPr>
      </w:pPr>
      <w:r w:rsidRPr="0020737D">
        <w:rPr>
          <w:i/>
          <w:sz w:val="22"/>
          <w:szCs w:val="22"/>
        </w:rPr>
        <w:t>Vai vietējā mājokļu tirgū vidējais mājokļa pārdošanas darījuma ilgums ir palielinājies?</w:t>
      </w:r>
    </w:p>
    <w:p w:rsidR="006A46A5" w:rsidRPr="0020737D" w:rsidRDefault="006A46A5" w:rsidP="00A65EDF">
      <w:pPr>
        <w:pStyle w:val="ListParagraph"/>
        <w:numPr>
          <w:ilvl w:val="0"/>
          <w:numId w:val="17"/>
        </w:numPr>
        <w:spacing w:line="320" w:lineRule="atLeast"/>
        <w:ind w:right="-34"/>
        <w:contextualSpacing w:val="0"/>
        <w:jc w:val="both"/>
        <w:rPr>
          <w:i/>
          <w:sz w:val="22"/>
          <w:szCs w:val="22"/>
        </w:rPr>
      </w:pPr>
      <w:r w:rsidRPr="0020737D">
        <w:rPr>
          <w:i/>
          <w:sz w:val="22"/>
          <w:szCs w:val="22"/>
        </w:rPr>
        <w:t>Vai nepietiekamais mājokļu piedāvājums ir zemāko cenu tirgū?</w:t>
      </w:r>
    </w:p>
    <w:p w:rsidR="006A46A5" w:rsidRPr="0020737D" w:rsidRDefault="006A46A5" w:rsidP="00A65EDF">
      <w:pPr>
        <w:pStyle w:val="ListParagraph"/>
        <w:numPr>
          <w:ilvl w:val="0"/>
          <w:numId w:val="17"/>
        </w:numPr>
        <w:spacing w:line="320" w:lineRule="atLeast"/>
        <w:ind w:right="-34"/>
        <w:contextualSpacing w:val="0"/>
        <w:jc w:val="both"/>
        <w:rPr>
          <w:i/>
          <w:sz w:val="22"/>
          <w:szCs w:val="22"/>
        </w:rPr>
      </w:pPr>
      <w:r w:rsidRPr="0020737D">
        <w:rPr>
          <w:i/>
          <w:sz w:val="22"/>
          <w:szCs w:val="22"/>
        </w:rPr>
        <w:lastRenderedPageBreak/>
        <w:t>Vai pašvaldības iedzīvotāju vidē vērojamā nevienlīdzība mājokļa iegādes iespējās aizvien palielinās?</w:t>
      </w:r>
    </w:p>
    <w:p w:rsidR="006A46A5" w:rsidRPr="0020737D" w:rsidRDefault="006A46A5" w:rsidP="00A65EDF">
      <w:pPr>
        <w:pStyle w:val="ListParagraph"/>
        <w:numPr>
          <w:ilvl w:val="0"/>
          <w:numId w:val="17"/>
        </w:numPr>
        <w:spacing w:line="320" w:lineRule="atLeast"/>
        <w:ind w:right="-34"/>
        <w:contextualSpacing w:val="0"/>
        <w:jc w:val="both"/>
        <w:rPr>
          <w:i/>
          <w:sz w:val="22"/>
          <w:szCs w:val="22"/>
        </w:rPr>
      </w:pPr>
      <w:r w:rsidRPr="0020737D">
        <w:rPr>
          <w:i/>
          <w:sz w:val="22"/>
          <w:szCs w:val="22"/>
        </w:rPr>
        <w:t>Vai vietējie uzņēmēji ir sūdzējušies par darbaspēka nepietiekamību augsto mājokļu īres maksu dēļ?</w:t>
      </w:r>
    </w:p>
    <w:p w:rsidR="006A46A5" w:rsidRPr="0020737D" w:rsidRDefault="006A46A5" w:rsidP="00A65EDF">
      <w:pPr>
        <w:pStyle w:val="ListParagraph"/>
        <w:numPr>
          <w:ilvl w:val="0"/>
          <w:numId w:val="17"/>
        </w:numPr>
        <w:spacing w:line="320" w:lineRule="atLeast"/>
        <w:ind w:right="-34"/>
        <w:contextualSpacing w:val="0"/>
        <w:jc w:val="both"/>
        <w:rPr>
          <w:i/>
          <w:sz w:val="22"/>
          <w:szCs w:val="22"/>
        </w:rPr>
      </w:pPr>
      <w:r w:rsidRPr="0020737D">
        <w:rPr>
          <w:i/>
          <w:sz w:val="22"/>
          <w:szCs w:val="22"/>
        </w:rPr>
        <w:t>Vai pašvaldībā palielinās pārapdzīvotu mājokļu skaits, tajā pat laikā palielinoties vakantu mājokļu skaitam?</w:t>
      </w:r>
      <w:r w:rsidR="00A65EDF" w:rsidRPr="0020737D">
        <w:rPr>
          <w:i/>
          <w:sz w:val="22"/>
          <w:szCs w:val="22"/>
        </w:rPr>
        <w:t xml:space="preserve"> Šis ir k</w:t>
      </w:r>
      <w:r w:rsidRPr="0020737D">
        <w:rPr>
          <w:i/>
          <w:sz w:val="22"/>
          <w:szCs w:val="22"/>
        </w:rPr>
        <w:t>ontroljautājums, kas var norādīt uz cita veida tirgus nepilnību esamību</w:t>
      </w:r>
    </w:p>
    <w:p w:rsidR="006A46A5" w:rsidRPr="0020737D" w:rsidRDefault="006A46A5" w:rsidP="00A65EDF">
      <w:pPr>
        <w:pStyle w:val="ListParagraph"/>
        <w:numPr>
          <w:ilvl w:val="0"/>
          <w:numId w:val="17"/>
        </w:numPr>
        <w:spacing w:line="320" w:lineRule="atLeast"/>
        <w:ind w:right="-34"/>
        <w:contextualSpacing w:val="0"/>
        <w:jc w:val="both"/>
        <w:rPr>
          <w:i/>
          <w:sz w:val="22"/>
          <w:szCs w:val="22"/>
        </w:rPr>
      </w:pPr>
      <w:r w:rsidRPr="0020737D">
        <w:rPr>
          <w:i/>
          <w:sz w:val="22"/>
          <w:szCs w:val="22"/>
        </w:rPr>
        <w:t>Vai pašvaldībā salīdzinājumā ar iepriekšējo gadu pieaug pamesto īpašumu skaits?</w:t>
      </w:r>
    </w:p>
    <w:p w:rsidR="006A46A5" w:rsidRPr="0020737D" w:rsidRDefault="006A46A5" w:rsidP="006A46A5">
      <w:pPr>
        <w:pStyle w:val="ListParagraph"/>
        <w:spacing w:line="320" w:lineRule="atLeast"/>
        <w:ind w:left="0" w:right="-34"/>
        <w:contextualSpacing w:val="0"/>
        <w:jc w:val="both"/>
        <w:rPr>
          <w:i/>
          <w:sz w:val="22"/>
          <w:szCs w:val="22"/>
        </w:rPr>
      </w:pPr>
    </w:p>
    <w:p w:rsidR="006A46A5" w:rsidRPr="0020737D" w:rsidRDefault="006A46A5" w:rsidP="006A46A5">
      <w:pPr>
        <w:spacing w:line="320" w:lineRule="atLeast"/>
        <w:ind w:right="-34"/>
        <w:jc w:val="both"/>
        <w:rPr>
          <w:rFonts w:asciiTheme="minorHAnsi" w:hAnsiTheme="minorHAnsi"/>
          <w:sz w:val="22"/>
          <w:szCs w:val="22"/>
          <w:lang w:val="lv-LV"/>
        </w:rPr>
      </w:pPr>
      <w:r w:rsidRPr="0020737D">
        <w:rPr>
          <w:rFonts w:asciiTheme="minorHAnsi" w:hAnsiTheme="minorHAnsi"/>
          <w:sz w:val="22"/>
          <w:szCs w:val="22"/>
          <w:lang w:val="lv-LV"/>
        </w:rPr>
        <w:t>Pozitīvai atbildei uz kontroljautājumu var būt vairāki iemesli, kas var būt gan sekas vietējā darba tirgus nepilnībai (iedzīvotāji nevar atrast darbu savā pašreizējā dzīves vietā), gan arī mājokļu tirgus nepilnība, kad īpašums tiek pamests tāpēc, ka to nav iespējams pārdot.</w:t>
      </w:r>
    </w:p>
    <w:p w:rsidR="006A46A5" w:rsidRPr="0020737D" w:rsidRDefault="006A46A5" w:rsidP="006A46A5">
      <w:pPr>
        <w:spacing w:line="320" w:lineRule="atLeast"/>
        <w:ind w:right="-34"/>
        <w:jc w:val="both"/>
        <w:rPr>
          <w:sz w:val="22"/>
          <w:szCs w:val="22"/>
          <w:lang w:val="lv-LV"/>
        </w:rPr>
      </w:pPr>
    </w:p>
    <w:p w:rsidR="006A46A5" w:rsidRPr="0020737D" w:rsidRDefault="006A46A5" w:rsidP="006A46A5">
      <w:pPr>
        <w:spacing w:line="320" w:lineRule="atLeast"/>
        <w:ind w:right="-34"/>
        <w:jc w:val="both"/>
        <w:rPr>
          <w:rFonts w:asciiTheme="minorHAnsi" w:hAnsiTheme="minorHAnsi"/>
          <w:sz w:val="22"/>
          <w:szCs w:val="22"/>
          <w:lang w:val="lv-LV"/>
        </w:rPr>
      </w:pPr>
      <w:r w:rsidRPr="0020737D">
        <w:rPr>
          <w:rFonts w:asciiTheme="minorHAnsi" w:hAnsiTheme="minorHAnsi"/>
          <w:sz w:val="22"/>
          <w:szCs w:val="22"/>
          <w:lang w:val="lv-LV"/>
        </w:rPr>
        <w:t>Atkarībā no pašvaldības izvēlētā scenārija konkrētajā jomā, iespējami vairāki instrumentu izvēles varianti.</w:t>
      </w:r>
    </w:p>
    <w:p w:rsidR="006A46A5" w:rsidRPr="0020737D" w:rsidRDefault="006A46A5" w:rsidP="006A46A5">
      <w:pPr>
        <w:spacing w:line="320" w:lineRule="atLeast"/>
        <w:ind w:right="-34"/>
        <w:jc w:val="both"/>
        <w:rPr>
          <w:rFonts w:asciiTheme="minorHAnsi" w:hAnsiTheme="minorHAnsi"/>
          <w:sz w:val="22"/>
          <w:szCs w:val="22"/>
          <w:lang w:val="lv-LV"/>
        </w:rPr>
      </w:pPr>
    </w:p>
    <w:p w:rsidR="006A46A5" w:rsidRPr="0020737D" w:rsidRDefault="006A46A5" w:rsidP="006A46A5">
      <w:pPr>
        <w:spacing w:line="320" w:lineRule="atLeast"/>
        <w:ind w:right="-34"/>
        <w:jc w:val="both"/>
        <w:rPr>
          <w:rFonts w:asciiTheme="minorHAnsi" w:hAnsiTheme="minorHAnsi"/>
          <w:b/>
          <w:i/>
          <w:sz w:val="22"/>
          <w:szCs w:val="22"/>
          <w:lang w:val="lv-LV"/>
        </w:rPr>
      </w:pPr>
      <w:r w:rsidRPr="0020737D">
        <w:rPr>
          <w:rFonts w:asciiTheme="minorHAnsi" w:hAnsiTheme="minorHAnsi"/>
          <w:b/>
          <w:i/>
          <w:sz w:val="22"/>
          <w:szCs w:val="22"/>
          <w:lang w:val="lv-LV"/>
        </w:rPr>
        <w:t>Izaugsmes pašvaldība</w:t>
      </w:r>
    </w:p>
    <w:p w:rsidR="006A46A5" w:rsidRPr="0020737D" w:rsidRDefault="006A46A5" w:rsidP="006A46A5">
      <w:pPr>
        <w:spacing w:line="320" w:lineRule="atLeast"/>
        <w:ind w:right="-34"/>
        <w:jc w:val="both"/>
        <w:rPr>
          <w:rFonts w:asciiTheme="minorHAnsi" w:hAnsiTheme="minorHAnsi"/>
          <w:sz w:val="22"/>
          <w:szCs w:val="22"/>
          <w:lang w:val="lv-LV"/>
        </w:rPr>
      </w:pPr>
      <w:r w:rsidRPr="0020737D">
        <w:rPr>
          <w:rFonts w:asciiTheme="minorHAnsi" w:hAnsiTheme="minorHAnsi"/>
          <w:sz w:val="22"/>
          <w:szCs w:val="22"/>
          <w:lang w:val="lv-LV"/>
        </w:rPr>
        <w:t>Mājokļu tirgu šāda pašvaldī</w:t>
      </w:r>
      <w:r w:rsidR="00A65EDF" w:rsidRPr="0020737D">
        <w:rPr>
          <w:rFonts w:asciiTheme="minorHAnsi" w:hAnsiTheme="minorHAnsi"/>
          <w:sz w:val="22"/>
          <w:szCs w:val="22"/>
          <w:lang w:val="lv-LV"/>
        </w:rPr>
        <w:t>ba ietekmēs minimāli,</w:t>
      </w:r>
      <w:r w:rsidRPr="0020737D">
        <w:rPr>
          <w:rFonts w:asciiTheme="minorHAnsi" w:hAnsiTheme="minorHAnsi"/>
          <w:sz w:val="22"/>
          <w:szCs w:val="22"/>
          <w:lang w:val="lv-LV"/>
        </w:rPr>
        <w:t xml:space="preserve"> jo uzskata, ka brīvais tirgus ilgtermiņā pats noregulēs situāciju. Šāda minimāla iejaukšanās aizvien vairāk padziļinās nevienlīdzību iedzīvotāju starpā un būs cieši saistīta ar darba tirgus nepilnību rašanos. Nabadzīgie iedzīvotāji, visdrīzāk, nespēs atrast piemērotu mājokli darbavietas tuvumā un vai nu aizplūdīs uz pilsētām, vai arī radīs sociālo pabalstu slogu uz pašvaldību.  </w:t>
      </w:r>
      <w:r w:rsidRPr="0020737D">
        <w:rPr>
          <w:rFonts w:asciiTheme="minorHAnsi" w:hAnsiTheme="minorHAnsi"/>
          <w:i/>
          <w:sz w:val="22"/>
          <w:szCs w:val="22"/>
          <w:lang w:val="lv-LV"/>
        </w:rPr>
        <w:t>Īpašumtiesības</w:t>
      </w:r>
      <w:r w:rsidRPr="0020737D">
        <w:rPr>
          <w:rFonts w:asciiTheme="minorHAnsi" w:hAnsiTheme="minorHAnsi"/>
          <w:sz w:val="22"/>
          <w:szCs w:val="22"/>
          <w:lang w:val="lv-LV"/>
        </w:rPr>
        <w:t xml:space="preserve"> izaugsmes pašvaldība regulēs minimāli, tā kā pastāv</w:t>
      </w:r>
      <w:r w:rsidR="001965A3" w:rsidRPr="0020737D">
        <w:rPr>
          <w:rFonts w:asciiTheme="minorHAnsi" w:hAnsiTheme="minorHAnsi"/>
          <w:sz w:val="22"/>
          <w:szCs w:val="22"/>
          <w:lang w:val="lv-LV"/>
        </w:rPr>
        <w:t xml:space="preserve"> kopīpašums, radīsies negatīvie</w:t>
      </w:r>
      <w:r w:rsidRPr="0020737D">
        <w:rPr>
          <w:rFonts w:asciiTheme="minorHAnsi" w:hAnsiTheme="minorHAnsi"/>
          <w:sz w:val="22"/>
          <w:szCs w:val="22"/>
          <w:lang w:val="lv-LV"/>
        </w:rPr>
        <w:t xml:space="preserve"> ārēji efekti, kurus pašvaldība necentīsies novērst, jo tādā veidā tiek paaugstināta mājokļu cena, kas aizbaida potenciālos pircējus – nākotnes investorus pašvaldības budžetam. Izaugsmes pašvaldība centīsies sniegt visu nepieciešamo </w:t>
      </w:r>
      <w:r w:rsidRPr="0020737D">
        <w:rPr>
          <w:rFonts w:asciiTheme="minorHAnsi" w:hAnsiTheme="minorHAnsi"/>
          <w:i/>
          <w:sz w:val="22"/>
          <w:szCs w:val="22"/>
          <w:lang w:val="lv-LV"/>
        </w:rPr>
        <w:t>informāciju</w:t>
      </w:r>
      <w:r w:rsidRPr="0020737D">
        <w:rPr>
          <w:rFonts w:asciiTheme="minorHAnsi" w:hAnsiTheme="minorHAnsi"/>
          <w:sz w:val="22"/>
          <w:szCs w:val="22"/>
          <w:lang w:val="lv-LV"/>
        </w:rPr>
        <w:t xml:space="preserve"> par šķēršļu mazināšanu mājokļu tirgū, lai tādā veidā piesaistītu privātos investorus, kas nākotnē risinātu samilzušo mājokļu nepietiekamības problēmu. Cenu svārstības uz izaugsmi vērsta pašvaldība centīsies regulēt ar dažādām nodokļu atlaidēm īpašuma nodoklim, kā arī piedāvās kredīta garantijas potenciālajiem investoriem mājokļu jautājuma risināšanā. Ja arī gadījumā šāds investors sociālo jautājumu risināšanai tiks atrasts, pastāv nozīmīgs risks, ka tirgus nepilnība netiks mazināta pietiekamā mērā, jo īres cenas par šādu mājokli vēl aizvien varētu būt diezgan augstas. </w:t>
      </w:r>
    </w:p>
    <w:p w:rsidR="009D5D73" w:rsidRPr="0020737D" w:rsidRDefault="009D5D73" w:rsidP="006A46A5">
      <w:pPr>
        <w:spacing w:line="320" w:lineRule="atLeast"/>
        <w:ind w:right="-34"/>
        <w:jc w:val="both"/>
        <w:rPr>
          <w:sz w:val="22"/>
          <w:szCs w:val="22"/>
          <w:lang w:val="lv-LV"/>
        </w:rPr>
      </w:pPr>
    </w:p>
    <w:p w:rsidR="006A46A5" w:rsidRPr="0020737D" w:rsidRDefault="00A679F6" w:rsidP="006A46A5">
      <w:pPr>
        <w:spacing w:line="320" w:lineRule="atLeast"/>
        <w:ind w:right="-34"/>
        <w:jc w:val="both"/>
        <w:rPr>
          <w:b/>
          <w:i/>
          <w:sz w:val="22"/>
          <w:szCs w:val="22"/>
          <w:lang w:val="lv-LV"/>
        </w:rPr>
      </w:pPr>
      <w:r w:rsidRPr="0020737D">
        <w:rPr>
          <w:rFonts w:asciiTheme="minorHAnsi" w:hAnsiTheme="minorHAnsi"/>
          <w:b/>
          <w:i/>
          <w:sz w:val="22"/>
          <w:szCs w:val="22"/>
          <w:lang w:val="lv-LV"/>
        </w:rPr>
        <w:t>Eko</w:t>
      </w:r>
      <w:r w:rsidR="00096953" w:rsidRPr="0020737D">
        <w:rPr>
          <w:rFonts w:asciiTheme="minorHAnsi" w:hAnsiTheme="minorHAnsi"/>
          <w:b/>
          <w:i/>
          <w:sz w:val="22"/>
          <w:szCs w:val="22"/>
          <w:lang w:val="lv-LV"/>
        </w:rPr>
        <w:t xml:space="preserve"> </w:t>
      </w:r>
      <w:r w:rsidR="00A65EDF" w:rsidRPr="0020737D">
        <w:rPr>
          <w:rFonts w:asciiTheme="minorHAnsi" w:hAnsiTheme="minorHAnsi"/>
          <w:b/>
          <w:i/>
          <w:sz w:val="22"/>
          <w:szCs w:val="22"/>
          <w:lang w:val="lv-LV"/>
        </w:rPr>
        <w:t>pašvaldība</w:t>
      </w:r>
    </w:p>
    <w:p w:rsidR="006A46A5" w:rsidRPr="0020737D" w:rsidRDefault="00A679F6" w:rsidP="006A46A5">
      <w:pPr>
        <w:spacing w:line="320" w:lineRule="atLeast"/>
        <w:ind w:right="-34"/>
        <w:jc w:val="both"/>
        <w:rPr>
          <w:rFonts w:asciiTheme="minorHAnsi" w:hAnsiTheme="minorHAnsi"/>
          <w:sz w:val="22"/>
          <w:szCs w:val="22"/>
          <w:lang w:val="lv-LV"/>
        </w:rPr>
      </w:pPr>
      <w:r w:rsidRPr="0020737D">
        <w:rPr>
          <w:rFonts w:asciiTheme="minorHAnsi" w:hAnsiTheme="minorHAnsi"/>
          <w:sz w:val="22"/>
          <w:szCs w:val="22"/>
          <w:lang w:val="lv-LV"/>
        </w:rPr>
        <w:t>Eko</w:t>
      </w:r>
      <w:r w:rsidR="00096953" w:rsidRPr="0020737D">
        <w:rPr>
          <w:rFonts w:asciiTheme="minorHAnsi" w:hAnsiTheme="minorHAnsi"/>
          <w:sz w:val="22"/>
          <w:szCs w:val="22"/>
          <w:lang w:val="lv-LV"/>
        </w:rPr>
        <w:t xml:space="preserve"> </w:t>
      </w:r>
      <w:r w:rsidR="006A46A5" w:rsidRPr="0020737D">
        <w:rPr>
          <w:rFonts w:asciiTheme="minorHAnsi" w:hAnsiTheme="minorHAnsi"/>
          <w:sz w:val="22"/>
          <w:szCs w:val="22"/>
          <w:lang w:val="lv-LV"/>
        </w:rPr>
        <w:t xml:space="preserve">pašvaldības stratēģija mājokļu tirgus nepilnību novēršanā galvenokārt būs vērsta uz negatīvo ārējo efektu mazināšanu, t.i., </w:t>
      </w:r>
      <w:r w:rsidR="006A46A5" w:rsidRPr="0020737D">
        <w:rPr>
          <w:rFonts w:asciiTheme="minorHAnsi" w:hAnsiTheme="minorHAnsi"/>
          <w:i/>
          <w:sz w:val="22"/>
          <w:szCs w:val="22"/>
          <w:lang w:val="lv-LV"/>
        </w:rPr>
        <w:t>īpašumtiesību</w:t>
      </w:r>
      <w:r w:rsidR="006A46A5" w:rsidRPr="0020737D">
        <w:rPr>
          <w:rFonts w:asciiTheme="minorHAnsi" w:hAnsiTheme="minorHAnsi"/>
          <w:sz w:val="22"/>
          <w:szCs w:val="22"/>
          <w:lang w:val="lv-LV"/>
        </w:rPr>
        <w:t xml:space="preserve"> regulāciju. Ar pašvaldības saistošo noteikumu palīdzību tā noteiks prasības, kas jāievēro būvniekiem attiecībā uz vides aizsardzību. </w:t>
      </w:r>
      <w:r w:rsidR="001965A3" w:rsidRPr="0020737D">
        <w:rPr>
          <w:rFonts w:asciiTheme="minorHAnsi" w:hAnsiTheme="minorHAnsi"/>
          <w:sz w:val="22"/>
          <w:szCs w:val="22"/>
          <w:lang w:val="lv-LV"/>
        </w:rPr>
        <w:t xml:space="preserve">Eko </w:t>
      </w:r>
      <w:r w:rsidR="006A46A5" w:rsidRPr="0020737D">
        <w:rPr>
          <w:rFonts w:asciiTheme="minorHAnsi" w:hAnsiTheme="minorHAnsi"/>
          <w:sz w:val="22"/>
          <w:szCs w:val="22"/>
          <w:lang w:val="lv-LV"/>
        </w:rPr>
        <w:t>pašvaldība atbalstīs energoefektīvu mājokļu būvniecību un atjaunošanu, piemēram, piemērojot nodokļu atvieglojumus alternatīvo ener</w:t>
      </w:r>
      <w:r w:rsidR="00096953" w:rsidRPr="0020737D">
        <w:rPr>
          <w:rFonts w:asciiTheme="minorHAnsi" w:hAnsiTheme="minorHAnsi"/>
          <w:sz w:val="22"/>
          <w:szCs w:val="22"/>
          <w:lang w:val="lv-LV"/>
        </w:rPr>
        <w:t xml:space="preserve">ģijas avotu iegādei un uzstādīšanai </w:t>
      </w:r>
      <w:r w:rsidR="006A46A5" w:rsidRPr="0020737D">
        <w:rPr>
          <w:rFonts w:asciiTheme="minorHAnsi" w:hAnsiTheme="minorHAnsi"/>
          <w:sz w:val="22"/>
          <w:szCs w:val="22"/>
          <w:lang w:val="lv-LV"/>
        </w:rPr>
        <w:t xml:space="preserve">(saules paneļi). Lai likvidētu </w:t>
      </w:r>
      <w:r w:rsidR="006A46A5" w:rsidRPr="0020737D">
        <w:rPr>
          <w:rFonts w:asciiTheme="minorHAnsi" w:hAnsiTheme="minorHAnsi"/>
          <w:i/>
          <w:sz w:val="22"/>
          <w:szCs w:val="22"/>
          <w:lang w:val="lv-LV"/>
        </w:rPr>
        <w:t>informācijas asimetriju</w:t>
      </w:r>
      <w:r w:rsidR="006A46A5" w:rsidRPr="0020737D">
        <w:rPr>
          <w:rFonts w:asciiTheme="minorHAnsi" w:hAnsiTheme="minorHAnsi"/>
          <w:sz w:val="22"/>
          <w:szCs w:val="22"/>
          <w:lang w:val="lv-LV"/>
        </w:rPr>
        <w:t xml:space="preserve"> mājokļu tirgū, </w:t>
      </w:r>
      <w:r w:rsidRPr="0020737D">
        <w:rPr>
          <w:rFonts w:asciiTheme="minorHAnsi" w:hAnsiTheme="minorHAnsi"/>
          <w:sz w:val="22"/>
          <w:szCs w:val="22"/>
          <w:lang w:val="lv-LV"/>
        </w:rPr>
        <w:t>eko</w:t>
      </w:r>
      <w:r w:rsidR="00096953" w:rsidRPr="0020737D">
        <w:rPr>
          <w:rFonts w:asciiTheme="minorHAnsi" w:hAnsiTheme="minorHAnsi"/>
          <w:sz w:val="22"/>
          <w:szCs w:val="22"/>
          <w:lang w:val="lv-LV"/>
        </w:rPr>
        <w:t xml:space="preserve"> </w:t>
      </w:r>
      <w:r w:rsidRPr="0020737D">
        <w:rPr>
          <w:rFonts w:asciiTheme="minorHAnsi" w:hAnsiTheme="minorHAnsi"/>
          <w:sz w:val="22"/>
          <w:szCs w:val="22"/>
          <w:lang w:val="lv-LV"/>
        </w:rPr>
        <w:t xml:space="preserve">pašvaldība </w:t>
      </w:r>
      <w:r w:rsidR="006A46A5" w:rsidRPr="0020737D">
        <w:rPr>
          <w:rFonts w:asciiTheme="minorHAnsi" w:hAnsiTheme="minorHAnsi"/>
          <w:sz w:val="22"/>
          <w:szCs w:val="22"/>
          <w:lang w:val="lv-LV"/>
        </w:rPr>
        <w:t xml:space="preserve">organizē informācijas un izglītības pasākumus ar mērķi aicināt uzņēmējus pievērsties videi draudzīgām būvniecības tehnoloģijām. Tā kā </w:t>
      </w:r>
      <w:r w:rsidRPr="0020737D">
        <w:rPr>
          <w:rFonts w:asciiTheme="minorHAnsi" w:hAnsiTheme="minorHAnsi"/>
          <w:sz w:val="22"/>
          <w:szCs w:val="22"/>
          <w:lang w:val="lv-LV"/>
        </w:rPr>
        <w:t>eko</w:t>
      </w:r>
      <w:r w:rsidR="00096953" w:rsidRPr="0020737D">
        <w:rPr>
          <w:rFonts w:asciiTheme="minorHAnsi" w:hAnsiTheme="minorHAnsi"/>
          <w:sz w:val="22"/>
          <w:szCs w:val="22"/>
          <w:lang w:val="lv-LV"/>
        </w:rPr>
        <w:t xml:space="preserve"> </w:t>
      </w:r>
      <w:r w:rsidR="006A46A5" w:rsidRPr="0020737D">
        <w:rPr>
          <w:rFonts w:asciiTheme="minorHAnsi" w:hAnsiTheme="minorHAnsi"/>
          <w:sz w:val="22"/>
          <w:szCs w:val="22"/>
          <w:lang w:val="lv-LV"/>
        </w:rPr>
        <w:t xml:space="preserve">pašvaldības attīstības prioritātes ir nodrošināt iedzīvotājiem optimālu sociālo vidi, tā rūpēsies arī par videi draudzīgu un visām iedzīvotāju grupām funkcionālas apkārtnes nodrošināšanu, labiekārtojot mājokļus atbilstoši apstiprinātajiem veselības standartiem. Trešā galvenā mājokļu tirgus nepilnība ir </w:t>
      </w:r>
      <w:r w:rsidR="006A46A5" w:rsidRPr="0020737D">
        <w:rPr>
          <w:rFonts w:asciiTheme="minorHAnsi" w:hAnsiTheme="minorHAnsi"/>
          <w:i/>
          <w:sz w:val="22"/>
          <w:szCs w:val="22"/>
          <w:lang w:val="lv-LV"/>
        </w:rPr>
        <w:t>cenu neatbilstība</w:t>
      </w:r>
      <w:r w:rsidR="006A46A5" w:rsidRPr="0020737D">
        <w:rPr>
          <w:rFonts w:asciiTheme="minorHAnsi" w:hAnsiTheme="minorHAnsi"/>
          <w:sz w:val="22"/>
          <w:szCs w:val="22"/>
          <w:lang w:val="lv-LV"/>
        </w:rPr>
        <w:t xml:space="preserve"> starp mājokļu piedāvājumu un pieprasījumu. Ja iespējams, šo neatbilstību pašvaldība </w:t>
      </w:r>
      <w:r w:rsidR="00C86CB5" w:rsidRPr="0020737D">
        <w:rPr>
          <w:rFonts w:asciiTheme="minorHAnsi" w:hAnsiTheme="minorHAnsi"/>
          <w:sz w:val="22"/>
          <w:szCs w:val="22"/>
          <w:lang w:val="lv-LV"/>
        </w:rPr>
        <w:t xml:space="preserve">valstī, kur tai būs tādas iespējas, </w:t>
      </w:r>
      <w:r w:rsidR="006A46A5" w:rsidRPr="0020737D">
        <w:rPr>
          <w:rFonts w:asciiTheme="minorHAnsi" w:hAnsiTheme="minorHAnsi"/>
          <w:sz w:val="22"/>
          <w:szCs w:val="22"/>
          <w:lang w:val="lv-LV"/>
        </w:rPr>
        <w:lastRenderedPageBreak/>
        <w:t xml:space="preserve">centīsies regulēt ar īres griestu palīdzību vai arī piedāvājot subsidēt komunālo pakalpojumu maksājumu daļu. </w:t>
      </w:r>
      <w:r w:rsidRPr="0020737D">
        <w:rPr>
          <w:rFonts w:asciiTheme="minorHAnsi" w:hAnsiTheme="minorHAnsi"/>
          <w:sz w:val="22"/>
          <w:szCs w:val="22"/>
          <w:lang w:val="lv-LV"/>
        </w:rPr>
        <w:t>Eko</w:t>
      </w:r>
      <w:r w:rsidR="006A46A5" w:rsidRPr="0020737D">
        <w:rPr>
          <w:rFonts w:asciiTheme="minorHAnsi" w:hAnsiTheme="minorHAnsi"/>
          <w:sz w:val="22"/>
          <w:szCs w:val="22"/>
          <w:lang w:val="lv-LV"/>
        </w:rPr>
        <w:t>pašvaldībs pamatprincips ir sadarbība un komunikācija, tādēļ tā iespēju robežās centīsies sadarboties ar mājokļu īpašniekiem un finansiāli atbalstīt energoefektivitātes pasākumus, kas ilgtermiņā samazinātu mājokļa uzturēšanas izmaksas.</w:t>
      </w:r>
    </w:p>
    <w:p w:rsidR="006A46A5" w:rsidRPr="0020737D" w:rsidRDefault="006A46A5" w:rsidP="006A46A5">
      <w:pPr>
        <w:spacing w:line="320" w:lineRule="atLeast"/>
        <w:ind w:right="-34"/>
        <w:jc w:val="both"/>
        <w:rPr>
          <w:rFonts w:asciiTheme="minorHAnsi" w:hAnsiTheme="minorHAnsi"/>
          <w:b/>
          <w:sz w:val="22"/>
          <w:szCs w:val="22"/>
          <w:lang w:val="lv-LV"/>
        </w:rPr>
      </w:pPr>
    </w:p>
    <w:p w:rsidR="006A46A5" w:rsidRPr="0020737D" w:rsidRDefault="006A46A5" w:rsidP="006A46A5">
      <w:pPr>
        <w:spacing w:line="320" w:lineRule="atLeast"/>
        <w:ind w:right="-34"/>
        <w:jc w:val="both"/>
        <w:rPr>
          <w:rFonts w:asciiTheme="minorHAnsi" w:hAnsiTheme="minorHAnsi"/>
          <w:b/>
          <w:i/>
          <w:sz w:val="22"/>
          <w:szCs w:val="22"/>
          <w:lang w:val="lv-LV"/>
        </w:rPr>
      </w:pPr>
      <w:r w:rsidRPr="0020737D">
        <w:rPr>
          <w:rFonts w:asciiTheme="minorHAnsi" w:hAnsiTheme="minorHAnsi"/>
          <w:b/>
          <w:i/>
          <w:sz w:val="22"/>
          <w:szCs w:val="22"/>
          <w:lang w:val="lv-LV"/>
        </w:rPr>
        <w:t>Projektu pašvaldība</w:t>
      </w:r>
    </w:p>
    <w:p w:rsidR="006A46A5" w:rsidRPr="0020737D" w:rsidRDefault="006A46A5" w:rsidP="006A46A5">
      <w:pPr>
        <w:spacing w:line="320" w:lineRule="atLeast"/>
        <w:ind w:right="-34"/>
        <w:jc w:val="both"/>
        <w:rPr>
          <w:rFonts w:asciiTheme="minorHAnsi" w:hAnsiTheme="minorHAnsi"/>
          <w:sz w:val="22"/>
          <w:szCs w:val="22"/>
          <w:lang w:val="lv-LV"/>
        </w:rPr>
      </w:pPr>
      <w:r w:rsidRPr="0020737D">
        <w:rPr>
          <w:rFonts w:asciiTheme="minorHAnsi" w:hAnsiTheme="minorHAnsi"/>
          <w:sz w:val="22"/>
          <w:szCs w:val="22"/>
          <w:lang w:val="lv-LV"/>
        </w:rPr>
        <w:t>Projektu pašvaldība mājokļu tirgus nepilnības centīsies novērst ar instrumentiem, kas stimulē tirgus darbību no mājokļu tirgus pie</w:t>
      </w:r>
      <w:r w:rsidRPr="0020737D">
        <w:rPr>
          <w:sz w:val="22"/>
          <w:szCs w:val="22"/>
          <w:lang w:val="lv-LV"/>
        </w:rPr>
        <w:t>dāvājuma</w:t>
      </w:r>
      <w:r w:rsidRPr="0020737D">
        <w:rPr>
          <w:rFonts w:asciiTheme="minorHAnsi" w:hAnsiTheme="minorHAnsi"/>
          <w:sz w:val="22"/>
          <w:szCs w:val="22"/>
          <w:lang w:val="lv-LV"/>
        </w:rPr>
        <w:t xml:space="preserve"> puses. Izmantojot nekustamā īpašuma nodokļu atvieglojumus, kā arī publisko- privāto partnerību, reģiona attīstībai tā centīsies piesaistīt investorus, kas ieguldītu mājokļu celtniecībā un likvidētu plaisu starp pieprasījuma un piedāvājuma cenu un apjomu dažādos tirgus segmentos (pārsvarā- sociālo un pieejamo mājokļu tirgū) un regulētu tirgus nepilnību, sakārtojot īpašumtiesības. Projektu pašvaldība informācijas asimetriju mājokļu tirgū novērsīs ar dažādu informatīvo pasākumu palīdzību, kas aicinās potenciālos investorus iesaistīties būvniecības projektos un slēgt koncesiju līgumus, iespējamas arī kredīta garantijas potenciālajiem investoriem. Projektu pašvaldība algo darbiniekus, kas strādā uz investīciju piesaisti konkrētajai teritorijai, organizē mikrograntus. Projektu pašvaldības mērķis ir pēc iespējas minimizēt administratīvo slogu uzņēmējiem, tajā skaitā būvniekiem, jo teritorijai ir nepieciešams investīcijām labvēlīgs klimats.</w:t>
      </w:r>
    </w:p>
    <w:p w:rsidR="006A46A5" w:rsidRPr="0020737D" w:rsidRDefault="006A46A5" w:rsidP="006A46A5">
      <w:pPr>
        <w:spacing w:line="320" w:lineRule="atLeast"/>
        <w:ind w:right="-34"/>
        <w:jc w:val="both"/>
        <w:rPr>
          <w:b/>
          <w:sz w:val="22"/>
          <w:szCs w:val="22"/>
          <w:lang w:val="lv-LV"/>
        </w:rPr>
      </w:pPr>
    </w:p>
    <w:p w:rsidR="006A46A5" w:rsidRPr="0020737D" w:rsidRDefault="006A46A5" w:rsidP="006A46A5">
      <w:pPr>
        <w:spacing w:line="320" w:lineRule="atLeast"/>
        <w:ind w:right="-34"/>
        <w:jc w:val="both"/>
        <w:rPr>
          <w:rFonts w:asciiTheme="minorHAnsi" w:hAnsiTheme="minorHAnsi"/>
          <w:b/>
          <w:i/>
          <w:sz w:val="22"/>
          <w:szCs w:val="22"/>
          <w:lang w:val="lv-LV"/>
        </w:rPr>
      </w:pPr>
      <w:r w:rsidRPr="0020737D">
        <w:rPr>
          <w:rFonts w:asciiTheme="minorHAnsi" w:hAnsiTheme="minorHAnsi"/>
          <w:b/>
          <w:i/>
          <w:sz w:val="22"/>
          <w:szCs w:val="22"/>
          <w:lang w:val="lv-LV"/>
        </w:rPr>
        <w:t>Alternatīvā pašvaldība</w:t>
      </w:r>
    </w:p>
    <w:p w:rsidR="00A679F6" w:rsidRPr="0020737D" w:rsidRDefault="006A46A5" w:rsidP="006A46A5">
      <w:pPr>
        <w:spacing w:line="320" w:lineRule="atLeast"/>
        <w:ind w:right="-34"/>
        <w:jc w:val="both"/>
        <w:rPr>
          <w:sz w:val="22"/>
          <w:szCs w:val="22"/>
          <w:lang w:val="lv-LV"/>
        </w:rPr>
      </w:pPr>
      <w:r w:rsidRPr="0020737D">
        <w:rPr>
          <w:rFonts w:asciiTheme="minorHAnsi" w:hAnsiTheme="minorHAnsi"/>
          <w:sz w:val="22"/>
          <w:szCs w:val="22"/>
          <w:lang w:val="lv-LV"/>
        </w:rPr>
        <w:t xml:space="preserve">Alternatīvā pašvaldība mājokļa tirgus nepilnību novēršanā pārsvarā orientēsies uz </w:t>
      </w:r>
      <w:r w:rsidRPr="0020737D">
        <w:rPr>
          <w:rFonts w:asciiTheme="minorHAnsi" w:hAnsiTheme="minorHAnsi"/>
          <w:i/>
          <w:sz w:val="22"/>
          <w:szCs w:val="22"/>
          <w:lang w:val="lv-LV"/>
        </w:rPr>
        <w:t>piedāvājuma cenas samazinājumu</w:t>
      </w:r>
      <w:r w:rsidRPr="0020737D">
        <w:rPr>
          <w:rFonts w:asciiTheme="minorHAnsi" w:hAnsiTheme="minorHAnsi"/>
          <w:sz w:val="22"/>
          <w:szCs w:val="22"/>
          <w:lang w:val="lv-LV"/>
        </w:rPr>
        <w:t>.</w:t>
      </w:r>
      <w:r w:rsidRPr="0020737D">
        <w:rPr>
          <w:sz w:val="22"/>
          <w:szCs w:val="22"/>
          <w:lang w:val="lv-LV"/>
        </w:rPr>
        <w:t xml:space="preserve"> </w:t>
      </w:r>
      <w:r w:rsidRPr="0020737D">
        <w:rPr>
          <w:rFonts w:asciiTheme="minorHAnsi" w:hAnsiTheme="minorHAnsi"/>
          <w:sz w:val="22"/>
          <w:szCs w:val="22"/>
          <w:lang w:val="lv-LV"/>
        </w:rPr>
        <w:t>Tā veidos pašvaldību kapitālsabiedrības, iesaistīsies sociālo un pieejamo mājokļu celtniecībā, piešķirs kredīta garantijas pieejamo mājokļu iegādei. Mazinot mājokļa tirgus nepilnību, pastāv risks, ka alternatīvām pašvaldībām nepietiks finanšu līdzekļu ilgtermiņa būvniecības projektu īstenošanai vai īres izmaksu starpības segšanai īpašnieku īres namos. Tā kā alternatīvajām pašvaldībām vislielākajā mērā izpaužas arī citas – sociālās vienlīdzības - funkcijas nodrošināšana, tai nepieciešams regulāri nodrošināt pozitīvu naudas plūsmu. Tiek veidotas partnerības ar uzņēmējiem un nevalstiskajām organizācijām sociālās uzņēmējdarbības jomā</w:t>
      </w:r>
      <w:r w:rsidRPr="0020737D">
        <w:rPr>
          <w:sz w:val="22"/>
          <w:szCs w:val="22"/>
          <w:lang w:val="lv-LV"/>
        </w:rPr>
        <w:t>.</w:t>
      </w:r>
    </w:p>
    <w:p w:rsidR="00A679F6" w:rsidRPr="0020737D" w:rsidRDefault="00A679F6" w:rsidP="006A46A5">
      <w:pPr>
        <w:spacing w:line="320" w:lineRule="atLeast"/>
        <w:ind w:right="-34"/>
        <w:jc w:val="both"/>
        <w:rPr>
          <w:sz w:val="22"/>
          <w:szCs w:val="22"/>
          <w:lang w:val="lv-LV"/>
        </w:rPr>
      </w:pPr>
    </w:p>
    <w:p w:rsidR="006A46A5" w:rsidRPr="0020737D" w:rsidRDefault="006A46A5" w:rsidP="006A46A5">
      <w:pPr>
        <w:spacing w:line="320" w:lineRule="atLeast"/>
        <w:ind w:right="-34"/>
        <w:jc w:val="both"/>
        <w:rPr>
          <w:rFonts w:asciiTheme="minorHAnsi" w:hAnsiTheme="minorHAnsi"/>
          <w:sz w:val="22"/>
          <w:szCs w:val="22"/>
          <w:lang w:val="lv-LV"/>
        </w:rPr>
      </w:pPr>
      <w:r w:rsidRPr="0020737D">
        <w:rPr>
          <w:rFonts w:asciiTheme="minorHAnsi" w:hAnsiTheme="minorHAnsi"/>
          <w:sz w:val="22"/>
          <w:szCs w:val="22"/>
          <w:lang w:val="lv-LV"/>
        </w:rPr>
        <w:t>Vairumā ES dalībvalstu mājokļu politika koncentrējas uz trim galvenajiem virzieniem: laba pieejamība mājoklim, atļaušanās iegādāties mājokli, mājokļa kvalitāte. Galvenie veidi, kā pašvaldības īsteno mājokļu politikas mērķus ir ceļot cenas ziņā pieejamus mājokļus, uzlabojot izīrējamo māju kvalitāti, kā arī ceļot sociālās mājas, kas ir pašvaldību atbildība.</w:t>
      </w:r>
    </w:p>
    <w:p w:rsidR="006A46A5" w:rsidRPr="0020737D" w:rsidRDefault="006A46A5" w:rsidP="006A46A5">
      <w:pPr>
        <w:spacing w:line="320" w:lineRule="atLeast"/>
        <w:ind w:right="-34"/>
        <w:jc w:val="both"/>
        <w:rPr>
          <w:rFonts w:asciiTheme="minorHAnsi" w:hAnsiTheme="minorHAnsi"/>
          <w:sz w:val="22"/>
          <w:szCs w:val="22"/>
          <w:lang w:val="lv-LV"/>
        </w:rPr>
      </w:pPr>
    </w:p>
    <w:p w:rsidR="006A46A5" w:rsidRPr="0020737D" w:rsidRDefault="005C04CC" w:rsidP="005C04CC">
      <w:pPr>
        <w:pStyle w:val="Caption"/>
        <w:rPr>
          <w:rFonts w:asciiTheme="minorHAnsi" w:hAnsiTheme="minorHAnsi"/>
          <w:b/>
          <w:color w:val="000000" w:themeColor="text1"/>
          <w:sz w:val="20"/>
          <w:szCs w:val="20"/>
          <w:lang w:val="lv-LV"/>
        </w:rPr>
      </w:pPr>
      <w:bookmarkStart w:id="81" w:name="_Toc463537532"/>
      <w:r w:rsidRPr="0020737D">
        <w:rPr>
          <w:lang w:val="lv-LV"/>
        </w:rPr>
        <w:t xml:space="preserve">Piemērs </w:t>
      </w:r>
      <w:r w:rsidR="00543223" w:rsidRPr="0020737D">
        <w:rPr>
          <w:lang w:val="lv-LV"/>
        </w:rPr>
        <w:fldChar w:fldCharType="begin"/>
      </w:r>
      <w:r w:rsidR="00AD1A6C" w:rsidRPr="0020737D">
        <w:rPr>
          <w:lang w:val="lv-LV"/>
        </w:rPr>
        <w:instrText xml:space="preserve"> SEQ Piemērs \* ARABIC </w:instrText>
      </w:r>
      <w:r w:rsidR="00543223" w:rsidRPr="0020737D">
        <w:rPr>
          <w:lang w:val="lv-LV"/>
        </w:rPr>
        <w:fldChar w:fldCharType="separate"/>
      </w:r>
      <w:r w:rsidR="00094E3E">
        <w:rPr>
          <w:noProof/>
          <w:lang w:val="lv-LV"/>
        </w:rPr>
        <w:t>6</w:t>
      </w:r>
      <w:r w:rsidR="00543223" w:rsidRPr="0020737D">
        <w:rPr>
          <w:lang w:val="lv-LV"/>
        </w:rPr>
        <w:fldChar w:fldCharType="end"/>
      </w:r>
      <w:r w:rsidRPr="0020737D">
        <w:rPr>
          <w:lang w:val="lv-LV"/>
        </w:rPr>
        <w:t xml:space="preserve">. </w:t>
      </w:r>
      <w:r w:rsidR="006A46A5" w:rsidRPr="0020737D">
        <w:rPr>
          <w:rFonts w:asciiTheme="minorHAnsi" w:hAnsiTheme="minorHAnsi"/>
          <w:b/>
          <w:i w:val="0"/>
          <w:color w:val="000000" w:themeColor="text1"/>
          <w:sz w:val="20"/>
          <w:szCs w:val="20"/>
          <w:lang w:val="lv-LV"/>
        </w:rPr>
        <w:t>Austrālijas pašvaldību mājokļu politika</w:t>
      </w:r>
      <w:bookmarkEnd w:id="81"/>
      <w:r w:rsidR="006A46A5" w:rsidRPr="0020737D">
        <w:rPr>
          <w:rFonts w:asciiTheme="minorHAnsi" w:hAnsiTheme="minorHAnsi"/>
          <w:b/>
          <w:color w:val="000000" w:themeColor="text1"/>
          <w:sz w:val="20"/>
          <w:szCs w:val="20"/>
          <w:lang w:val="lv-LV"/>
        </w:rPr>
        <w:t xml:space="preserve"> </w:t>
      </w:r>
    </w:p>
    <w:tbl>
      <w:tblPr>
        <w:tblW w:w="0" w:type="auto"/>
        <w:tblLook w:val="04A0" w:firstRow="1" w:lastRow="0" w:firstColumn="1" w:lastColumn="0" w:noHBand="0" w:noVBand="1"/>
      </w:tblPr>
      <w:tblGrid>
        <w:gridCol w:w="9010"/>
      </w:tblGrid>
      <w:tr w:rsidR="006A46A5" w:rsidRPr="0020737D" w:rsidTr="006A46A5">
        <w:tc>
          <w:tcPr>
            <w:tcW w:w="9010" w:type="dxa"/>
            <w:shd w:val="clear" w:color="auto" w:fill="auto"/>
          </w:tcPr>
          <w:p w:rsidR="006A46A5" w:rsidRPr="0020737D" w:rsidRDefault="006A46A5" w:rsidP="005C04CC">
            <w:pPr>
              <w:pBdr>
                <w:top w:val="single" w:sz="4" w:space="1" w:color="auto"/>
                <w:left w:val="single" w:sz="4" w:space="4" w:color="auto"/>
                <w:bottom w:val="single" w:sz="4" w:space="1" w:color="auto"/>
                <w:right w:val="single" w:sz="4" w:space="4" w:color="auto"/>
              </w:pBdr>
              <w:shd w:val="pct5" w:color="auto" w:fill="auto"/>
              <w:spacing w:line="320" w:lineRule="atLeast"/>
              <w:ind w:right="-34"/>
              <w:jc w:val="both"/>
              <w:rPr>
                <w:rFonts w:asciiTheme="minorHAnsi" w:hAnsiTheme="minorHAnsi"/>
                <w:sz w:val="22"/>
                <w:szCs w:val="20"/>
                <w:lang w:val="lv-LV"/>
              </w:rPr>
            </w:pPr>
            <w:r w:rsidRPr="0020737D">
              <w:rPr>
                <w:rFonts w:asciiTheme="minorHAnsi" w:hAnsiTheme="minorHAnsi"/>
                <w:sz w:val="22"/>
                <w:szCs w:val="20"/>
                <w:lang w:val="lv-LV"/>
              </w:rPr>
              <w:t>Austrālijas triju pilsētu pašvaldības ieviesušas mājokļu politikas ietvarprogrammas, kas sastāv no šād</w:t>
            </w:r>
            <w:r w:rsidR="00534AE7">
              <w:rPr>
                <w:rFonts w:asciiTheme="minorHAnsi" w:hAnsiTheme="minorHAnsi"/>
                <w:sz w:val="22"/>
                <w:szCs w:val="20"/>
                <w:lang w:val="lv-LV"/>
              </w:rPr>
              <w:t>ām galvenajām aktivitāšu kopām:</w:t>
            </w:r>
          </w:p>
          <w:p w:rsidR="006A46A5" w:rsidRPr="0020737D" w:rsidRDefault="006A46A5" w:rsidP="005C04CC">
            <w:pPr>
              <w:pBdr>
                <w:top w:val="single" w:sz="4" w:space="1" w:color="auto"/>
                <w:left w:val="single" w:sz="4" w:space="4" w:color="auto"/>
                <w:bottom w:val="single" w:sz="4" w:space="1" w:color="auto"/>
                <w:right w:val="single" w:sz="4" w:space="4" w:color="auto"/>
              </w:pBdr>
              <w:shd w:val="pct5" w:color="auto" w:fill="auto"/>
              <w:spacing w:line="320" w:lineRule="atLeast"/>
              <w:ind w:right="-34"/>
              <w:jc w:val="both"/>
              <w:rPr>
                <w:rFonts w:asciiTheme="minorHAnsi" w:hAnsiTheme="minorHAnsi"/>
                <w:i/>
                <w:sz w:val="22"/>
                <w:szCs w:val="20"/>
                <w:lang w:val="lv-LV"/>
              </w:rPr>
            </w:pPr>
            <w:r w:rsidRPr="0020737D">
              <w:rPr>
                <w:rFonts w:asciiTheme="minorHAnsi" w:hAnsiTheme="minorHAnsi"/>
                <w:i/>
                <w:sz w:val="22"/>
                <w:szCs w:val="20"/>
                <w:lang w:val="lv-LV"/>
              </w:rPr>
              <w:t>1)Plānošanas ietvars:</w:t>
            </w:r>
          </w:p>
          <w:p w:rsidR="006A46A5" w:rsidRPr="0020737D" w:rsidRDefault="006A46A5" w:rsidP="005C04CC">
            <w:pPr>
              <w:pBdr>
                <w:top w:val="single" w:sz="4" w:space="1" w:color="auto"/>
                <w:left w:val="single" w:sz="4" w:space="4" w:color="auto"/>
                <w:bottom w:val="single" w:sz="4" w:space="1" w:color="auto"/>
                <w:right w:val="single" w:sz="4" w:space="4" w:color="auto"/>
              </w:pBdr>
              <w:shd w:val="pct5" w:color="auto" w:fill="auto"/>
              <w:spacing w:line="320" w:lineRule="atLeast"/>
              <w:ind w:right="-34"/>
              <w:jc w:val="both"/>
              <w:rPr>
                <w:rFonts w:asciiTheme="minorHAnsi" w:hAnsiTheme="minorHAnsi"/>
                <w:sz w:val="22"/>
                <w:szCs w:val="20"/>
                <w:lang w:val="lv-LV"/>
              </w:rPr>
            </w:pPr>
            <w:r w:rsidRPr="0020737D">
              <w:rPr>
                <w:rFonts w:asciiTheme="minorHAnsi" w:hAnsiTheme="minorHAnsi"/>
                <w:sz w:val="22"/>
                <w:szCs w:val="20"/>
                <w:lang w:val="lv-LV"/>
              </w:rPr>
              <w:tab/>
              <w:t>stimulu/sarunu/nosacījumu plānošana, kas veicina pieejamo mājokļu atjaunošanu/celšanu;</w:t>
            </w:r>
          </w:p>
          <w:p w:rsidR="006A46A5" w:rsidRPr="0020737D" w:rsidRDefault="006A46A5" w:rsidP="005C04CC">
            <w:pPr>
              <w:pBdr>
                <w:top w:val="single" w:sz="4" w:space="1" w:color="auto"/>
                <w:left w:val="single" w:sz="4" w:space="4" w:color="auto"/>
                <w:bottom w:val="single" w:sz="4" w:space="1" w:color="auto"/>
                <w:right w:val="single" w:sz="4" w:space="4" w:color="auto"/>
              </w:pBdr>
              <w:shd w:val="pct5" w:color="auto" w:fill="auto"/>
              <w:spacing w:line="320" w:lineRule="atLeast"/>
              <w:ind w:right="-34"/>
              <w:jc w:val="both"/>
              <w:rPr>
                <w:rFonts w:asciiTheme="minorHAnsi" w:hAnsiTheme="minorHAnsi"/>
                <w:sz w:val="22"/>
                <w:szCs w:val="20"/>
                <w:lang w:val="lv-LV"/>
              </w:rPr>
            </w:pPr>
            <w:r w:rsidRPr="0020737D">
              <w:rPr>
                <w:rFonts w:asciiTheme="minorHAnsi" w:hAnsiTheme="minorHAnsi"/>
                <w:sz w:val="22"/>
                <w:szCs w:val="20"/>
                <w:lang w:val="lv-LV"/>
              </w:rPr>
              <w:tab/>
              <w:t>plānošanas ietvars, kas veicina energoefektīvu projektu izmantošanu mājokļu renovācijā;</w:t>
            </w:r>
          </w:p>
          <w:p w:rsidR="006A46A5" w:rsidRPr="0020737D" w:rsidRDefault="006A46A5" w:rsidP="005C04CC">
            <w:pPr>
              <w:pBdr>
                <w:top w:val="single" w:sz="4" w:space="1" w:color="auto"/>
                <w:left w:val="single" w:sz="4" w:space="4" w:color="auto"/>
                <w:bottom w:val="single" w:sz="4" w:space="1" w:color="auto"/>
                <w:right w:val="single" w:sz="4" w:space="4" w:color="auto"/>
              </w:pBdr>
              <w:shd w:val="pct5" w:color="auto" w:fill="auto"/>
              <w:spacing w:line="320" w:lineRule="atLeast"/>
              <w:ind w:right="-34"/>
              <w:jc w:val="both"/>
              <w:rPr>
                <w:rFonts w:asciiTheme="minorHAnsi" w:hAnsiTheme="minorHAnsi"/>
                <w:i/>
                <w:sz w:val="22"/>
                <w:szCs w:val="20"/>
                <w:lang w:val="lv-LV"/>
              </w:rPr>
            </w:pPr>
            <w:r w:rsidRPr="0020737D">
              <w:rPr>
                <w:rFonts w:asciiTheme="minorHAnsi" w:hAnsiTheme="minorHAnsi"/>
                <w:i/>
                <w:sz w:val="22"/>
                <w:szCs w:val="20"/>
                <w:lang w:val="lv-LV"/>
              </w:rPr>
              <w:t>2) sociālo mājokļu celtniecības sekmēšana:</w:t>
            </w:r>
          </w:p>
          <w:p w:rsidR="006A46A5" w:rsidRPr="0020737D" w:rsidRDefault="006A46A5" w:rsidP="005C04CC">
            <w:pPr>
              <w:pBdr>
                <w:top w:val="single" w:sz="4" w:space="1" w:color="auto"/>
                <w:left w:val="single" w:sz="4" w:space="4" w:color="auto"/>
                <w:bottom w:val="single" w:sz="4" w:space="1" w:color="auto"/>
                <w:right w:val="single" w:sz="4" w:space="4" w:color="auto"/>
              </w:pBdr>
              <w:shd w:val="pct5" w:color="auto" w:fill="auto"/>
              <w:spacing w:line="320" w:lineRule="atLeast"/>
              <w:ind w:right="-34"/>
              <w:jc w:val="both"/>
              <w:rPr>
                <w:rFonts w:asciiTheme="minorHAnsi" w:hAnsiTheme="minorHAnsi"/>
                <w:sz w:val="22"/>
                <w:szCs w:val="20"/>
                <w:lang w:val="lv-LV"/>
              </w:rPr>
            </w:pPr>
            <w:r w:rsidRPr="0020737D">
              <w:rPr>
                <w:rFonts w:asciiTheme="minorHAnsi" w:hAnsiTheme="minorHAnsi"/>
                <w:sz w:val="22"/>
                <w:szCs w:val="20"/>
                <w:lang w:val="lv-LV"/>
              </w:rPr>
              <w:tab/>
              <w:t>īpašumu, kas piemēroti sociālajiem mājokļiem, pirkšana;</w:t>
            </w:r>
          </w:p>
          <w:p w:rsidR="006A46A5" w:rsidRPr="0020737D" w:rsidRDefault="006A46A5" w:rsidP="005C04CC">
            <w:pPr>
              <w:pBdr>
                <w:top w:val="single" w:sz="4" w:space="1" w:color="auto"/>
                <w:left w:val="single" w:sz="4" w:space="4" w:color="auto"/>
                <w:bottom w:val="single" w:sz="4" w:space="1" w:color="auto"/>
                <w:right w:val="single" w:sz="4" w:space="4" w:color="auto"/>
              </w:pBdr>
              <w:shd w:val="pct5" w:color="auto" w:fill="auto"/>
              <w:spacing w:line="320" w:lineRule="atLeast"/>
              <w:ind w:right="-34"/>
              <w:jc w:val="both"/>
              <w:rPr>
                <w:rFonts w:asciiTheme="minorHAnsi" w:hAnsiTheme="minorHAnsi"/>
                <w:sz w:val="22"/>
                <w:szCs w:val="20"/>
                <w:lang w:val="lv-LV"/>
              </w:rPr>
            </w:pPr>
            <w:r w:rsidRPr="0020737D">
              <w:rPr>
                <w:rFonts w:asciiTheme="minorHAnsi" w:hAnsiTheme="minorHAnsi"/>
                <w:sz w:val="22"/>
                <w:szCs w:val="20"/>
                <w:lang w:val="lv-LV"/>
              </w:rPr>
              <w:tab/>
              <w:t>palīdzības nodrošināšana sociālo mājokļu attīstības procesa novērtēšanai ar mērķi to racionalizēt;</w:t>
            </w:r>
          </w:p>
          <w:p w:rsidR="006A46A5" w:rsidRPr="0020737D" w:rsidRDefault="006A46A5" w:rsidP="005C04CC">
            <w:pPr>
              <w:pBdr>
                <w:top w:val="single" w:sz="4" w:space="1" w:color="auto"/>
                <w:left w:val="single" w:sz="4" w:space="4" w:color="auto"/>
                <w:bottom w:val="single" w:sz="4" w:space="1" w:color="auto"/>
                <w:right w:val="single" w:sz="4" w:space="4" w:color="auto"/>
              </w:pBdr>
              <w:shd w:val="pct5" w:color="auto" w:fill="auto"/>
              <w:spacing w:line="320" w:lineRule="atLeast"/>
              <w:ind w:right="-34"/>
              <w:jc w:val="both"/>
              <w:rPr>
                <w:rFonts w:asciiTheme="minorHAnsi" w:hAnsiTheme="minorHAnsi"/>
                <w:sz w:val="22"/>
                <w:szCs w:val="20"/>
                <w:lang w:val="lv-LV"/>
              </w:rPr>
            </w:pPr>
            <w:r w:rsidRPr="0020737D">
              <w:rPr>
                <w:rFonts w:asciiTheme="minorHAnsi" w:hAnsiTheme="minorHAnsi"/>
                <w:sz w:val="22"/>
                <w:szCs w:val="20"/>
                <w:lang w:val="lv-LV"/>
              </w:rPr>
              <w:lastRenderedPageBreak/>
              <w:tab/>
              <w:t>Zemes vai līdzekļu ziedošana sociālo mājokļu būvei;</w:t>
            </w:r>
          </w:p>
          <w:p w:rsidR="006A46A5" w:rsidRPr="0020737D" w:rsidRDefault="006A46A5" w:rsidP="005C04CC">
            <w:pPr>
              <w:pBdr>
                <w:top w:val="single" w:sz="4" w:space="1" w:color="auto"/>
                <w:left w:val="single" w:sz="4" w:space="4" w:color="auto"/>
                <w:bottom w:val="single" w:sz="4" w:space="1" w:color="auto"/>
                <w:right w:val="single" w:sz="4" w:space="4" w:color="auto"/>
              </w:pBdr>
              <w:shd w:val="pct5" w:color="auto" w:fill="auto"/>
              <w:spacing w:line="320" w:lineRule="atLeast"/>
              <w:ind w:right="-34"/>
              <w:jc w:val="both"/>
              <w:rPr>
                <w:rFonts w:asciiTheme="minorHAnsi" w:hAnsiTheme="minorHAnsi"/>
                <w:sz w:val="22"/>
                <w:szCs w:val="20"/>
                <w:lang w:val="lv-LV"/>
              </w:rPr>
            </w:pPr>
            <w:r w:rsidRPr="0020737D">
              <w:rPr>
                <w:rFonts w:asciiTheme="minorHAnsi" w:hAnsiTheme="minorHAnsi"/>
                <w:sz w:val="22"/>
                <w:szCs w:val="20"/>
                <w:lang w:val="lv-LV"/>
              </w:rPr>
              <w:tab/>
              <w:t>Trasta fonda nodibināšana sociālo mājokļu risku segšanai;</w:t>
            </w:r>
          </w:p>
          <w:p w:rsidR="006A46A5" w:rsidRPr="0020737D" w:rsidRDefault="006A46A5" w:rsidP="005C04CC">
            <w:pPr>
              <w:pBdr>
                <w:top w:val="single" w:sz="4" w:space="1" w:color="auto"/>
                <w:left w:val="single" w:sz="4" w:space="4" w:color="auto"/>
                <w:bottom w:val="single" w:sz="4" w:space="1" w:color="auto"/>
                <w:right w:val="single" w:sz="4" w:space="4" w:color="auto"/>
              </w:pBdr>
              <w:shd w:val="pct5" w:color="auto" w:fill="auto"/>
              <w:spacing w:line="320" w:lineRule="atLeast"/>
              <w:ind w:right="-34"/>
              <w:jc w:val="both"/>
              <w:rPr>
                <w:rFonts w:asciiTheme="minorHAnsi" w:hAnsiTheme="minorHAnsi"/>
                <w:i/>
                <w:sz w:val="22"/>
                <w:szCs w:val="20"/>
                <w:lang w:val="lv-LV"/>
              </w:rPr>
            </w:pPr>
            <w:r w:rsidRPr="0020737D">
              <w:rPr>
                <w:rFonts w:asciiTheme="minorHAnsi" w:hAnsiTheme="minorHAnsi"/>
                <w:i/>
                <w:sz w:val="22"/>
                <w:szCs w:val="20"/>
                <w:lang w:val="lv-LV"/>
              </w:rPr>
              <w:t>3) Partnerības/riska kapitāla/ tiešas mājokļu celtniecības nodrošināšana</w:t>
            </w:r>
          </w:p>
          <w:p w:rsidR="006A46A5" w:rsidRPr="0020737D" w:rsidRDefault="006A46A5" w:rsidP="005C04CC">
            <w:pPr>
              <w:pBdr>
                <w:top w:val="single" w:sz="4" w:space="1" w:color="auto"/>
                <w:left w:val="single" w:sz="4" w:space="4" w:color="auto"/>
                <w:bottom w:val="single" w:sz="4" w:space="1" w:color="auto"/>
                <w:right w:val="single" w:sz="4" w:space="4" w:color="auto"/>
              </w:pBdr>
              <w:shd w:val="pct5" w:color="auto" w:fill="auto"/>
              <w:spacing w:line="320" w:lineRule="atLeast"/>
              <w:ind w:right="-34"/>
              <w:jc w:val="both"/>
              <w:rPr>
                <w:rFonts w:asciiTheme="minorHAnsi" w:hAnsiTheme="minorHAnsi"/>
                <w:sz w:val="22"/>
                <w:szCs w:val="20"/>
                <w:lang w:val="lv-LV"/>
              </w:rPr>
            </w:pPr>
            <w:r w:rsidRPr="0020737D">
              <w:rPr>
                <w:rFonts w:asciiTheme="minorHAnsi" w:hAnsiTheme="minorHAnsi"/>
                <w:sz w:val="22"/>
                <w:szCs w:val="20"/>
                <w:lang w:val="lv-LV"/>
              </w:rPr>
              <w:tab/>
              <w:t>Ieguldījums kopienas atjaunošanas procesā sadarbībā ar sociālo mājokļu nodrošinātājiem</w:t>
            </w:r>
          </w:p>
          <w:p w:rsidR="006A46A5" w:rsidRPr="0020737D" w:rsidRDefault="006A46A5" w:rsidP="005C04CC">
            <w:pPr>
              <w:pBdr>
                <w:top w:val="single" w:sz="4" w:space="1" w:color="auto"/>
                <w:left w:val="single" w:sz="4" w:space="4" w:color="auto"/>
                <w:bottom w:val="single" w:sz="4" w:space="1" w:color="auto"/>
                <w:right w:val="single" w:sz="4" w:space="4" w:color="auto"/>
              </w:pBdr>
              <w:shd w:val="pct5" w:color="auto" w:fill="auto"/>
              <w:spacing w:line="320" w:lineRule="atLeast"/>
              <w:ind w:right="-34"/>
              <w:jc w:val="both"/>
              <w:rPr>
                <w:rFonts w:asciiTheme="minorHAnsi" w:hAnsiTheme="minorHAnsi"/>
                <w:sz w:val="22"/>
                <w:szCs w:val="20"/>
                <w:lang w:val="lv-LV"/>
              </w:rPr>
            </w:pPr>
            <w:r w:rsidRPr="0020737D">
              <w:rPr>
                <w:rFonts w:asciiTheme="minorHAnsi" w:hAnsiTheme="minorHAnsi"/>
                <w:sz w:val="22"/>
                <w:szCs w:val="20"/>
                <w:lang w:val="lv-LV"/>
              </w:rPr>
              <w:tab/>
              <w:t>Bezpeļņas organizācijas nodibināšana sadarbībā ar valsti</w:t>
            </w:r>
          </w:p>
          <w:p w:rsidR="006A46A5" w:rsidRPr="0020737D" w:rsidRDefault="006A46A5" w:rsidP="005C04CC">
            <w:pPr>
              <w:pBdr>
                <w:top w:val="single" w:sz="4" w:space="1" w:color="auto"/>
                <w:left w:val="single" w:sz="4" w:space="4" w:color="auto"/>
                <w:bottom w:val="single" w:sz="4" w:space="1" w:color="auto"/>
                <w:right w:val="single" w:sz="4" w:space="4" w:color="auto"/>
              </w:pBdr>
              <w:shd w:val="pct5" w:color="auto" w:fill="auto"/>
              <w:spacing w:line="320" w:lineRule="atLeast"/>
              <w:ind w:right="-34"/>
              <w:jc w:val="both"/>
              <w:rPr>
                <w:rFonts w:asciiTheme="minorHAnsi" w:hAnsiTheme="minorHAnsi"/>
                <w:i/>
                <w:sz w:val="22"/>
                <w:szCs w:val="20"/>
                <w:lang w:val="lv-LV"/>
              </w:rPr>
            </w:pPr>
            <w:r w:rsidRPr="0020737D">
              <w:rPr>
                <w:rFonts w:asciiTheme="minorHAnsi" w:hAnsiTheme="minorHAnsi"/>
                <w:i/>
                <w:sz w:val="22"/>
                <w:szCs w:val="20"/>
                <w:lang w:val="lv-LV"/>
              </w:rPr>
              <w:t>4) Informācija</w:t>
            </w:r>
          </w:p>
          <w:p w:rsidR="006A46A5" w:rsidRPr="0020737D" w:rsidRDefault="006A46A5" w:rsidP="005C04CC">
            <w:pPr>
              <w:pBdr>
                <w:top w:val="single" w:sz="4" w:space="1" w:color="auto"/>
                <w:left w:val="single" w:sz="4" w:space="4" w:color="auto"/>
                <w:bottom w:val="single" w:sz="4" w:space="1" w:color="auto"/>
                <w:right w:val="single" w:sz="4" w:space="4" w:color="auto"/>
              </w:pBdr>
              <w:shd w:val="pct5" w:color="auto" w:fill="auto"/>
              <w:spacing w:line="320" w:lineRule="atLeast"/>
              <w:ind w:right="-34"/>
              <w:jc w:val="both"/>
              <w:rPr>
                <w:rFonts w:asciiTheme="minorHAnsi" w:hAnsiTheme="minorHAnsi"/>
                <w:sz w:val="22"/>
                <w:szCs w:val="20"/>
                <w:lang w:val="lv-LV"/>
              </w:rPr>
            </w:pPr>
            <w:r w:rsidRPr="0020737D">
              <w:rPr>
                <w:rFonts w:asciiTheme="minorHAnsi" w:hAnsiTheme="minorHAnsi"/>
                <w:sz w:val="22"/>
                <w:szCs w:val="20"/>
                <w:lang w:val="lv-LV"/>
              </w:rPr>
              <w:tab/>
              <w:t>Mājokļu komisijas ar padomdevēja tiesībām, iesaistot kopi</w:t>
            </w:r>
            <w:r w:rsidR="005C04CC" w:rsidRPr="0020737D">
              <w:rPr>
                <w:rFonts w:asciiTheme="minorHAnsi" w:hAnsiTheme="minorHAnsi"/>
                <w:sz w:val="22"/>
                <w:szCs w:val="20"/>
                <w:lang w:val="lv-LV"/>
              </w:rPr>
              <w:t>e</w:t>
            </w:r>
            <w:r w:rsidRPr="0020737D">
              <w:rPr>
                <w:rFonts w:asciiTheme="minorHAnsi" w:hAnsiTheme="minorHAnsi"/>
                <w:sz w:val="22"/>
                <w:szCs w:val="20"/>
                <w:lang w:val="lv-LV"/>
              </w:rPr>
              <w:t>nas ieinteresētās puses</w:t>
            </w:r>
          </w:p>
          <w:p w:rsidR="006A46A5" w:rsidRPr="0020737D" w:rsidRDefault="006A46A5" w:rsidP="005C04CC">
            <w:pPr>
              <w:pBdr>
                <w:top w:val="single" w:sz="4" w:space="1" w:color="auto"/>
                <w:left w:val="single" w:sz="4" w:space="4" w:color="auto"/>
                <w:bottom w:val="single" w:sz="4" w:space="1" w:color="auto"/>
                <w:right w:val="single" w:sz="4" w:space="4" w:color="auto"/>
              </w:pBdr>
              <w:shd w:val="pct5" w:color="auto" w:fill="auto"/>
              <w:spacing w:line="320" w:lineRule="atLeast"/>
              <w:ind w:right="-34"/>
              <w:jc w:val="both"/>
              <w:rPr>
                <w:rFonts w:asciiTheme="minorHAnsi" w:hAnsiTheme="minorHAnsi"/>
                <w:sz w:val="22"/>
                <w:szCs w:val="20"/>
                <w:lang w:val="lv-LV"/>
              </w:rPr>
            </w:pPr>
            <w:r w:rsidRPr="0020737D">
              <w:rPr>
                <w:rFonts w:asciiTheme="minorHAnsi" w:hAnsiTheme="minorHAnsi"/>
                <w:sz w:val="22"/>
                <w:szCs w:val="20"/>
                <w:lang w:val="lv-LV"/>
              </w:rPr>
              <w:tab/>
              <w:t>Mēdiju relīzes par sociālo mājokļu nepieciešamību</w:t>
            </w:r>
          </w:p>
          <w:p w:rsidR="006A46A5" w:rsidRPr="0020737D" w:rsidRDefault="006A46A5" w:rsidP="005C04CC">
            <w:pPr>
              <w:pBdr>
                <w:top w:val="single" w:sz="4" w:space="1" w:color="auto"/>
                <w:left w:val="single" w:sz="4" w:space="4" w:color="auto"/>
                <w:bottom w:val="single" w:sz="4" w:space="1" w:color="auto"/>
                <w:right w:val="single" w:sz="4" w:space="4" w:color="auto"/>
              </w:pBdr>
              <w:shd w:val="pct5" w:color="auto" w:fill="auto"/>
              <w:spacing w:line="320" w:lineRule="atLeast"/>
              <w:ind w:right="-34"/>
              <w:jc w:val="both"/>
              <w:rPr>
                <w:rFonts w:asciiTheme="minorHAnsi" w:hAnsiTheme="minorHAnsi"/>
                <w:sz w:val="22"/>
                <w:szCs w:val="20"/>
                <w:lang w:val="lv-LV"/>
              </w:rPr>
            </w:pPr>
            <w:r w:rsidRPr="0020737D">
              <w:rPr>
                <w:rFonts w:asciiTheme="minorHAnsi" w:hAnsiTheme="minorHAnsi"/>
                <w:sz w:val="22"/>
                <w:szCs w:val="20"/>
                <w:lang w:val="lv-LV"/>
              </w:rPr>
              <w:tab/>
              <w:t>Regulāra datu vākšana par pašvaldības mājokļu nodrošinājumu un nepieciešamību</w:t>
            </w:r>
          </w:p>
          <w:p w:rsidR="006A46A5" w:rsidRPr="0020737D" w:rsidRDefault="006A46A5" w:rsidP="005C04CC">
            <w:pPr>
              <w:pBdr>
                <w:top w:val="single" w:sz="4" w:space="1" w:color="auto"/>
                <w:left w:val="single" w:sz="4" w:space="4" w:color="auto"/>
                <w:bottom w:val="single" w:sz="4" w:space="1" w:color="auto"/>
                <w:right w:val="single" w:sz="4" w:space="4" w:color="auto"/>
              </w:pBdr>
              <w:shd w:val="pct5" w:color="auto" w:fill="auto"/>
              <w:spacing w:line="320" w:lineRule="atLeast"/>
              <w:ind w:right="-34"/>
              <w:jc w:val="both"/>
              <w:rPr>
                <w:rFonts w:asciiTheme="minorHAnsi" w:hAnsiTheme="minorHAnsi"/>
                <w:sz w:val="22"/>
                <w:szCs w:val="20"/>
                <w:lang w:val="lv-LV"/>
              </w:rPr>
            </w:pPr>
            <w:r w:rsidRPr="0020737D">
              <w:rPr>
                <w:rFonts w:asciiTheme="minorHAnsi" w:hAnsiTheme="minorHAnsi"/>
                <w:sz w:val="22"/>
                <w:szCs w:val="20"/>
                <w:lang w:val="lv-LV"/>
              </w:rPr>
              <w:tab/>
              <w:t xml:space="preserve">būvnieku izglītošanas pasākumi </w:t>
            </w:r>
            <w:r w:rsidR="005C04CC" w:rsidRPr="0020737D">
              <w:rPr>
                <w:rFonts w:asciiTheme="minorHAnsi" w:hAnsiTheme="minorHAnsi"/>
                <w:sz w:val="22"/>
                <w:szCs w:val="20"/>
                <w:lang w:val="lv-LV"/>
              </w:rPr>
              <w:t>par videi draudzīgām un ilgspējī</w:t>
            </w:r>
            <w:r w:rsidRPr="0020737D">
              <w:rPr>
                <w:rFonts w:asciiTheme="minorHAnsi" w:hAnsiTheme="minorHAnsi"/>
                <w:sz w:val="22"/>
                <w:szCs w:val="20"/>
                <w:lang w:val="lv-LV"/>
              </w:rPr>
              <w:t>giem mājokļu veidiem</w:t>
            </w:r>
          </w:p>
          <w:p w:rsidR="006A46A5" w:rsidRPr="0020737D" w:rsidRDefault="006A46A5" w:rsidP="005C04CC">
            <w:pPr>
              <w:pBdr>
                <w:top w:val="single" w:sz="4" w:space="1" w:color="auto"/>
                <w:left w:val="single" w:sz="4" w:space="4" w:color="auto"/>
                <w:bottom w:val="single" w:sz="4" w:space="1" w:color="auto"/>
                <w:right w:val="single" w:sz="4" w:space="4" w:color="auto"/>
              </w:pBdr>
              <w:shd w:val="pct5" w:color="auto" w:fill="auto"/>
              <w:spacing w:line="320" w:lineRule="atLeast"/>
              <w:ind w:right="-34"/>
              <w:jc w:val="both"/>
              <w:rPr>
                <w:rFonts w:asciiTheme="minorHAnsi" w:hAnsiTheme="minorHAnsi"/>
                <w:i/>
                <w:sz w:val="22"/>
                <w:szCs w:val="20"/>
                <w:lang w:val="lv-LV"/>
              </w:rPr>
            </w:pPr>
            <w:r w:rsidRPr="0020737D">
              <w:rPr>
                <w:rFonts w:asciiTheme="minorHAnsi" w:hAnsiTheme="minorHAnsi"/>
                <w:i/>
                <w:sz w:val="22"/>
                <w:szCs w:val="20"/>
                <w:lang w:val="lv-LV"/>
              </w:rPr>
              <w:t>5) Kopienas attīstība, pakalpojumu nodrošināšana</w:t>
            </w:r>
          </w:p>
          <w:p w:rsidR="006A46A5" w:rsidRPr="0020737D" w:rsidRDefault="006A46A5" w:rsidP="005C04CC">
            <w:pPr>
              <w:pBdr>
                <w:top w:val="single" w:sz="4" w:space="1" w:color="auto"/>
                <w:left w:val="single" w:sz="4" w:space="4" w:color="auto"/>
                <w:bottom w:val="single" w:sz="4" w:space="1" w:color="auto"/>
                <w:right w:val="single" w:sz="4" w:space="4" w:color="auto"/>
              </w:pBdr>
              <w:shd w:val="pct5" w:color="auto" w:fill="auto"/>
              <w:spacing w:line="320" w:lineRule="atLeast"/>
              <w:ind w:right="-34"/>
              <w:jc w:val="both"/>
              <w:rPr>
                <w:rFonts w:asciiTheme="minorHAnsi" w:hAnsiTheme="minorHAnsi"/>
                <w:sz w:val="22"/>
                <w:szCs w:val="20"/>
                <w:lang w:val="lv-LV"/>
              </w:rPr>
            </w:pPr>
            <w:r w:rsidRPr="0020737D">
              <w:rPr>
                <w:rFonts w:asciiTheme="minorHAnsi" w:hAnsiTheme="minorHAnsi"/>
                <w:sz w:val="22"/>
                <w:szCs w:val="20"/>
                <w:lang w:val="lv-LV"/>
              </w:rPr>
              <w:tab/>
              <w:t>pakalpojumi bezpajumtniekiem,</w:t>
            </w:r>
          </w:p>
          <w:p w:rsidR="006A46A5" w:rsidRPr="0020737D" w:rsidRDefault="006A46A5" w:rsidP="005C04CC">
            <w:pPr>
              <w:pBdr>
                <w:top w:val="single" w:sz="4" w:space="1" w:color="auto"/>
                <w:left w:val="single" w:sz="4" w:space="4" w:color="auto"/>
                <w:bottom w:val="single" w:sz="4" w:space="1" w:color="auto"/>
                <w:right w:val="single" w:sz="4" w:space="4" w:color="auto"/>
              </w:pBdr>
              <w:shd w:val="pct5" w:color="auto" w:fill="auto"/>
              <w:spacing w:line="320" w:lineRule="atLeast"/>
              <w:ind w:right="-34"/>
              <w:jc w:val="both"/>
              <w:rPr>
                <w:rFonts w:asciiTheme="minorHAnsi" w:hAnsiTheme="minorHAnsi"/>
                <w:b/>
                <w:sz w:val="20"/>
                <w:szCs w:val="20"/>
                <w:lang w:val="lv-LV"/>
              </w:rPr>
            </w:pPr>
            <w:r w:rsidRPr="0020737D">
              <w:rPr>
                <w:rFonts w:asciiTheme="minorHAnsi" w:hAnsiTheme="minorHAnsi"/>
                <w:sz w:val="22"/>
                <w:szCs w:val="20"/>
                <w:lang w:val="lv-LV"/>
              </w:rPr>
              <w:tab/>
              <w:t>pakalpojumu koordinēšana iedzīvotājiem ar zemiem ienākumiem, sociālo un privāto māju īrniekiem</w:t>
            </w:r>
            <w:r w:rsidRPr="0020737D">
              <w:rPr>
                <w:rFonts w:asciiTheme="minorHAnsi" w:hAnsiTheme="minorHAnsi"/>
                <w:b/>
                <w:sz w:val="22"/>
                <w:szCs w:val="20"/>
                <w:lang w:val="lv-LV"/>
              </w:rPr>
              <w:t xml:space="preserve"> </w:t>
            </w:r>
          </w:p>
          <w:p w:rsidR="006A46A5" w:rsidRPr="0020737D" w:rsidRDefault="00534AE7" w:rsidP="006A46A5">
            <w:pPr>
              <w:spacing w:line="320" w:lineRule="atLeast"/>
              <w:ind w:right="-34"/>
              <w:jc w:val="both"/>
              <w:rPr>
                <w:rFonts w:asciiTheme="minorHAnsi" w:hAnsiTheme="minorHAnsi"/>
                <w:sz w:val="22"/>
                <w:szCs w:val="22"/>
                <w:lang w:val="lv-LV"/>
              </w:rPr>
            </w:pPr>
            <w:r w:rsidRPr="00534AE7">
              <w:rPr>
                <w:rFonts w:asciiTheme="minorHAnsi" w:hAnsiTheme="minorHAnsi"/>
                <w:sz w:val="22"/>
                <w:szCs w:val="22"/>
                <w:lang w:val="lv-LV"/>
              </w:rPr>
              <w:t xml:space="preserve">Avots: </w:t>
            </w:r>
          </w:p>
        </w:tc>
      </w:tr>
    </w:tbl>
    <w:p w:rsidR="006A46A5" w:rsidRPr="0020737D" w:rsidRDefault="006A46A5" w:rsidP="006A46A5">
      <w:pPr>
        <w:rPr>
          <w:lang w:val="lv-LV"/>
        </w:rPr>
      </w:pPr>
    </w:p>
    <w:p w:rsidR="006A46A5" w:rsidRPr="0020737D" w:rsidRDefault="006A46A5" w:rsidP="006A46A5">
      <w:pPr>
        <w:pStyle w:val="Heading2"/>
        <w:keepNext w:val="0"/>
        <w:keepLines w:val="0"/>
        <w:spacing w:before="0" w:line="320" w:lineRule="atLeast"/>
        <w:ind w:right="-34"/>
        <w:jc w:val="both"/>
        <w:rPr>
          <w:rFonts w:eastAsia="ヒラギノ角ゴ Pro W3"/>
          <w:color w:val="3B3838" w:themeColor="background2" w:themeShade="40"/>
          <w:lang w:val="lv-LV"/>
        </w:rPr>
      </w:pPr>
      <w:bookmarkStart w:id="82" w:name="_Toc463539915"/>
      <w:r w:rsidRPr="0020737D">
        <w:rPr>
          <w:rFonts w:eastAsia="ヒラギノ角ゴ Pro W3"/>
          <w:color w:val="3B3838" w:themeColor="background2" w:themeShade="40"/>
          <w:lang w:val="lv-LV"/>
        </w:rPr>
        <w:t>4.7. Tirgus nepilnības komunālo pakalpojumu tirgū</w:t>
      </w:r>
      <w:bookmarkEnd w:id="82"/>
    </w:p>
    <w:p w:rsidR="006A46A5" w:rsidRPr="0020737D" w:rsidRDefault="006A46A5" w:rsidP="006A46A5">
      <w:pPr>
        <w:rPr>
          <w:lang w:val="lv-LV"/>
        </w:rPr>
      </w:pPr>
    </w:p>
    <w:p w:rsidR="006A46A5" w:rsidRPr="0020737D" w:rsidRDefault="006A46A5" w:rsidP="006A46A5">
      <w:pPr>
        <w:spacing w:line="320" w:lineRule="atLeast"/>
        <w:ind w:right="-34"/>
        <w:jc w:val="both"/>
        <w:rPr>
          <w:sz w:val="22"/>
          <w:szCs w:val="22"/>
          <w:lang w:val="lv-LV"/>
        </w:rPr>
      </w:pPr>
      <w:r w:rsidRPr="0020737D">
        <w:rPr>
          <w:rFonts w:asciiTheme="minorHAnsi" w:hAnsiTheme="minorHAnsi"/>
          <w:sz w:val="22"/>
          <w:szCs w:val="22"/>
          <w:lang w:val="lv-LV"/>
        </w:rPr>
        <w:t>Galvenās iezīmes komunālo pakalpojumu tirgum, vērtējot to no tirgus nepilnību aspekta ir īpatnība, ka vairums no pakalpojumiem tiek nodrošināt</w:t>
      </w:r>
      <w:r w:rsidRPr="0020737D">
        <w:rPr>
          <w:sz w:val="22"/>
          <w:szCs w:val="22"/>
          <w:lang w:val="lv-LV"/>
        </w:rPr>
        <w:t>i</w:t>
      </w:r>
      <w:r w:rsidRPr="0020737D">
        <w:rPr>
          <w:rFonts w:asciiTheme="minorHAnsi" w:hAnsiTheme="minorHAnsi"/>
          <w:sz w:val="22"/>
          <w:szCs w:val="22"/>
          <w:lang w:val="lv-LV"/>
        </w:rPr>
        <w:t xml:space="preserve"> no valsts/pašvaldību puses, to iejaukšanās pakalpojumu ražošanā un nodrošināšanā ir nepieciešama, jo šajos uz tīkla struktūru balstītajos pakalpojumos dominē dabiskais monopols. Komunālo pakalpojumu tirgum raksturīgi arī ārējie efekti un informācijas asimetrija, to efektīvai nodrošināšanai ir nepieciešama politiska vienošanās par resursu sadalījumu</w:t>
      </w:r>
      <w:r w:rsidRPr="0020737D">
        <w:rPr>
          <w:sz w:val="22"/>
          <w:szCs w:val="22"/>
          <w:lang w:val="lv-LV"/>
        </w:rPr>
        <w:t xml:space="preserve"> </w:t>
      </w:r>
      <w:r w:rsidRPr="0020737D">
        <w:rPr>
          <w:rFonts w:asciiTheme="minorHAnsi" w:hAnsiTheme="minorHAnsi"/>
          <w:sz w:val="22"/>
          <w:szCs w:val="22"/>
          <w:lang w:val="lv-LV"/>
        </w:rPr>
        <w:t>(Horvath, 2004</w:t>
      </w:r>
      <w:r w:rsidRPr="0020737D">
        <w:rPr>
          <w:sz w:val="22"/>
          <w:szCs w:val="22"/>
          <w:lang w:val="lv-LV"/>
        </w:rPr>
        <w:t>:</w:t>
      </w:r>
      <w:r w:rsidRPr="0020737D">
        <w:rPr>
          <w:rFonts w:asciiTheme="minorHAnsi" w:hAnsiTheme="minorHAnsi"/>
          <w:sz w:val="22"/>
          <w:szCs w:val="22"/>
          <w:lang w:val="lv-LV"/>
        </w:rPr>
        <w:t xml:space="preserve">296). </w:t>
      </w:r>
    </w:p>
    <w:p w:rsidR="006A46A5" w:rsidRPr="0020737D" w:rsidRDefault="006A46A5" w:rsidP="006A46A5">
      <w:pPr>
        <w:spacing w:line="320" w:lineRule="atLeast"/>
        <w:ind w:right="-34"/>
        <w:jc w:val="both"/>
        <w:rPr>
          <w:rFonts w:asciiTheme="minorHAnsi" w:hAnsiTheme="minorHAnsi"/>
          <w:sz w:val="22"/>
          <w:szCs w:val="22"/>
          <w:lang w:val="lv-LV"/>
        </w:rPr>
      </w:pPr>
    </w:p>
    <w:p w:rsidR="006A46A5" w:rsidRPr="0020737D" w:rsidRDefault="006A46A5" w:rsidP="006A46A5">
      <w:pPr>
        <w:spacing w:line="320" w:lineRule="atLeast"/>
        <w:ind w:right="-34"/>
        <w:jc w:val="both"/>
        <w:rPr>
          <w:rFonts w:asciiTheme="minorHAnsi" w:hAnsiTheme="minorHAnsi"/>
          <w:sz w:val="22"/>
          <w:szCs w:val="22"/>
          <w:lang w:val="lv-LV"/>
        </w:rPr>
      </w:pPr>
      <w:r w:rsidRPr="0020737D">
        <w:rPr>
          <w:rFonts w:asciiTheme="minorHAnsi" w:hAnsiTheme="minorHAnsi"/>
          <w:sz w:val="22"/>
          <w:szCs w:val="22"/>
          <w:lang w:val="lv-LV"/>
        </w:rPr>
        <w:t xml:space="preserve">Saskaņā ar </w:t>
      </w:r>
      <w:r w:rsidR="00A65EDF" w:rsidRPr="0020737D">
        <w:rPr>
          <w:rFonts w:asciiTheme="minorHAnsi" w:hAnsiTheme="minorHAnsi"/>
          <w:sz w:val="22"/>
          <w:szCs w:val="22"/>
          <w:lang w:val="lv-LV"/>
        </w:rPr>
        <w:t xml:space="preserve">jaunās publiskās pārvaldes (angl. - </w:t>
      </w:r>
      <w:r w:rsidR="00A65EDF" w:rsidRPr="0020737D">
        <w:rPr>
          <w:rFonts w:asciiTheme="minorHAnsi" w:hAnsiTheme="minorHAnsi"/>
          <w:i/>
          <w:sz w:val="22"/>
          <w:szCs w:val="22"/>
          <w:lang w:val="lv-LV"/>
        </w:rPr>
        <w:t>New Public M</w:t>
      </w:r>
      <w:r w:rsidRPr="0020737D">
        <w:rPr>
          <w:rFonts w:asciiTheme="minorHAnsi" w:hAnsiTheme="minorHAnsi"/>
          <w:i/>
          <w:sz w:val="22"/>
          <w:szCs w:val="22"/>
          <w:lang w:val="lv-LV"/>
        </w:rPr>
        <w:t>anagement</w:t>
      </w:r>
      <w:r w:rsidR="00A65EDF" w:rsidRPr="0020737D">
        <w:rPr>
          <w:rFonts w:asciiTheme="minorHAnsi" w:hAnsiTheme="minorHAnsi"/>
          <w:sz w:val="22"/>
          <w:szCs w:val="22"/>
          <w:lang w:val="lv-LV"/>
        </w:rPr>
        <w:t>)</w:t>
      </w:r>
      <w:r w:rsidRPr="0020737D">
        <w:rPr>
          <w:rFonts w:asciiTheme="minorHAnsi" w:hAnsiTheme="minorHAnsi"/>
          <w:sz w:val="22"/>
          <w:szCs w:val="22"/>
          <w:lang w:val="lv-LV"/>
        </w:rPr>
        <w:t xml:space="preserve"> </w:t>
      </w:r>
      <w:r w:rsidR="00A65EDF" w:rsidRPr="0020737D">
        <w:rPr>
          <w:rFonts w:asciiTheme="minorHAnsi" w:hAnsiTheme="minorHAnsi"/>
          <w:sz w:val="22"/>
          <w:szCs w:val="22"/>
          <w:lang w:val="lv-LV"/>
        </w:rPr>
        <w:t xml:space="preserve">paradigmu </w:t>
      </w:r>
      <w:r w:rsidRPr="0020737D">
        <w:rPr>
          <w:rFonts w:asciiTheme="minorHAnsi" w:hAnsiTheme="minorHAnsi"/>
          <w:sz w:val="22"/>
          <w:szCs w:val="22"/>
          <w:lang w:val="lv-LV"/>
        </w:rPr>
        <w:t>pakalpojuma ražošana un nodrošināšana ir nošķirtas funkcijas. Komunālo pakalpojumu nodrošināšana nenozīmē to, ka privātais sektors nevar šos pakalpojumus ražot. Valstij vai pašvaldībai ir vadošā loma kvalitatīvu pakalpojumu ražošanas nodrošināšanā. Ja pakalpojumu nodrošināšanai un ražošanai izveidojies dabiskais monopols, tirgus nepilnību raksturo ierobežota vai neesoša konkurence, kas pieprasa lielākā vai mazākā mērā valsts vai pašvaldības iejaukšanos. Parasti pilsētās pašvaldības kā dabiskos monopolus nodrošina dzeramā ūdens piegādi, kanalizāciju, lietus</w:t>
      </w:r>
      <w:r w:rsidR="00C86CB5" w:rsidRPr="0020737D">
        <w:rPr>
          <w:rFonts w:asciiTheme="minorHAnsi" w:hAnsiTheme="minorHAnsi"/>
          <w:sz w:val="22"/>
          <w:szCs w:val="22"/>
          <w:lang w:val="lv-LV"/>
        </w:rPr>
        <w:t xml:space="preserve"> </w:t>
      </w:r>
      <w:r w:rsidRPr="0020737D">
        <w:rPr>
          <w:rFonts w:asciiTheme="minorHAnsi" w:hAnsiTheme="minorHAnsi"/>
          <w:sz w:val="22"/>
          <w:szCs w:val="22"/>
          <w:lang w:val="lv-LV"/>
        </w:rPr>
        <w:t>ūdens savākšanu un vietējo apkuri. Elektrība un gāzes piegāde pārsvarā tiek nodrošināta valsts līmenī. Pie specifisko publisko preču kategorijas var pieskaitīt apgaismojumu, lietus</w:t>
      </w:r>
      <w:r w:rsidR="00C86CB5" w:rsidRPr="0020737D">
        <w:rPr>
          <w:rFonts w:asciiTheme="minorHAnsi" w:hAnsiTheme="minorHAnsi"/>
          <w:sz w:val="22"/>
          <w:szCs w:val="22"/>
          <w:lang w:val="lv-LV"/>
        </w:rPr>
        <w:t xml:space="preserve"> </w:t>
      </w:r>
      <w:r w:rsidRPr="0020737D">
        <w:rPr>
          <w:rFonts w:asciiTheme="minorHAnsi" w:hAnsiTheme="minorHAnsi"/>
          <w:sz w:val="22"/>
          <w:szCs w:val="22"/>
          <w:lang w:val="lv-LV"/>
        </w:rPr>
        <w:t>ūdeņu savākšanu, ielu uzkopšanu, pilsētas ceļus.</w:t>
      </w:r>
    </w:p>
    <w:p w:rsidR="006A46A5" w:rsidRPr="0020737D" w:rsidRDefault="006A46A5" w:rsidP="006A46A5">
      <w:pPr>
        <w:spacing w:line="320" w:lineRule="atLeast"/>
        <w:ind w:right="-34"/>
        <w:jc w:val="both"/>
        <w:rPr>
          <w:sz w:val="22"/>
          <w:szCs w:val="22"/>
          <w:lang w:val="lv-LV"/>
        </w:rPr>
      </w:pPr>
    </w:p>
    <w:p w:rsidR="006A46A5" w:rsidRPr="0020737D" w:rsidRDefault="006A46A5" w:rsidP="006A46A5">
      <w:pPr>
        <w:spacing w:line="320" w:lineRule="atLeast"/>
        <w:ind w:right="-34"/>
        <w:jc w:val="both"/>
        <w:rPr>
          <w:rFonts w:asciiTheme="minorHAnsi" w:hAnsiTheme="minorHAnsi"/>
          <w:sz w:val="22"/>
          <w:szCs w:val="22"/>
          <w:lang w:val="lv-LV"/>
        </w:rPr>
      </w:pPr>
      <w:r w:rsidRPr="0020737D">
        <w:rPr>
          <w:rFonts w:asciiTheme="minorHAnsi" w:hAnsiTheme="minorHAnsi"/>
          <w:sz w:val="22"/>
          <w:szCs w:val="22"/>
          <w:lang w:val="lv-LV"/>
        </w:rPr>
        <w:t>Pakalpojumu sniegšanas raksturs ir atkarīgs no tā, kādus regulējošus instrumentus valsts vai pašvaldība izmanto tirgus nepilnību novēršanai:</w:t>
      </w:r>
    </w:p>
    <w:p w:rsidR="006A46A5" w:rsidRPr="0020737D" w:rsidRDefault="006A46A5" w:rsidP="00DC497E">
      <w:pPr>
        <w:pStyle w:val="ListParagraph"/>
        <w:numPr>
          <w:ilvl w:val="0"/>
          <w:numId w:val="34"/>
        </w:numPr>
        <w:spacing w:line="320" w:lineRule="atLeast"/>
        <w:ind w:right="-34"/>
        <w:contextualSpacing w:val="0"/>
        <w:jc w:val="both"/>
        <w:rPr>
          <w:i/>
          <w:sz w:val="22"/>
          <w:szCs w:val="22"/>
        </w:rPr>
      </w:pPr>
      <w:r w:rsidRPr="0020737D">
        <w:rPr>
          <w:i/>
          <w:sz w:val="22"/>
          <w:szCs w:val="22"/>
        </w:rPr>
        <w:t>īpašumtiesību veids un to regulācijas forma (iepirkumi, līgumi);</w:t>
      </w:r>
    </w:p>
    <w:p w:rsidR="006A46A5" w:rsidRPr="0020737D" w:rsidRDefault="006A46A5" w:rsidP="00DC497E">
      <w:pPr>
        <w:pStyle w:val="ListParagraph"/>
        <w:numPr>
          <w:ilvl w:val="0"/>
          <w:numId w:val="34"/>
        </w:numPr>
        <w:spacing w:line="320" w:lineRule="atLeast"/>
        <w:ind w:right="-34"/>
        <w:contextualSpacing w:val="0"/>
        <w:jc w:val="both"/>
        <w:rPr>
          <w:i/>
          <w:sz w:val="22"/>
          <w:szCs w:val="22"/>
        </w:rPr>
      </w:pPr>
      <w:r w:rsidRPr="0020737D">
        <w:rPr>
          <w:i/>
          <w:sz w:val="22"/>
          <w:szCs w:val="22"/>
        </w:rPr>
        <w:t xml:space="preserve">likumdošanas ietvars: nodokļu režīms, </w:t>
      </w:r>
      <w:r w:rsidR="00C86CB5" w:rsidRPr="0020737D">
        <w:rPr>
          <w:i/>
          <w:sz w:val="22"/>
          <w:szCs w:val="22"/>
        </w:rPr>
        <w:t>licencēšana</w:t>
      </w:r>
      <w:r w:rsidRPr="0020737D">
        <w:rPr>
          <w:i/>
          <w:sz w:val="22"/>
          <w:szCs w:val="22"/>
        </w:rPr>
        <w:t xml:space="preserve"> (tehniskie standarti, vides aizsardzības prasības, nodarbinātības noteikumi, finansiālie kritēriji pakalpojumu nodrošināšanai), atļaujas, pieeja tīklam, cenu noteikšanas mehānisms;</w:t>
      </w:r>
    </w:p>
    <w:p w:rsidR="006A46A5" w:rsidRPr="0020737D" w:rsidRDefault="006A46A5" w:rsidP="00DC497E">
      <w:pPr>
        <w:pStyle w:val="ListParagraph"/>
        <w:numPr>
          <w:ilvl w:val="0"/>
          <w:numId w:val="34"/>
        </w:numPr>
        <w:spacing w:line="320" w:lineRule="atLeast"/>
        <w:ind w:right="-34"/>
        <w:contextualSpacing w:val="0"/>
        <w:jc w:val="both"/>
        <w:rPr>
          <w:i/>
          <w:sz w:val="22"/>
          <w:szCs w:val="22"/>
        </w:rPr>
      </w:pPr>
      <w:r w:rsidRPr="0020737D">
        <w:rPr>
          <w:i/>
          <w:sz w:val="22"/>
          <w:szCs w:val="22"/>
        </w:rPr>
        <w:t xml:space="preserve">finansēšanas metode, t.i., vai samaksa tiek iekasēta ar valsts un vietējo nodokļu palīdzību, vai arī ar lietotāja iemaksu palīdzību; </w:t>
      </w:r>
    </w:p>
    <w:p w:rsidR="006A46A5" w:rsidRPr="0020737D" w:rsidRDefault="006A46A5" w:rsidP="00DC497E">
      <w:pPr>
        <w:pStyle w:val="ListParagraph"/>
        <w:numPr>
          <w:ilvl w:val="0"/>
          <w:numId w:val="34"/>
        </w:numPr>
        <w:spacing w:line="320" w:lineRule="atLeast"/>
        <w:ind w:right="-34"/>
        <w:contextualSpacing w:val="0"/>
        <w:jc w:val="both"/>
        <w:rPr>
          <w:i/>
          <w:sz w:val="22"/>
          <w:szCs w:val="22"/>
        </w:rPr>
      </w:pPr>
      <w:r w:rsidRPr="0020737D">
        <w:rPr>
          <w:i/>
          <w:sz w:val="22"/>
          <w:szCs w:val="22"/>
        </w:rPr>
        <w:lastRenderedPageBreak/>
        <w:t>sektoru plānošana un stratēģiskā domāšana (pašvaldību vides aizsardzības programmas, notekūdeņu pārvaldība, zemes izmantošana);</w:t>
      </w:r>
    </w:p>
    <w:p w:rsidR="006A46A5" w:rsidRPr="0020737D" w:rsidRDefault="006A46A5" w:rsidP="00DC497E">
      <w:pPr>
        <w:pStyle w:val="ListParagraph"/>
        <w:numPr>
          <w:ilvl w:val="0"/>
          <w:numId w:val="34"/>
        </w:numPr>
        <w:spacing w:line="320" w:lineRule="atLeast"/>
        <w:ind w:right="-34"/>
        <w:contextualSpacing w:val="0"/>
        <w:jc w:val="both"/>
        <w:rPr>
          <w:i/>
          <w:sz w:val="22"/>
          <w:szCs w:val="22"/>
        </w:rPr>
      </w:pPr>
      <w:r w:rsidRPr="0020737D">
        <w:rPr>
          <w:i/>
          <w:sz w:val="22"/>
          <w:szCs w:val="22"/>
        </w:rPr>
        <w:t>kapitālieguldījumu finanšu shēmas (ministriju mērķa subsīdijas, valsts budžeta aizdevumu shēmas) (Horvath, 2004).</w:t>
      </w:r>
    </w:p>
    <w:p w:rsidR="006A46A5" w:rsidRPr="0020737D" w:rsidRDefault="006A46A5" w:rsidP="006A46A5">
      <w:pPr>
        <w:spacing w:line="320" w:lineRule="atLeast"/>
        <w:ind w:right="-34"/>
        <w:jc w:val="both"/>
        <w:rPr>
          <w:sz w:val="22"/>
          <w:szCs w:val="22"/>
          <w:lang w:val="lv-LV"/>
        </w:rPr>
      </w:pPr>
    </w:p>
    <w:p w:rsidR="006A46A5" w:rsidRPr="0020737D" w:rsidRDefault="006A46A5" w:rsidP="006A46A5">
      <w:pPr>
        <w:spacing w:line="320" w:lineRule="atLeast"/>
        <w:ind w:right="-34"/>
        <w:jc w:val="both"/>
        <w:rPr>
          <w:rFonts w:asciiTheme="minorHAnsi" w:hAnsiTheme="minorHAnsi"/>
          <w:sz w:val="22"/>
          <w:szCs w:val="22"/>
          <w:lang w:val="lv-LV"/>
        </w:rPr>
      </w:pPr>
      <w:r w:rsidRPr="0020737D">
        <w:rPr>
          <w:rFonts w:asciiTheme="minorHAnsi" w:hAnsiTheme="minorHAnsi"/>
          <w:sz w:val="22"/>
          <w:szCs w:val="22"/>
          <w:lang w:val="lv-LV"/>
        </w:rPr>
        <w:t>Jo daudzveidīgāka un lielāka ir kopiena, jo lielāka ir pašvaldību loma nodrošināt pakalpojumus, kurus tirgus pilnībā nespēj nodrošināt (transports, veselības aprūpe). Lauku apvidos publisko pakalpojumu tirgum ir ierobežots pieprasījums, tādēļ iespējams, ka pašvaldības ir vienīgais šādu pakalpojumu sniedzējs (Hefetz &amp; Warner, 2007). Aplūkojot fenomenu, kuri pakalpojumi tiek privatizēti un kurus sniedz pašvaldība, pētījumi ir apliecinājuši, ka privatizēti tiek pakalpojumi, kuru nodrošināšanā tirgus nepilnības iestāšanās varbūtība ir maza un kuru transakcijas izmaksas ir zemas</w:t>
      </w:r>
      <w:r w:rsidRPr="0020737D">
        <w:rPr>
          <w:rFonts w:asciiTheme="minorHAnsi" w:hAnsiTheme="minorHAnsi"/>
          <w:sz w:val="22"/>
          <w:szCs w:val="22"/>
          <w:vertAlign w:val="superscript"/>
          <w:lang w:val="lv-LV"/>
        </w:rPr>
        <w:footnoteReference w:id="7"/>
      </w:r>
      <w:r w:rsidRPr="0020737D">
        <w:rPr>
          <w:rFonts w:asciiTheme="minorHAnsi" w:hAnsiTheme="minorHAnsi"/>
          <w:sz w:val="22"/>
          <w:szCs w:val="22"/>
          <w:vertAlign w:val="superscript"/>
          <w:lang w:val="lv-LV"/>
        </w:rPr>
        <w:t>.</w:t>
      </w:r>
      <w:r w:rsidRPr="0020737D">
        <w:rPr>
          <w:rFonts w:asciiTheme="minorHAnsi" w:hAnsiTheme="minorHAnsi"/>
          <w:sz w:val="22"/>
          <w:szCs w:val="22"/>
          <w:lang w:val="lv-LV"/>
        </w:rPr>
        <w:t xml:space="preserve"> Pakalpojumus, kurus ir grūti izmērīt un kuru nodrošināšanā ir nepieciešamas augsti specializētas investīcijas vai arī to nodrošināšanai ir mērķis stratēģiski pārdalīt resursus, parasti nodrošina vai nu pašvaldības pilnībā, vai arī kopējās līgumattiecībās ar privāto sektoru. Šāda veida pakalpojumu ražošana un izplatīšana netiek veikta kā pilnīgs ārpakalpojums (Lamothe &amp; Lamothe, 2006).</w:t>
      </w:r>
    </w:p>
    <w:p w:rsidR="006A46A5" w:rsidRPr="0020737D" w:rsidRDefault="006A46A5" w:rsidP="006A46A5">
      <w:pPr>
        <w:spacing w:line="320" w:lineRule="atLeast"/>
        <w:ind w:right="-34"/>
        <w:jc w:val="both"/>
        <w:rPr>
          <w:lang w:val="lv-LV"/>
        </w:rPr>
      </w:pPr>
    </w:p>
    <w:p w:rsidR="006A46A5" w:rsidRPr="0020737D" w:rsidRDefault="006A46A5" w:rsidP="006A46A5">
      <w:pPr>
        <w:spacing w:line="320" w:lineRule="atLeast"/>
        <w:ind w:right="-34"/>
        <w:jc w:val="both"/>
        <w:rPr>
          <w:rFonts w:asciiTheme="minorHAnsi" w:hAnsiTheme="minorHAnsi"/>
          <w:sz w:val="22"/>
          <w:szCs w:val="22"/>
          <w:lang w:val="lv-LV"/>
        </w:rPr>
      </w:pPr>
      <w:r w:rsidRPr="0020737D">
        <w:rPr>
          <w:rFonts w:asciiTheme="minorHAnsi" w:hAnsiTheme="minorHAnsi"/>
          <w:sz w:val="22"/>
          <w:szCs w:val="22"/>
          <w:lang w:val="lv-LV"/>
        </w:rPr>
        <w:t xml:space="preserve">Visizplatītākais veids, kā iesaistīt privāto sektoru komunālo pakalpojumu nodrošināšanā ir nodot pakalpojumu ražošanu privātā sektora rokās, tajā pat laikā valstij kontrolējot finanšu līdzekļu izlietošanas efektivitāti un pakalpojumu kvalitāti. Taču privatizācija nav vienīgais veids, kā samazināt publiskos izdevumus. Cita pieeja ir izmantot tirgus instrumentus valsts pārvaldē: nodrošināt stimulus konkurencei, nostiprināt neatkarīga regulatora funkcijas, ieviest līgumattiecības. Jāņem vērā, ka valsts iejaukšanas var radīt valsts nepilnības, kas, līdzīgi kā tirgus nepilnības, iedzīvotāju labklājību var pasliktināt. </w:t>
      </w:r>
    </w:p>
    <w:p w:rsidR="006A46A5" w:rsidRPr="0020737D" w:rsidRDefault="006A46A5" w:rsidP="006A46A5">
      <w:pPr>
        <w:jc w:val="both"/>
        <w:rPr>
          <w:rFonts w:asciiTheme="minorHAnsi" w:hAnsiTheme="minorHAnsi"/>
          <w:sz w:val="22"/>
          <w:szCs w:val="22"/>
          <w:lang w:val="lv-LV"/>
        </w:rPr>
      </w:pPr>
    </w:p>
    <w:p w:rsidR="006A46A5" w:rsidRPr="0020737D" w:rsidRDefault="006A46A5" w:rsidP="006A46A5">
      <w:pPr>
        <w:spacing w:line="320" w:lineRule="atLeast"/>
        <w:ind w:right="-34"/>
        <w:jc w:val="both"/>
        <w:rPr>
          <w:rFonts w:asciiTheme="minorHAnsi" w:hAnsiTheme="minorHAnsi"/>
          <w:sz w:val="22"/>
          <w:szCs w:val="22"/>
          <w:lang w:val="lv-LV"/>
        </w:rPr>
      </w:pPr>
      <w:r w:rsidRPr="0020737D">
        <w:rPr>
          <w:rFonts w:asciiTheme="minorHAnsi" w:hAnsiTheme="minorHAnsi"/>
          <w:sz w:val="22"/>
          <w:szCs w:val="22"/>
          <w:lang w:val="lv-LV"/>
        </w:rPr>
        <w:t xml:space="preserve">Analizējot tirgus un valsts neveiksmju savstarpējo saistību jāņem vērā faktors, ka tirgus mehānisma nostiprināšanai attīstītās valstis ir piemērojušas citāda veida darbības nekā postkomunisma valstis, kurām bija jāpāriet no komandu ekonomikas un tirgus ekonomiku. Šī iemesla dēļ nav pieļaujama tieša Rietumvalstu pieredzes pārņemšana. Rietumeiropas komunālo pakalpojumu reformas tika balstītas uz relatīvi plurālu pakalpojuma nodrošināšanas struktūru, tur nebija nepieciešamības pilnīgi no jauna veidot valsts iesaistīšanās īpašumtiesību vai institucionālo ietvaru. Austrumeiropā veiktie pētījumi pierāda, ka </w:t>
      </w:r>
      <w:r w:rsidRPr="0020737D">
        <w:rPr>
          <w:rFonts w:asciiTheme="minorHAnsi" w:hAnsiTheme="minorHAnsi"/>
          <w:i/>
          <w:sz w:val="22"/>
          <w:szCs w:val="22"/>
          <w:lang w:val="lv-LV"/>
        </w:rPr>
        <w:t>privatizācija automātiski nenoved pie pakalpojumu kvalitātes paaugstināšanas</w:t>
      </w:r>
      <w:r w:rsidRPr="0020737D">
        <w:rPr>
          <w:rFonts w:asciiTheme="minorHAnsi" w:hAnsiTheme="minorHAnsi"/>
          <w:sz w:val="22"/>
          <w:szCs w:val="22"/>
          <w:lang w:val="lv-LV"/>
        </w:rPr>
        <w:t xml:space="preserve">. Par iemeslu tam minēts apstāklis, ka Austrumeiropas valstīs gan izmaiņas īpašumtiesībās, gan arī ražošanā un </w:t>
      </w:r>
      <w:r w:rsidRPr="0020737D">
        <w:rPr>
          <w:lang w:val="lv-LV"/>
        </w:rPr>
        <w:t xml:space="preserve">koordinācijas </w:t>
      </w:r>
      <w:r w:rsidRPr="0020737D">
        <w:rPr>
          <w:rFonts w:asciiTheme="minorHAnsi" w:hAnsiTheme="minorHAnsi"/>
          <w:sz w:val="22"/>
          <w:szCs w:val="22"/>
          <w:lang w:val="lv-LV"/>
        </w:rPr>
        <w:t>mehānismos ir notikušas vienlaicīgi, nevis pakāpeniski kā Rietumeiropas valstīs  (Horvath, 2004</w:t>
      </w:r>
      <w:r w:rsidRPr="0020737D">
        <w:rPr>
          <w:sz w:val="22"/>
          <w:szCs w:val="22"/>
          <w:lang w:val="lv-LV"/>
        </w:rPr>
        <w:t>:</w:t>
      </w:r>
      <w:r w:rsidRPr="0020737D">
        <w:rPr>
          <w:rFonts w:asciiTheme="minorHAnsi" w:hAnsiTheme="minorHAnsi"/>
          <w:sz w:val="22"/>
          <w:szCs w:val="22"/>
          <w:lang w:val="lv-LV"/>
        </w:rPr>
        <w:t>299).</w:t>
      </w:r>
    </w:p>
    <w:p w:rsidR="006A46A5" w:rsidRPr="0020737D" w:rsidRDefault="006A46A5" w:rsidP="006A46A5">
      <w:pPr>
        <w:spacing w:line="320" w:lineRule="atLeast"/>
        <w:ind w:right="-34"/>
        <w:jc w:val="both"/>
        <w:rPr>
          <w:rFonts w:asciiTheme="minorHAnsi" w:hAnsiTheme="minorHAnsi"/>
          <w:sz w:val="22"/>
          <w:szCs w:val="22"/>
          <w:lang w:val="lv-LV"/>
        </w:rPr>
      </w:pPr>
    </w:p>
    <w:p w:rsidR="006A46A5" w:rsidRPr="0020737D" w:rsidRDefault="006A46A5" w:rsidP="006A46A5">
      <w:pPr>
        <w:spacing w:line="320" w:lineRule="atLeast"/>
        <w:ind w:right="-34"/>
        <w:jc w:val="both"/>
        <w:rPr>
          <w:rFonts w:asciiTheme="minorHAnsi" w:hAnsiTheme="minorHAnsi"/>
          <w:sz w:val="22"/>
          <w:szCs w:val="22"/>
          <w:lang w:val="lv-LV"/>
        </w:rPr>
      </w:pPr>
      <w:r w:rsidRPr="0020737D">
        <w:rPr>
          <w:rFonts w:asciiTheme="minorHAnsi" w:hAnsiTheme="minorHAnsi"/>
          <w:sz w:val="22"/>
          <w:szCs w:val="22"/>
          <w:lang w:val="lv-LV"/>
        </w:rPr>
        <w:t>Kāds ir visatbilstošākais ietvars vietējo komunālo pakalpojumu nodrošināšanai? Atbilstoši fiskālā federālisma piekritēja Outa</w:t>
      </w:r>
      <w:r w:rsidRPr="0020737D">
        <w:rPr>
          <w:sz w:val="22"/>
          <w:szCs w:val="22"/>
          <w:lang w:val="lv-LV"/>
        </w:rPr>
        <w:t xml:space="preserve"> (</w:t>
      </w:r>
      <w:r w:rsidRPr="0020737D">
        <w:rPr>
          <w:i/>
          <w:sz w:val="22"/>
          <w:szCs w:val="22"/>
          <w:lang w:val="lv-LV"/>
        </w:rPr>
        <w:t>Oates</w:t>
      </w:r>
      <w:r w:rsidRPr="0020737D">
        <w:rPr>
          <w:sz w:val="22"/>
          <w:szCs w:val="22"/>
          <w:lang w:val="lv-LV"/>
        </w:rPr>
        <w:t>)</w:t>
      </w:r>
      <w:r w:rsidRPr="0020737D">
        <w:rPr>
          <w:rFonts w:asciiTheme="minorHAnsi" w:hAnsiTheme="minorHAnsi"/>
          <w:sz w:val="22"/>
          <w:szCs w:val="22"/>
          <w:lang w:val="lv-LV"/>
        </w:rPr>
        <w:t xml:space="preserve"> decentralizācijas teorēmai katrs pakalpojumus ir jānodrošina tur, kur tā izmaksas un ieguvumi ir visoptimālākie, t.i., efektīva publisko pakalpojumu nodrošināšana notiek viszemākajā valsts līmenī, kur iespējams internalizēt ārējos efektus. Atkarībā no decentralizācijas apjoma pašvaldībām ir dažāda loma vietējo komunālo pakalpojumu vadībā un finansēšanā. Gadījumā, </w:t>
      </w:r>
      <w:r w:rsidRPr="0020737D">
        <w:rPr>
          <w:rFonts w:asciiTheme="minorHAnsi" w:hAnsiTheme="minorHAnsi"/>
          <w:sz w:val="22"/>
          <w:szCs w:val="22"/>
          <w:lang w:val="lv-LV"/>
        </w:rPr>
        <w:lastRenderedPageBreak/>
        <w:t xml:space="preserve">ja ārējo efektu ietekme ir nozīmīga un tos nav iespējams internalizēt, pakalpojumu sniegšana valsts līmenī ir optimālāka nekā pašvaldības līmenī. </w:t>
      </w:r>
    </w:p>
    <w:p w:rsidR="006A46A5" w:rsidRPr="0020737D" w:rsidRDefault="006A46A5" w:rsidP="006A46A5">
      <w:pPr>
        <w:spacing w:line="320" w:lineRule="atLeast"/>
        <w:ind w:right="-34"/>
        <w:jc w:val="both"/>
        <w:rPr>
          <w:rFonts w:asciiTheme="minorHAnsi" w:hAnsiTheme="minorHAnsi"/>
          <w:sz w:val="22"/>
          <w:szCs w:val="22"/>
          <w:lang w:val="lv-LV"/>
        </w:rPr>
      </w:pPr>
    </w:p>
    <w:p w:rsidR="006A46A5" w:rsidRPr="0020737D" w:rsidRDefault="006A46A5" w:rsidP="006A46A5">
      <w:pPr>
        <w:spacing w:line="320" w:lineRule="atLeast"/>
        <w:ind w:right="-34"/>
        <w:jc w:val="both"/>
        <w:rPr>
          <w:rFonts w:asciiTheme="minorHAnsi" w:hAnsiTheme="minorHAnsi"/>
          <w:sz w:val="22"/>
          <w:szCs w:val="22"/>
          <w:lang w:val="lv-LV"/>
        </w:rPr>
      </w:pPr>
      <w:r w:rsidRPr="0020737D">
        <w:rPr>
          <w:rFonts w:asciiTheme="minorHAnsi" w:hAnsiTheme="minorHAnsi"/>
          <w:sz w:val="22"/>
          <w:szCs w:val="22"/>
          <w:lang w:val="lv-LV"/>
        </w:rPr>
        <w:t>Pašvaldības identificējot tirgus nepilnību komunālo pakalpojumu tirgū, esošās situācijas analīzi varētu veikt, meklējot atbildes uz šādiem jautājumiem:</w:t>
      </w:r>
    </w:p>
    <w:p w:rsidR="006A46A5" w:rsidRPr="0020737D" w:rsidRDefault="006A46A5" w:rsidP="006A46A5">
      <w:pPr>
        <w:spacing w:line="320" w:lineRule="atLeast"/>
        <w:ind w:right="-34"/>
        <w:jc w:val="both"/>
        <w:rPr>
          <w:sz w:val="22"/>
          <w:szCs w:val="22"/>
          <w:lang w:val="lv-LV"/>
        </w:rPr>
      </w:pPr>
    </w:p>
    <w:p w:rsidR="006A46A5" w:rsidRPr="0020737D" w:rsidRDefault="006A46A5" w:rsidP="00DC497E">
      <w:pPr>
        <w:pStyle w:val="ListParagraph"/>
        <w:numPr>
          <w:ilvl w:val="0"/>
          <w:numId w:val="18"/>
        </w:numPr>
        <w:spacing w:line="320" w:lineRule="atLeast"/>
        <w:ind w:right="-34"/>
        <w:jc w:val="both"/>
        <w:rPr>
          <w:i/>
          <w:sz w:val="22"/>
          <w:szCs w:val="22"/>
        </w:rPr>
      </w:pPr>
      <w:r w:rsidRPr="0020737D">
        <w:rPr>
          <w:i/>
          <w:sz w:val="22"/>
          <w:szCs w:val="22"/>
        </w:rPr>
        <w:t>Vai pakalpojumu sniedzēju līgumos ir skaidri atrunātas darījumos iesaistīto pušu tiesības un pienākumi?</w:t>
      </w:r>
    </w:p>
    <w:p w:rsidR="006A46A5" w:rsidRPr="0020737D" w:rsidRDefault="006A46A5" w:rsidP="00DC497E">
      <w:pPr>
        <w:pStyle w:val="ListParagraph"/>
        <w:numPr>
          <w:ilvl w:val="0"/>
          <w:numId w:val="18"/>
        </w:numPr>
        <w:spacing w:line="320" w:lineRule="atLeast"/>
        <w:ind w:right="-34"/>
        <w:jc w:val="both"/>
        <w:rPr>
          <w:i/>
          <w:sz w:val="22"/>
          <w:szCs w:val="22"/>
        </w:rPr>
      </w:pPr>
      <w:r w:rsidRPr="0020737D">
        <w:rPr>
          <w:i/>
          <w:sz w:val="22"/>
          <w:szCs w:val="22"/>
        </w:rPr>
        <w:t>Vai vietējā pakalpojumu sniedzēju tirgū  ir palielinājusies cena par sniegto pakalpojumu?</w:t>
      </w:r>
    </w:p>
    <w:p w:rsidR="006A46A5" w:rsidRPr="0020737D" w:rsidRDefault="006A46A5" w:rsidP="00DC497E">
      <w:pPr>
        <w:pStyle w:val="ListParagraph"/>
        <w:numPr>
          <w:ilvl w:val="0"/>
          <w:numId w:val="18"/>
        </w:numPr>
        <w:spacing w:line="320" w:lineRule="atLeast"/>
        <w:ind w:right="-34"/>
        <w:jc w:val="both"/>
        <w:rPr>
          <w:i/>
          <w:sz w:val="22"/>
          <w:szCs w:val="22"/>
        </w:rPr>
      </w:pPr>
      <w:r w:rsidRPr="0020737D">
        <w:rPr>
          <w:i/>
          <w:sz w:val="22"/>
          <w:szCs w:val="22"/>
        </w:rPr>
        <w:t xml:space="preserve">Vai pašvaldības iedzīvotāju vidē ievērojami pieaug parādu kopsumma par komunālajiem </w:t>
      </w:r>
      <w:r w:rsidR="00C86CB5" w:rsidRPr="0020737D">
        <w:rPr>
          <w:i/>
          <w:sz w:val="22"/>
          <w:szCs w:val="22"/>
        </w:rPr>
        <w:t>pakalpojumiem</w:t>
      </w:r>
      <w:r w:rsidRPr="0020737D">
        <w:rPr>
          <w:i/>
          <w:sz w:val="22"/>
          <w:szCs w:val="22"/>
        </w:rPr>
        <w:t xml:space="preserve">? </w:t>
      </w:r>
    </w:p>
    <w:p w:rsidR="006A46A5" w:rsidRPr="0020737D" w:rsidRDefault="006A46A5" w:rsidP="00DC497E">
      <w:pPr>
        <w:pStyle w:val="ListParagraph"/>
        <w:numPr>
          <w:ilvl w:val="0"/>
          <w:numId w:val="18"/>
        </w:numPr>
        <w:spacing w:line="320" w:lineRule="atLeast"/>
        <w:ind w:right="-34"/>
        <w:jc w:val="both"/>
        <w:rPr>
          <w:i/>
          <w:sz w:val="22"/>
          <w:szCs w:val="22"/>
        </w:rPr>
      </w:pPr>
      <w:r w:rsidRPr="0020737D">
        <w:rPr>
          <w:i/>
          <w:sz w:val="22"/>
          <w:szCs w:val="22"/>
        </w:rPr>
        <w:t>Vai iedzīvotāji ir sūdzējušies par pakalpojuma sniegšanas nepietiekamo kvalitāti?</w:t>
      </w:r>
    </w:p>
    <w:p w:rsidR="006A46A5" w:rsidRPr="0020737D" w:rsidRDefault="006A46A5" w:rsidP="00DC497E">
      <w:pPr>
        <w:pStyle w:val="ListParagraph"/>
        <w:numPr>
          <w:ilvl w:val="0"/>
          <w:numId w:val="18"/>
        </w:numPr>
        <w:spacing w:line="320" w:lineRule="atLeast"/>
        <w:ind w:right="-34"/>
        <w:jc w:val="both"/>
        <w:rPr>
          <w:i/>
          <w:sz w:val="22"/>
          <w:szCs w:val="22"/>
        </w:rPr>
      </w:pPr>
      <w:r w:rsidRPr="0020737D">
        <w:rPr>
          <w:i/>
          <w:sz w:val="22"/>
          <w:szCs w:val="22"/>
        </w:rPr>
        <w:t>Vai iedzīvotājiem ir iespēja izvēlēties pakalpojumu sniedzēju?</w:t>
      </w:r>
    </w:p>
    <w:p w:rsidR="006A46A5" w:rsidRPr="0020737D" w:rsidRDefault="006A46A5" w:rsidP="00DC497E">
      <w:pPr>
        <w:pStyle w:val="ListParagraph"/>
        <w:numPr>
          <w:ilvl w:val="0"/>
          <w:numId w:val="18"/>
        </w:numPr>
        <w:spacing w:line="320" w:lineRule="atLeast"/>
        <w:ind w:right="-34"/>
        <w:jc w:val="both"/>
        <w:rPr>
          <w:i/>
          <w:sz w:val="22"/>
          <w:szCs w:val="22"/>
        </w:rPr>
      </w:pPr>
      <w:r w:rsidRPr="0020737D">
        <w:rPr>
          <w:i/>
          <w:sz w:val="22"/>
          <w:szCs w:val="22"/>
        </w:rPr>
        <w:t>Vai iedzīvotājiem ir pietiekama informācija par pieejamajiem pakalpojumu sniedzējiem pašvaldības teritorijā?</w:t>
      </w:r>
    </w:p>
    <w:p w:rsidR="006A46A5" w:rsidRPr="0020737D" w:rsidRDefault="006A46A5" w:rsidP="006A46A5">
      <w:pPr>
        <w:pStyle w:val="ListParagraph"/>
        <w:spacing w:line="320" w:lineRule="atLeast"/>
        <w:ind w:left="0" w:right="-34"/>
        <w:contextualSpacing w:val="0"/>
        <w:jc w:val="both"/>
        <w:rPr>
          <w:i/>
          <w:sz w:val="22"/>
          <w:szCs w:val="22"/>
        </w:rPr>
      </w:pPr>
    </w:p>
    <w:p w:rsidR="006A46A5" w:rsidRPr="0020737D" w:rsidRDefault="006A46A5" w:rsidP="006A46A5">
      <w:pPr>
        <w:spacing w:line="320" w:lineRule="atLeast"/>
        <w:ind w:right="-34"/>
        <w:jc w:val="both"/>
        <w:rPr>
          <w:rFonts w:asciiTheme="minorHAnsi" w:hAnsiTheme="minorHAnsi"/>
          <w:sz w:val="22"/>
          <w:szCs w:val="22"/>
          <w:lang w:val="lv-LV"/>
        </w:rPr>
      </w:pPr>
      <w:r w:rsidRPr="0020737D">
        <w:rPr>
          <w:rFonts w:asciiTheme="minorHAnsi" w:hAnsiTheme="minorHAnsi"/>
          <w:sz w:val="22"/>
          <w:szCs w:val="22"/>
          <w:lang w:val="lv-LV"/>
        </w:rPr>
        <w:t>Atkarībā no pašvaldības izvēlētā scenārija konkrētajā jomā, iespējami vairāki instrumentu izvēles varianti.</w:t>
      </w:r>
    </w:p>
    <w:p w:rsidR="006A46A5" w:rsidRPr="0020737D" w:rsidRDefault="006A46A5" w:rsidP="006A46A5">
      <w:pPr>
        <w:spacing w:line="320" w:lineRule="atLeast"/>
        <w:ind w:right="-34"/>
        <w:jc w:val="both"/>
        <w:rPr>
          <w:rFonts w:asciiTheme="minorHAnsi" w:hAnsiTheme="minorHAnsi"/>
          <w:sz w:val="22"/>
          <w:szCs w:val="22"/>
          <w:lang w:val="lv-LV"/>
        </w:rPr>
      </w:pPr>
    </w:p>
    <w:p w:rsidR="006A46A5" w:rsidRPr="0020737D" w:rsidRDefault="006A46A5" w:rsidP="006A46A5">
      <w:pPr>
        <w:spacing w:line="320" w:lineRule="atLeast"/>
        <w:ind w:right="-34"/>
        <w:jc w:val="both"/>
        <w:rPr>
          <w:rFonts w:asciiTheme="minorHAnsi" w:hAnsiTheme="minorHAnsi"/>
          <w:b/>
          <w:i/>
          <w:sz w:val="22"/>
          <w:szCs w:val="22"/>
          <w:lang w:val="lv-LV"/>
        </w:rPr>
      </w:pPr>
      <w:r w:rsidRPr="0020737D">
        <w:rPr>
          <w:rFonts w:asciiTheme="minorHAnsi" w:hAnsiTheme="minorHAnsi"/>
          <w:b/>
          <w:i/>
          <w:sz w:val="22"/>
          <w:szCs w:val="22"/>
          <w:lang w:val="lv-LV"/>
        </w:rPr>
        <w:t>Izaugsmes pašvaldība</w:t>
      </w:r>
    </w:p>
    <w:p w:rsidR="006A46A5" w:rsidRPr="0020737D" w:rsidRDefault="006A46A5" w:rsidP="006A46A5">
      <w:pPr>
        <w:spacing w:line="320" w:lineRule="atLeast"/>
        <w:ind w:right="-34"/>
        <w:jc w:val="both"/>
        <w:rPr>
          <w:rFonts w:asciiTheme="minorHAnsi" w:hAnsiTheme="minorHAnsi"/>
          <w:sz w:val="22"/>
          <w:szCs w:val="22"/>
          <w:lang w:val="lv-LV"/>
        </w:rPr>
      </w:pPr>
      <w:r w:rsidRPr="0020737D">
        <w:rPr>
          <w:rFonts w:asciiTheme="minorHAnsi" w:hAnsiTheme="minorHAnsi"/>
          <w:sz w:val="22"/>
          <w:szCs w:val="22"/>
          <w:lang w:val="lv-LV"/>
        </w:rPr>
        <w:t>Neoliberāli noskaņotās pašvaldības principā neatzīst pašvaldības iejaukšanās nepieciešamību tirgus nepilnību mazināšanai, jo uzskata, ka tirgus nepilnība pati par sevi ir tirgus ikdiena, kas noregulēsies pieprasījuma/piedāvājuma svārstību rezultātā. Tādējādi pakalpojumu tirgus un iespējamās cenu svārstības ir nodotas privāto pakalpojumu ražotāju un sniedzēju rokās. Tā kā neoliberālisma koncepcija pieļauj minimālu valsts/pašvaldības iejaukšanos tādā mērā, lai nodrošinātu īpašumtiesību sakārtošanu un sākotnēji noteikto ierobežojumu/nosacījumu ievērošanu, pašvaldība tirgus nepilnību likvidēšanai, iespējams, izmantos uzraudzības un administrēšanas instrumentus. Minimāla iejaukšanās tirgus mehānismā un pašvaldības iedzīvotāju sociālā stāvokļa pasliktināšanās var novest pie vairākām cēloņsakarībām. Iedzīvotājiem nespējot nomaksāt komunālos maksājumus, palielinās parādu apjoms komunālo pakalpojumu sniedzējiem un līdz ar to – privāto pakalpojumu sniedzēju robežpeļņa (</w:t>
      </w:r>
      <w:r w:rsidR="0062649C" w:rsidRPr="0020737D">
        <w:rPr>
          <w:rFonts w:asciiTheme="minorHAnsi" w:hAnsiTheme="minorHAnsi"/>
          <w:sz w:val="22"/>
          <w:szCs w:val="22"/>
          <w:lang w:val="lv-LV"/>
        </w:rPr>
        <w:t xml:space="preserve">angl. - </w:t>
      </w:r>
      <w:r w:rsidRPr="0020737D">
        <w:rPr>
          <w:rFonts w:asciiTheme="minorHAnsi" w:hAnsiTheme="minorHAnsi"/>
          <w:i/>
          <w:sz w:val="22"/>
          <w:szCs w:val="22"/>
          <w:lang w:val="lv-LV"/>
        </w:rPr>
        <w:t>marginal profit</w:t>
      </w:r>
      <w:r w:rsidRPr="0020737D">
        <w:rPr>
          <w:rFonts w:asciiTheme="minorHAnsi" w:hAnsiTheme="minorHAnsi"/>
          <w:sz w:val="22"/>
          <w:szCs w:val="22"/>
          <w:lang w:val="lv-LV"/>
        </w:rPr>
        <w:t>). Vidējā termiņā un ilgtermiņā tirgū izdzīvos tikai spēcīgākie un finansiāli stiprākie pakalpojumu sniedzēji, kuru pašu kapitāls ir pietiekami liels, lai ar pazeminātām vai dempinga cenām no tirgus izspiestu pārējos konkurentus. Pastiprinoties tirgus varai, iedzīvotāju parādi par komunālajiem maksājumiem pieaugs, tādējādi radot slogu uz pašvaldību sociālo budžetu. Izaugsmes pašvaldība centīsies sniegt visu nepieciešamo informāciju par noteikumiem jaunu konkurentu ienākšanai tirgū, lai palielinātu konkurenci. Iespējams, tiks radīti stimuli konkurences veicināšanai un ārējo negatīvo efektu radīto izmaksu internalizēšanai.</w:t>
      </w:r>
    </w:p>
    <w:p w:rsidR="006A46A5" w:rsidRPr="0020737D" w:rsidRDefault="006A46A5" w:rsidP="006A46A5">
      <w:pPr>
        <w:spacing w:line="320" w:lineRule="atLeast"/>
        <w:ind w:right="-34"/>
        <w:jc w:val="both"/>
        <w:rPr>
          <w:sz w:val="22"/>
          <w:szCs w:val="22"/>
          <w:lang w:val="lv-LV"/>
        </w:rPr>
      </w:pPr>
    </w:p>
    <w:p w:rsidR="006A46A5" w:rsidRPr="0020737D" w:rsidRDefault="00096953" w:rsidP="006A46A5">
      <w:pPr>
        <w:spacing w:line="320" w:lineRule="atLeast"/>
        <w:ind w:right="-34"/>
        <w:jc w:val="both"/>
        <w:rPr>
          <w:b/>
          <w:i/>
          <w:sz w:val="22"/>
          <w:szCs w:val="22"/>
          <w:lang w:val="lv-LV"/>
        </w:rPr>
      </w:pPr>
      <w:r w:rsidRPr="0020737D">
        <w:rPr>
          <w:rFonts w:asciiTheme="minorHAnsi" w:hAnsiTheme="minorHAnsi"/>
          <w:b/>
          <w:i/>
          <w:sz w:val="22"/>
          <w:szCs w:val="22"/>
          <w:lang w:val="lv-LV"/>
        </w:rPr>
        <w:t>Eko</w:t>
      </w:r>
      <w:r w:rsidR="006A46A5" w:rsidRPr="0020737D">
        <w:rPr>
          <w:rFonts w:asciiTheme="minorHAnsi" w:hAnsiTheme="minorHAnsi"/>
          <w:b/>
          <w:i/>
          <w:sz w:val="22"/>
          <w:szCs w:val="22"/>
          <w:lang w:val="lv-LV"/>
        </w:rPr>
        <w:t xml:space="preserve"> pašvaldība</w:t>
      </w:r>
    </w:p>
    <w:p w:rsidR="006A46A5" w:rsidRPr="0020737D" w:rsidRDefault="00096953" w:rsidP="006A46A5">
      <w:pPr>
        <w:spacing w:line="320" w:lineRule="atLeast"/>
        <w:ind w:right="-34"/>
        <w:jc w:val="both"/>
        <w:rPr>
          <w:rFonts w:asciiTheme="minorHAnsi" w:hAnsiTheme="minorHAnsi"/>
          <w:sz w:val="22"/>
          <w:szCs w:val="22"/>
          <w:lang w:val="lv-LV"/>
        </w:rPr>
      </w:pPr>
      <w:r w:rsidRPr="0020737D">
        <w:rPr>
          <w:rFonts w:asciiTheme="minorHAnsi" w:hAnsiTheme="minorHAnsi"/>
          <w:sz w:val="22"/>
          <w:szCs w:val="22"/>
          <w:lang w:val="lv-LV"/>
        </w:rPr>
        <w:t>Tā kā pēc savas būtības eko</w:t>
      </w:r>
      <w:r w:rsidR="006A46A5" w:rsidRPr="0020737D">
        <w:rPr>
          <w:rFonts w:asciiTheme="minorHAnsi" w:hAnsiTheme="minorHAnsi"/>
          <w:sz w:val="22"/>
          <w:szCs w:val="22"/>
          <w:lang w:val="lv-LV"/>
        </w:rPr>
        <w:t xml:space="preserve"> pašvaldība atbalsta neoliberālu ekonomiskās attīstības modeli, tā pēc iespējas minimāli centīsies iejaukties tirgus radītajā situācijā, ieskaitot arī tirgus nepilnību. Tomēr, pakļaujoties sabiedrības spiedienam un ar mērķi mazināt tirgus nepilnības pakalpojumu tirgū, </w:t>
      </w:r>
      <w:r w:rsidR="001965A3" w:rsidRPr="0020737D">
        <w:rPr>
          <w:rFonts w:asciiTheme="minorHAnsi" w:hAnsiTheme="minorHAnsi"/>
          <w:sz w:val="22"/>
          <w:szCs w:val="22"/>
          <w:lang w:val="lv-LV"/>
        </w:rPr>
        <w:t xml:space="preserve">Eko </w:t>
      </w:r>
      <w:r w:rsidR="006A46A5" w:rsidRPr="0020737D">
        <w:rPr>
          <w:rFonts w:asciiTheme="minorHAnsi" w:hAnsiTheme="minorHAnsi"/>
          <w:sz w:val="22"/>
          <w:szCs w:val="22"/>
          <w:lang w:val="lv-LV"/>
        </w:rPr>
        <w:t xml:space="preserve"> pašvaldība izmantos regulācijas intervences instrumentus, samazinot piedāvāto pakalpojumu cenas </w:t>
      </w:r>
      <w:r w:rsidR="006A46A5" w:rsidRPr="0020737D">
        <w:rPr>
          <w:rFonts w:asciiTheme="minorHAnsi" w:hAnsiTheme="minorHAnsi"/>
          <w:sz w:val="22"/>
          <w:szCs w:val="22"/>
          <w:lang w:val="lv-LV"/>
        </w:rPr>
        <w:lastRenderedPageBreak/>
        <w:t xml:space="preserve">un regulējot privāto pakalpojumu sniedzēju ar cenu griestu palīdzību, tādā veidā samazinot tā tirgus varas ietekmi. </w:t>
      </w:r>
      <w:r w:rsidR="001965A3" w:rsidRPr="0020737D">
        <w:rPr>
          <w:rFonts w:asciiTheme="minorHAnsi" w:hAnsiTheme="minorHAnsi"/>
          <w:sz w:val="22"/>
          <w:szCs w:val="22"/>
          <w:lang w:val="lv-LV"/>
        </w:rPr>
        <w:t>Eko</w:t>
      </w:r>
      <w:r w:rsidR="006A46A5" w:rsidRPr="0020737D">
        <w:rPr>
          <w:rFonts w:asciiTheme="minorHAnsi" w:hAnsiTheme="minorHAnsi"/>
          <w:sz w:val="22"/>
          <w:szCs w:val="22"/>
          <w:lang w:val="lv-LV"/>
        </w:rPr>
        <w:t xml:space="preserve"> pašvaldība atbalstīs pakalpojumu sniedzēju un pakalpojumu saņēmēju iniciatīvu izmantot ekoloģiski draudzīgas tehnoloģijas ar daļēju subsīdiju vai nodokļu atvieglojumu palīdzību. Informācijas asimetrija  komunālo pakalpojumu tirgū var izpausties gan no pieprasījuma, gan piedāvājuma puses. </w:t>
      </w:r>
      <w:r w:rsidR="001965A3" w:rsidRPr="0020737D">
        <w:rPr>
          <w:rFonts w:asciiTheme="minorHAnsi" w:hAnsiTheme="minorHAnsi"/>
          <w:sz w:val="22"/>
          <w:szCs w:val="22"/>
          <w:lang w:val="lv-LV"/>
        </w:rPr>
        <w:t>Eko</w:t>
      </w:r>
      <w:r w:rsidR="006A46A5" w:rsidRPr="0020737D">
        <w:rPr>
          <w:rFonts w:asciiTheme="minorHAnsi" w:hAnsiTheme="minorHAnsi"/>
          <w:sz w:val="22"/>
          <w:szCs w:val="22"/>
          <w:lang w:val="lv-LV"/>
        </w:rPr>
        <w:t xml:space="preserve">pašvaldība organizē informācijas un izglītības pasākumus ar mērķi aicināt uzņēmējus pievērsties videi draudzīgām komunālo pakalpojumu nodrošināšanas tehnoloģijām. Uz iedzīvotājiem vērstie veicināšanas pasākumi mudinās iedzīvotājus ierobežot jaukto preču izmantošanas apjomu (piemēram, taupīt elektrību vai ūdeni), tādējādi samazinot pakalpojuma izraisīto izmaksu slogu uz patērētāju. </w:t>
      </w:r>
    </w:p>
    <w:p w:rsidR="006A46A5" w:rsidRPr="0020737D" w:rsidRDefault="006A46A5" w:rsidP="006A46A5">
      <w:pPr>
        <w:spacing w:line="320" w:lineRule="atLeast"/>
        <w:ind w:right="-34"/>
        <w:jc w:val="both"/>
        <w:rPr>
          <w:sz w:val="22"/>
          <w:szCs w:val="22"/>
          <w:lang w:val="lv-LV"/>
        </w:rPr>
      </w:pPr>
    </w:p>
    <w:p w:rsidR="006A46A5" w:rsidRPr="0020737D" w:rsidRDefault="006A46A5" w:rsidP="006A46A5">
      <w:pPr>
        <w:spacing w:line="320" w:lineRule="atLeast"/>
        <w:ind w:right="-34"/>
        <w:jc w:val="both"/>
        <w:rPr>
          <w:rFonts w:asciiTheme="minorHAnsi" w:hAnsiTheme="minorHAnsi"/>
          <w:b/>
          <w:i/>
          <w:sz w:val="22"/>
          <w:szCs w:val="22"/>
          <w:lang w:val="lv-LV"/>
        </w:rPr>
      </w:pPr>
      <w:r w:rsidRPr="0020737D">
        <w:rPr>
          <w:rFonts w:asciiTheme="minorHAnsi" w:hAnsiTheme="minorHAnsi"/>
          <w:b/>
          <w:i/>
          <w:sz w:val="22"/>
          <w:szCs w:val="22"/>
          <w:lang w:val="lv-LV"/>
        </w:rPr>
        <w:t>Projektu pašvaldība</w:t>
      </w:r>
    </w:p>
    <w:p w:rsidR="006A46A5" w:rsidRPr="0020737D" w:rsidRDefault="006A46A5" w:rsidP="006A46A5">
      <w:pPr>
        <w:spacing w:line="320" w:lineRule="atLeast"/>
        <w:ind w:right="-34"/>
        <w:jc w:val="both"/>
        <w:rPr>
          <w:rFonts w:asciiTheme="minorHAnsi" w:hAnsiTheme="minorHAnsi"/>
          <w:sz w:val="22"/>
          <w:szCs w:val="22"/>
          <w:lang w:val="lv-LV"/>
        </w:rPr>
      </w:pPr>
      <w:r w:rsidRPr="0020737D">
        <w:rPr>
          <w:rFonts w:asciiTheme="minorHAnsi" w:hAnsiTheme="minorHAnsi"/>
          <w:sz w:val="22"/>
          <w:szCs w:val="22"/>
          <w:lang w:val="lv-LV"/>
        </w:rPr>
        <w:t xml:space="preserve">Cenu neatbilstību komunālo pakalpojumu tirgū projektu pašvaldība centīsies regulēt ar stimulu un atvieglojumu palīdzību, padarot vieglāku jaunu tirgus dalībnieku ienākšanu tirgū. Projektu pašvaldībai raksturīga iezīme lielākā mērā kā pārējām pašvaldībām tirgus nepilnību novēršanā ir izmantot ārpakalpojumu, privāto- publisko partnerību. Teritorijas pakalpojumu sniedzēju tīkla attīstības nolūkā pašvaldība var subsidēt pamatlīdzekļu iegādi/celtniecību un administrēt iepriekš līgumos atrunātās īpašumtiesības. Lai novērstu informācijas asimetriju komunālo pakalpojumu tirgū, projektu pašvaldības organizēs dažādus veicināšanas pasākumus potenciālajiem pakalpojumu sniedzējiem, informējot par atbalsta iespējām publisko-privāto partnerību un koncesijas līgumu gadījumā, iespējamas arī kredīta garantijas potenciālajiem investoriem. Projektu pašvaldība veiks administrēšanas un uzraudzības pasākumus ar mērķi minimizēt administratīvo slogu potenciālajiem pakalpojumu sniedzējiem. </w:t>
      </w:r>
    </w:p>
    <w:p w:rsidR="006A46A5" w:rsidRPr="0020737D" w:rsidRDefault="006A46A5" w:rsidP="006A46A5">
      <w:pPr>
        <w:spacing w:line="320" w:lineRule="atLeast"/>
        <w:ind w:right="-34"/>
        <w:jc w:val="both"/>
        <w:rPr>
          <w:rFonts w:asciiTheme="minorHAnsi" w:hAnsiTheme="minorHAnsi"/>
          <w:sz w:val="22"/>
          <w:szCs w:val="22"/>
          <w:lang w:val="lv-LV"/>
        </w:rPr>
      </w:pPr>
    </w:p>
    <w:p w:rsidR="006A46A5" w:rsidRPr="0020737D" w:rsidRDefault="006A46A5" w:rsidP="006A46A5">
      <w:pPr>
        <w:spacing w:line="320" w:lineRule="atLeast"/>
        <w:ind w:right="-34"/>
        <w:jc w:val="both"/>
        <w:rPr>
          <w:rFonts w:asciiTheme="minorHAnsi" w:hAnsiTheme="minorHAnsi"/>
          <w:b/>
          <w:i/>
          <w:sz w:val="22"/>
          <w:szCs w:val="22"/>
          <w:lang w:val="lv-LV"/>
        </w:rPr>
      </w:pPr>
      <w:r w:rsidRPr="0020737D">
        <w:rPr>
          <w:rFonts w:asciiTheme="minorHAnsi" w:hAnsiTheme="minorHAnsi"/>
          <w:b/>
          <w:i/>
          <w:sz w:val="22"/>
          <w:szCs w:val="22"/>
          <w:lang w:val="lv-LV"/>
        </w:rPr>
        <w:t>Alternatīvā pašvaldība</w:t>
      </w:r>
    </w:p>
    <w:p w:rsidR="006A46A5" w:rsidRPr="0020737D" w:rsidRDefault="006A46A5" w:rsidP="006A46A5">
      <w:pPr>
        <w:spacing w:line="320" w:lineRule="atLeast"/>
        <w:ind w:right="-34"/>
        <w:jc w:val="both"/>
        <w:rPr>
          <w:rFonts w:asciiTheme="minorHAnsi" w:hAnsiTheme="minorHAnsi"/>
          <w:sz w:val="22"/>
          <w:szCs w:val="22"/>
          <w:lang w:val="lv-LV"/>
        </w:rPr>
      </w:pPr>
      <w:r w:rsidRPr="0020737D">
        <w:rPr>
          <w:rFonts w:asciiTheme="minorHAnsi" w:hAnsiTheme="minorHAnsi"/>
          <w:sz w:val="22"/>
          <w:szCs w:val="22"/>
          <w:lang w:val="lv-LV"/>
        </w:rPr>
        <w:t>Alternatīvās pašvaldības vairāk nekā cita veida pašvaldības tirgus nepilnību neitralizēšanā cenšas iesaistīt arī vienlīdzīguma un taisnīguma principu, tādēļ to darbības stratēģija tiks vērsta uz piedāvājuma cenas samazināšanu. Tā veidos pašvaldību kapitālsabiedrības ar mērķi samazināt pakalpojumu cenas, kā arī nostiprināt īpašumtiesības. Taču, kā iepriekš minēts tirgus nepilnību algoritma aprakstā, ne vienmēr pašvaldības kapitālsabiedrības izveide vislielākā mērā mazina tirgus nepilnību. Neefektīvas apsaimniekošanas rezultātā var izveidoties situācija, ka alternatīvām pašvaldībām nepietiks finanšu līdzekļu pakalpojumu nodrošināšanai ilgtermiņā. Alternatīvās pašvaldības cenu mehānisma stabilizēšanai var izmantot arī komunālo pakalpojumu maksājumu subsīdijas trūcīgajiem iedzīvotājiem. Informatīvos pasākumus alternatīvās pašvaldības izmanto minimāli, galvenokārt attiecībā uz iedzīvotāju informēšanu par iespējamo pabalstu saņemšanu.</w:t>
      </w:r>
    </w:p>
    <w:p w:rsidR="006A46A5" w:rsidRPr="0020737D" w:rsidRDefault="006A46A5" w:rsidP="006A46A5">
      <w:pPr>
        <w:jc w:val="both"/>
        <w:rPr>
          <w:rFonts w:asciiTheme="minorHAnsi" w:hAnsiTheme="minorHAnsi"/>
          <w:sz w:val="22"/>
          <w:szCs w:val="22"/>
          <w:lang w:val="lv-LV"/>
        </w:rPr>
      </w:pPr>
    </w:p>
    <w:p w:rsidR="006A46A5" w:rsidRPr="0020737D" w:rsidRDefault="006A46A5" w:rsidP="006A46A5">
      <w:pPr>
        <w:pStyle w:val="Heading2"/>
        <w:keepNext w:val="0"/>
        <w:keepLines w:val="0"/>
        <w:spacing w:before="0" w:line="320" w:lineRule="atLeast"/>
        <w:ind w:right="-34"/>
        <w:jc w:val="both"/>
        <w:rPr>
          <w:rFonts w:asciiTheme="minorHAnsi" w:eastAsia="ヒラギノ角ゴ Pro W3" w:hAnsiTheme="minorHAnsi"/>
          <w:color w:val="3B3838" w:themeColor="background2" w:themeShade="40"/>
          <w:lang w:val="lv-LV"/>
        </w:rPr>
      </w:pPr>
      <w:bookmarkStart w:id="83" w:name="_Toc463539916"/>
      <w:r w:rsidRPr="0020737D">
        <w:rPr>
          <w:rFonts w:asciiTheme="minorHAnsi" w:eastAsia="ヒラギノ角ゴ Pro W3" w:hAnsiTheme="minorHAnsi"/>
          <w:color w:val="3B3838" w:themeColor="background2" w:themeShade="40"/>
          <w:lang w:val="lv-LV"/>
        </w:rPr>
        <w:t>4.8. Tirgus nepilnības darba tirgū</w:t>
      </w:r>
      <w:bookmarkEnd w:id="83"/>
    </w:p>
    <w:p w:rsidR="006A46A5" w:rsidRPr="0020737D" w:rsidRDefault="006A46A5" w:rsidP="006A46A5">
      <w:pPr>
        <w:spacing w:line="320" w:lineRule="atLeast"/>
        <w:ind w:right="-34"/>
        <w:jc w:val="both"/>
        <w:rPr>
          <w:lang w:val="lv-LV"/>
        </w:rPr>
      </w:pPr>
    </w:p>
    <w:p w:rsidR="006A46A5" w:rsidRPr="0020737D" w:rsidRDefault="006A46A5" w:rsidP="006A46A5">
      <w:pPr>
        <w:spacing w:line="320" w:lineRule="atLeast"/>
        <w:ind w:right="-34"/>
        <w:jc w:val="both"/>
        <w:rPr>
          <w:sz w:val="22"/>
          <w:szCs w:val="22"/>
          <w:lang w:val="lv-LV"/>
        </w:rPr>
      </w:pPr>
      <w:r w:rsidRPr="0020737D">
        <w:rPr>
          <w:rFonts w:asciiTheme="minorHAnsi" w:hAnsiTheme="minorHAnsi"/>
          <w:sz w:val="22"/>
          <w:szCs w:val="22"/>
          <w:lang w:val="lv-LV"/>
        </w:rPr>
        <w:t xml:space="preserve">Precei, kas tiek pārdota darba tirgū, piemīt unikālas īpašības. Darbaspēks tiek piedāvāts no darba ņēmēju puses un pieprasīts no darba devēju puses. Darbaspēks nav tik homogēns un tirgojams kā pārējās preces. Darbinieka produktivitāte ir heterogēna un bieži vien nenovērojama. Tas pats darbinieks dažādās darba vietās var uzrādīt dažādu produktivitāti. Gan darba tirgus pieprasījuma, gan piedāvājuma pusei mobilitāte ir ar lielām izmaksām. Uz darba tirgu vērstām politikām ir efektīvāka iedarbība, ja tās tiek orientētas atbilstoši vietējā darba tirgus prasībām (OECD, 2004). Pārorientējot </w:t>
      </w:r>
      <w:r w:rsidRPr="0020737D">
        <w:rPr>
          <w:rFonts w:asciiTheme="minorHAnsi" w:hAnsiTheme="minorHAnsi"/>
          <w:sz w:val="22"/>
          <w:szCs w:val="22"/>
          <w:lang w:val="lv-LV"/>
        </w:rPr>
        <w:lastRenderedPageBreak/>
        <w:t xml:space="preserve">teritorijas attīstības politiku uz augstākas algas industrijām varētu būt reģionālās politikas mērķis, kas radītu ilgtermiņa sociālos ieguvumus (Bartik, 1990). </w:t>
      </w:r>
    </w:p>
    <w:p w:rsidR="006A46A5" w:rsidRPr="0020737D" w:rsidRDefault="006A46A5" w:rsidP="006A46A5">
      <w:pPr>
        <w:spacing w:line="320" w:lineRule="atLeast"/>
        <w:ind w:right="-34"/>
        <w:jc w:val="both"/>
        <w:rPr>
          <w:lang w:val="lv-LV"/>
        </w:rPr>
      </w:pPr>
    </w:p>
    <w:p w:rsidR="006A46A5" w:rsidRPr="0020737D" w:rsidRDefault="006A46A5" w:rsidP="006A46A5">
      <w:pPr>
        <w:spacing w:line="320" w:lineRule="atLeast"/>
        <w:ind w:right="-34"/>
        <w:jc w:val="both"/>
        <w:rPr>
          <w:rFonts w:asciiTheme="minorHAnsi" w:hAnsiTheme="minorHAnsi"/>
          <w:sz w:val="22"/>
          <w:szCs w:val="22"/>
          <w:lang w:val="lv-LV"/>
        </w:rPr>
      </w:pPr>
      <w:r w:rsidRPr="0020737D">
        <w:rPr>
          <w:rFonts w:asciiTheme="minorHAnsi" w:hAnsiTheme="minorHAnsi"/>
          <w:sz w:val="22"/>
          <w:szCs w:val="22"/>
          <w:lang w:val="lv-LV"/>
        </w:rPr>
        <w:t>Darba tirgus nepilnības var izpausties kā neatbilstība starp vietējā darbaspēka pieprasījumu un piedāvājumu (</w:t>
      </w:r>
      <w:r w:rsidRPr="0020737D">
        <w:rPr>
          <w:rFonts w:asciiTheme="minorHAnsi" w:hAnsiTheme="minorHAnsi"/>
          <w:i/>
          <w:sz w:val="22"/>
          <w:szCs w:val="22"/>
          <w:lang w:val="lv-LV"/>
        </w:rPr>
        <w:t>skills gaps</w:t>
      </w:r>
      <w:r w:rsidRPr="0020737D">
        <w:rPr>
          <w:rFonts w:asciiTheme="minorHAnsi" w:hAnsiTheme="minorHAnsi"/>
          <w:sz w:val="22"/>
          <w:szCs w:val="22"/>
          <w:lang w:val="lv-LV"/>
        </w:rPr>
        <w:t>), darbinieku pārvilināšana (</w:t>
      </w:r>
      <w:r w:rsidRPr="0020737D">
        <w:rPr>
          <w:rFonts w:asciiTheme="minorHAnsi" w:hAnsiTheme="minorHAnsi"/>
          <w:i/>
          <w:sz w:val="22"/>
          <w:szCs w:val="22"/>
          <w:lang w:val="lv-LV"/>
        </w:rPr>
        <w:t>poaching</w:t>
      </w:r>
      <w:r w:rsidRPr="0020737D">
        <w:rPr>
          <w:rFonts w:asciiTheme="minorHAnsi" w:hAnsiTheme="minorHAnsi"/>
          <w:sz w:val="22"/>
          <w:szCs w:val="22"/>
          <w:lang w:val="lv-LV"/>
        </w:rPr>
        <w:t>), nepietiekamā darbaspēka mobilitāte un diskriminācija. Nepietiekamā darbaspēka mobilitāte izpaužas tad, ja darba spēks nedodas tur, kur ir lielākais pieprasījums. Ģeogrāfisko nepietiekamo darbaspēka mobilitāti raksturo mājokļu cenu un dzīvošanas izmaksu teritoriālās atšķirības, valodas barjera, ģimenes un sociālās saites, kuras notur darbaspēku konkrētajā teritorijā. Nodarbinātības nepietiekamā darbaspēka mobilitāte izpaužas iemaņu un stimula strādāt zaudēšanā ilgā bezdarba dēļ, kā arī grūti pārvaramu  ienākšanas barjeru veidā (piemēram, mediķi, juristi). Viena no darba tirgus nepilnībām izpaužas piespiedu nodarbinātībā, kad darbaspēks strādā neatbilstoši savām prasmēm, bet ar labāku atalgojumu nekā savā specialitātē (</w:t>
      </w:r>
      <w:r w:rsidRPr="0020737D">
        <w:rPr>
          <w:rFonts w:asciiTheme="minorHAnsi" w:hAnsiTheme="minorHAnsi"/>
          <w:i/>
          <w:sz w:val="22"/>
          <w:szCs w:val="22"/>
          <w:lang w:val="lv-LV"/>
        </w:rPr>
        <w:t>underemployment</w:t>
      </w:r>
      <w:r w:rsidRPr="0020737D">
        <w:rPr>
          <w:rFonts w:asciiTheme="minorHAnsi" w:hAnsiTheme="minorHAnsi"/>
          <w:sz w:val="22"/>
          <w:szCs w:val="22"/>
          <w:lang w:val="lv-LV"/>
        </w:rPr>
        <w:t>).</w:t>
      </w:r>
    </w:p>
    <w:p w:rsidR="006A46A5" w:rsidRPr="0020737D" w:rsidRDefault="006A46A5" w:rsidP="006A46A5">
      <w:pPr>
        <w:spacing w:line="320" w:lineRule="atLeast"/>
        <w:ind w:right="-34"/>
        <w:jc w:val="both"/>
        <w:rPr>
          <w:lang w:val="lv-LV"/>
        </w:rPr>
      </w:pPr>
    </w:p>
    <w:p w:rsidR="006A46A5" w:rsidRPr="0020737D" w:rsidRDefault="006A46A5" w:rsidP="006A46A5">
      <w:pPr>
        <w:spacing w:line="320" w:lineRule="atLeast"/>
        <w:ind w:right="-34"/>
        <w:jc w:val="both"/>
        <w:rPr>
          <w:rFonts w:asciiTheme="minorHAnsi" w:hAnsiTheme="minorHAnsi"/>
          <w:sz w:val="22"/>
          <w:szCs w:val="22"/>
          <w:lang w:val="lv-LV"/>
        </w:rPr>
      </w:pPr>
      <w:r w:rsidRPr="0020737D">
        <w:rPr>
          <w:rFonts w:asciiTheme="minorHAnsi" w:hAnsiTheme="minorHAnsi"/>
          <w:sz w:val="22"/>
          <w:szCs w:val="22"/>
          <w:lang w:val="lv-LV"/>
        </w:rPr>
        <w:t xml:space="preserve">Privātajam tirgum nav stimula apmācīt darbiniekus tādās vispārējās prasmēs, kuras var tikt izmantotas citu firmu darbā, jo pastāv iespēja, ka tās pārvilinās darbiniekus, piesolot augstākas algas, nevis tērēs pašas līdzekļus šādu apmācību organizēšanai. Šāda rīcība ir uzskatāma kā  brīvbraucēja problēmas piemērs, jo apmācība rada pozitīvus ārējos efektus arī citiem, kas par to nav maksājuši. Valsts un pašvaldība tirgus nepilnību var kompensēt, subsidējot koledžas un universitāšu kursus, orientētus uz iemaņu apgūšanu, kā arī piešķirot karjeras attīstības aizdevumus, subsidējot aizdevumus izglītībai. Tādā veidā tiek mazinātas ienākšanas barjeras jaunajiem darba tirgus dalībniekiem. </w:t>
      </w:r>
    </w:p>
    <w:p w:rsidR="006A46A5" w:rsidRPr="0020737D" w:rsidRDefault="006A46A5" w:rsidP="006A46A5">
      <w:pPr>
        <w:spacing w:line="320" w:lineRule="atLeast"/>
        <w:ind w:right="-34"/>
        <w:jc w:val="both"/>
        <w:rPr>
          <w:lang w:val="lv-LV"/>
        </w:rPr>
      </w:pPr>
    </w:p>
    <w:p w:rsidR="006A46A5" w:rsidRPr="0020737D" w:rsidRDefault="006A46A5" w:rsidP="006A46A5">
      <w:pPr>
        <w:spacing w:line="320" w:lineRule="atLeast"/>
        <w:ind w:right="-34"/>
        <w:jc w:val="both"/>
        <w:rPr>
          <w:sz w:val="22"/>
          <w:szCs w:val="22"/>
          <w:lang w:val="lv-LV"/>
        </w:rPr>
      </w:pPr>
      <w:r w:rsidRPr="0020737D">
        <w:rPr>
          <w:rFonts w:asciiTheme="minorHAnsi" w:hAnsiTheme="minorHAnsi"/>
          <w:sz w:val="22"/>
          <w:szCs w:val="22"/>
          <w:lang w:val="lv-LV"/>
        </w:rPr>
        <w:t>Pašvaldības identificējot tirgus nepilnību</w:t>
      </w:r>
      <w:r w:rsidRPr="0020737D">
        <w:rPr>
          <w:sz w:val="22"/>
          <w:szCs w:val="22"/>
          <w:lang w:val="lv-LV"/>
        </w:rPr>
        <w:t xml:space="preserve"> vietējā darbaspēka</w:t>
      </w:r>
      <w:r w:rsidRPr="0020737D">
        <w:rPr>
          <w:rFonts w:asciiTheme="minorHAnsi" w:hAnsiTheme="minorHAnsi"/>
          <w:sz w:val="22"/>
          <w:szCs w:val="22"/>
          <w:lang w:val="lv-LV"/>
        </w:rPr>
        <w:t xml:space="preserve"> tirgū, esošās situācijas analīzi varētu veikt, meklējot atbildes uz šādiem jautājumiem:</w:t>
      </w:r>
    </w:p>
    <w:p w:rsidR="006A46A5" w:rsidRPr="0020737D" w:rsidRDefault="006A46A5" w:rsidP="006A46A5">
      <w:pPr>
        <w:spacing w:line="320" w:lineRule="atLeast"/>
        <w:ind w:right="-34"/>
        <w:jc w:val="both"/>
        <w:rPr>
          <w:lang w:val="lv-LV"/>
        </w:rPr>
      </w:pPr>
    </w:p>
    <w:p w:rsidR="006A46A5" w:rsidRPr="0020737D" w:rsidRDefault="006A46A5" w:rsidP="00DC497E">
      <w:pPr>
        <w:pStyle w:val="ListParagraph"/>
        <w:numPr>
          <w:ilvl w:val="0"/>
          <w:numId w:val="27"/>
        </w:numPr>
        <w:spacing w:line="320" w:lineRule="atLeast"/>
        <w:ind w:right="-34"/>
        <w:jc w:val="both"/>
        <w:rPr>
          <w:i/>
          <w:sz w:val="22"/>
        </w:rPr>
      </w:pPr>
      <w:r w:rsidRPr="0020737D">
        <w:rPr>
          <w:i/>
          <w:sz w:val="22"/>
        </w:rPr>
        <w:t>Vai vietējie uzņēmēji izjūt darbaspēka trūkumu?</w:t>
      </w:r>
    </w:p>
    <w:p w:rsidR="006A46A5" w:rsidRPr="0020737D" w:rsidRDefault="006A46A5" w:rsidP="00DC497E">
      <w:pPr>
        <w:pStyle w:val="ListParagraph"/>
        <w:numPr>
          <w:ilvl w:val="0"/>
          <w:numId w:val="27"/>
        </w:numPr>
        <w:spacing w:line="320" w:lineRule="atLeast"/>
        <w:ind w:right="-34"/>
        <w:jc w:val="both"/>
        <w:rPr>
          <w:i/>
          <w:sz w:val="22"/>
        </w:rPr>
      </w:pPr>
      <w:r w:rsidRPr="0020737D">
        <w:rPr>
          <w:i/>
          <w:sz w:val="22"/>
        </w:rPr>
        <w:t>Vai galvenais iemesls ir tas, ka darba vietās pieprasīto nepieciešamo kompetenču un iemaņu kopums ir nesamērīgi augsts piedāvātajam atalgojumam?</w:t>
      </w:r>
    </w:p>
    <w:p w:rsidR="006A46A5" w:rsidRPr="0020737D" w:rsidRDefault="006A46A5" w:rsidP="00DC497E">
      <w:pPr>
        <w:pStyle w:val="ListParagraph"/>
        <w:numPr>
          <w:ilvl w:val="0"/>
          <w:numId w:val="27"/>
        </w:numPr>
        <w:spacing w:line="320" w:lineRule="atLeast"/>
        <w:ind w:right="-34"/>
        <w:jc w:val="both"/>
        <w:rPr>
          <w:i/>
          <w:sz w:val="22"/>
        </w:rPr>
      </w:pPr>
      <w:r w:rsidRPr="0020737D">
        <w:rPr>
          <w:i/>
          <w:sz w:val="22"/>
        </w:rPr>
        <w:t>Vai teritorijā dzīvojošie iedzīvotāji brauc strādāt citur par tādu pašu atalgojumu, kādu piedāvā teritorijā esošās darba vietas?</w:t>
      </w:r>
    </w:p>
    <w:p w:rsidR="006A46A5" w:rsidRPr="0020737D" w:rsidRDefault="006A46A5" w:rsidP="00DC497E">
      <w:pPr>
        <w:pStyle w:val="ListParagraph"/>
        <w:numPr>
          <w:ilvl w:val="0"/>
          <w:numId w:val="27"/>
        </w:numPr>
        <w:spacing w:line="320" w:lineRule="atLeast"/>
        <w:ind w:right="-34"/>
        <w:jc w:val="both"/>
        <w:rPr>
          <w:i/>
          <w:sz w:val="22"/>
        </w:rPr>
      </w:pPr>
      <w:r w:rsidRPr="0020737D">
        <w:rPr>
          <w:i/>
          <w:sz w:val="22"/>
        </w:rPr>
        <w:t>Vai darba devēji pieņem darbā citu teritoriju iedzīvotājus, kaut arī konkrētajā teritorijā atrodami bezdarbnieki ar tādām pašām kompetencēm?</w:t>
      </w:r>
    </w:p>
    <w:p w:rsidR="006A46A5" w:rsidRPr="0020737D" w:rsidRDefault="006A46A5" w:rsidP="00DC497E">
      <w:pPr>
        <w:pStyle w:val="ListParagraph"/>
        <w:numPr>
          <w:ilvl w:val="0"/>
          <w:numId w:val="27"/>
        </w:numPr>
        <w:spacing w:line="320" w:lineRule="atLeast"/>
        <w:ind w:right="-34"/>
        <w:jc w:val="both"/>
        <w:rPr>
          <w:i/>
          <w:sz w:val="22"/>
        </w:rPr>
      </w:pPr>
      <w:r w:rsidRPr="0020737D">
        <w:rPr>
          <w:i/>
          <w:sz w:val="22"/>
        </w:rPr>
        <w:t>Vai darba devējiem ir pieejama informācija par teritorijā īstenotajām izglītības programmām un esošo darbaspēka piedāvājuma apjomu?</w:t>
      </w:r>
    </w:p>
    <w:p w:rsidR="006A46A5" w:rsidRPr="0020737D" w:rsidRDefault="006A46A5" w:rsidP="006A46A5">
      <w:pPr>
        <w:spacing w:line="320" w:lineRule="atLeast"/>
        <w:ind w:right="-34"/>
        <w:jc w:val="both"/>
        <w:rPr>
          <w:lang w:val="lv-LV"/>
        </w:rPr>
      </w:pPr>
    </w:p>
    <w:p w:rsidR="006A46A5" w:rsidRPr="0020737D" w:rsidRDefault="006A46A5" w:rsidP="006A46A5">
      <w:pPr>
        <w:spacing w:line="320" w:lineRule="atLeast"/>
        <w:ind w:right="-34"/>
        <w:jc w:val="both"/>
        <w:rPr>
          <w:rFonts w:asciiTheme="minorHAnsi" w:hAnsiTheme="minorHAnsi"/>
          <w:b/>
          <w:i/>
          <w:sz w:val="22"/>
          <w:szCs w:val="22"/>
          <w:lang w:val="lv-LV"/>
        </w:rPr>
      </w:pPr>
      <w:r w:rsidRPr="0020737D">
        <w:rPr>
          <w:rFonts w:asciiTheme="minorHAnsi" w:hAnsiTheme="minorHAnsi"/>
          <w:b/>
          <w:i/>
          <w:sz w:val="22"/>
          <w:szCs w:val="22"/>
          <w:lang w:val="lv-LV"/>
        </w:rPr>
        <w:t>Izaugsmes pašvaldība</w:t>
      </w:r>
    </w:p>
    <w:p w:rsidR="006A46A5" w:rsidRPr="0020737D" w:rsidRDefault="006A46A5" w:rsidP="006A46A5">
      <w:pPr>
        <w:spacing w:line="320" w:lineRule="atLeast"/>
        <w:ind w:right="-34"/>
        <w:jc w:val="both"/>
        <w:rPr>
          <w:rFonts w:asciiTheme="minorHAnsi" w:hAnsiTheme="minorHAnsi"/>
          <w:sz w:val="22"/>
          <w:szCs w:val="22"/>
          <w:lang w:val="lv-LV"/>
        </w:rPr>
      </w:pPr>
      <w:r w:rsidRPr="0020737D">
        <w:rPr>
          <w:rFonts w:asciiTheme="minorHAnsi" w:hAnsiTheme="minorHAnsi"/>
          <w:sz w:val="22"/>
          <w:szCs w:val="22"/>
          <w:lang w:val="lv-LV"/>
        </w:rPr>
        <w:t xml:space="preserve">Darba tirgus regulēšanā īpaši neiejaucas. Tas, vai darba devēju pieprasījums pēc konkrētu prasmju darbaspēka ir  līdzsvarā ar nepieciešamā darbaspēka pieejamību konkrētajā teritorijā, ir atkarīgs no teritorijas sociāli ekonomiskās attīstības līmeņa. Izaugsmes pašvaldības stratēģiskais mērķis ir veicināt teritorijas ekonomisko izaugsmi, tādējādi var teikt, ka tiešās subsīdijas jaunu biznesu uzsākšanai un infrastruktūru pārmaiņas uzņēmējiem izdevīgā virzienā netieši ietekmē darba tirgus nepilnību likvidēšanu, palielinot darbaspēka pieprasījumu. Tajā pat laikā iespējama nevienlīdzības </w:t>
      </w:r>
      <w:r w:rsidRPr="0020737D">
        <w:rPr>
          <w:rFonts w:asciiTheme="minorHAnsi" w:hAnsiTheme="minorHAnsi"/>
          <w:sz w:val="22"/>
          <w:szCs w:val="22"/>
          <w:lang w:val="lv-LV"/>
        </w:rPr>
        <w:lastRenderedPageBreak/>
        <w:t xml:space="preserve">pastiprināšanās konkrētai teritorijai pieprasot konkrētas profesijas pārstāvjus un veicinot bezdarbu citu profesiju kategorijās. </w:t>
      </w:r>
    </w:p>
    <w:p w:rsidR="006A46A5" w:rsidRPr="0020737D" w:rsidRDefault="006A46A5" w:rsidP="006A46A5">
      <w:pPr>
        <w:spacing w:line="320" w:lineRule="atLeast"/>
        <w:ind w:right="-34"/>
        <w:jc w:val="both"/>
        <w:rPr>
          <w:lang w:val="lv-LV"/>
        </w:rPr>
      </w:pPr>
    </w:p>
    <w:p w:rsidR="006A46A5" w:rsidRPr="0020737D" w:rsidRDefault="00A65EDF" w:rsidP="006A46A5">
      <w:pPr>
        <w:spacing w:line="320" w:lineRule="atLeast"/>
        <w:ind w:right="-34"/>
        <w:jc w:val="both"/>
        <w:rPr>
          <w:rFonts w:asciiTheme="minorHAnsi" w:hAnsiTheme="minorHAnsi"/>
          <w:b/>
          <w:i/>
          <w:sz w:val="22"/>
          <w:szCs w:val="22"/>
          <w:lang w:val="lv-LV"/>
        </w:rPr>
      </w:pPr>
      <w:r w:rsidRPr="0020737D">
        <w:rPr>
          <w:rFonts w:asciiTheme="minorHAnsi" w:hAnsiTheme="minorHAnsi"/>
          <w:b/>
          <w:i/>
          <w:sz w:val="22"/>
          <w:szCs w:val="22"/>
          <w:lang w:val="lv-LV"/>
        </w:rPr>
        <w:t xml:space="preserve">Eko </w:t>
      </w:r>
      <w:r w:rsidR="006A46A5" w:rsidRPr="0020737D">
        <w:rPr>
          <w:rFonts w:asciiTheme="minorHAnsi" w:hAnsiTheme="minorHAnsi"/>
          <w:b/>
          <w:i/>
          <w:sz w:val="22"/>
          <w:szCs w:val="22"/>
          <w:lang w:val="lv-LV"/>
        </w:rPr>
        <w:t>pašvaldība</w:t>
      </w:r>
    </w:p>
    <w:p w:rsidR="006A46A5" w:rsidRPr="0020737D" w:rsidRDefault="006A46A5" w:rsidP="006A46A5">
      <w:pPr>
        <w:spacing w:line="320" w:lineRule="atLeast"/>
        <w:ind w:right="-34"/>
        <w:jc w:val="both"/>
        <w:rPr>
          <w:rFonts w:asciiTheme="minorHAnsi" w:hAnsiTheme="minorHAnsi"/>
          <w:sz w:val="22"/>
          <w:szCs w:val="22"/>
          <w:lang w:val="lv-LV"/>
        </w:rPr>
      </w:pPr>
      <w:r w:rsidRPr="0020737D">
        <w:rPr>
          <w:rFonts w:asciiTheme="minorHAnsi" w:hAnsiTheme="minorHAnsi"/>
          <w:sz w:val="22"/>
          <w:szCs w:val="22"/>
          <w:lang w:val="lv-LV"/>
        </w:rPr>
        <w:t xml:space="preserve">Viens no </w:t>
      </w:r>
      <w:r w:rsidR="001965A3" w:rsidRPr="0020737D">
        <w:rPr>
          <w:rFonts w:asciiTheme="minorHAnsi" w:hAnsiTheme="minorHAnsi"/>
          <w:sz w:val="22"/>
          <w:szCs w:val="22"/>
          <w:lang w:val="lv-LV"/>
        </w:rPr>
        <w:t>Eko</w:t>
      </w:r>
      <w:r w:rsidRPr="0020737D">
        <w:rPr>
          <w:rFonts w:asciiTheme="minorHAnsi" w:hAnsiTheme="minorHAnsi"/>
          <w:sz w:val="22"/>
          <w:szCs w:val="22"/>
          <w:lang w:val="lv-LV"/>
        </w:rPr>
        <w:t xml:space="preserve"> pašvaldības stratēģiskajiem mērķiem ir teritorijas sociāli ekonomiskā attīstība, tādēļ dažādām iedzīvotāju mērķa grupām tiek nodrošināts plašs izglītojošo programmu klāsts, kas novērš informācijas asimetrijas tirgus nepilnību darba tirgus piedāvājuma pusei. </w:t>
      </w:r>
      <w:r w:rsidR="001965A3" w:rsidRPr="0020737D">
        <w:rPr>
          <w:rFonts w:asciiTheme="minorHAnsi" w:hAnsiTheme="minorHAnsi"/>
          <w:sz w:val="22"/>
          <w:szCs w:val="22"/>
          <w:lang w:val="lv-LV"/>
        </w:rPr>
        <w:t xml:space="preserve">Eko </w:t>
      </w:r>
      <w:r w:rsidRPr="0020737D">
        <w:rPr>
          <w:rFonts w:asciiTheme="minorHAnsi" w:hAnsiTheme="minorHAnsi"/>
          <w:sz w:val="22"/>
          <w:szCs w:val="22"/>
          <w:lang w:val="lv-LV"/>
        </w:rPr>
        <w:t>pašvaldības ir ieinteresētas tālmācības programmu attīstībā, jaunu, progresīvu darba formu ieviešanā (attālināts darbs, nepilna darba slodze). Informācijas asimetrija tiek novērsta ne tikai no darba tirgus piedāvājuma, bet arī pieprasījuma  puses. Ar ārpakalpojumu palīdzību tiek nodrošinātas mācību programmas jaunajiem uzņēmējiem, biznesa inkubatori. Tiek izmantotas daļējas subsīdijas jauno biznesu pamatlīdzekļu iegādei. Sociālās uzņēmējdarbības attīstība  palīdz novērst cenu mehānisma radīto tirgus nepilnību, iesaistot darba tirgū vairāk darbinieku un vienlaikus risinot arī sociālās problēmas. Lai likvidētu tirgus nepilnību īpašumtiesību jomā, pašvaldība var regulēt reģistrācijas, nodarbinātības, garantiju procedūras.</w:t>
      </w:r>
    </w:p>
    <w:p w:rsidR="006A46A5" w:rsidRPr="0020737D" w:rsidRDefault="006A46A5" w:rsidP="006A46A5">
      <w:pPr>
        <w:spacing w:line="320" w:lineRule="atLeast"/>
        <w:ind w:right="-34"/>
        <w:jc w:val="both"/>
        <w:rPr>
          <w:lang w:val="lv-LV"/>
        </w:rPr>
      </w:pPr>
    </w:p>
    <w:p w:rsidR="006A46A5" w:rsidRPr="0020737D" w:rsidRDefault="006A46A5" w:rsidP="006A46A5">
      <w:pPr>
        <w:spacing w:line="320" w:lineRule="atLeast"/>
        <w:ind w:right="-34"/>
        <w:jc w:val="both"/>
        <w:rPr>
          <w:rFonts w:asciiTheme="minorHAnsi" w:hAnsiTheme="minorHAnsi"/>
          <w:b/>
          <w:i/>
          <w:sz w:val="22"/>
          <w:szCs w:val="22"/>
          <w:lang w:val="lv-LV"/>
        </w:rPr>
      </w:pPr>
      <w:r w:rsidRPr="0020737D">
        <w:rPr>
          <w:rFonts w:asciiTheme="minorHAnsi" w:hAnsiTheme="minorHAnsi"/>
          <w:b/>
          <w:i/>
          <w:sz w:val="22"/>
          <w:szCs w:val="22"/>
          <w:lang w:val="lv-LV"/>
        </w:rPr>
        <w:t>Alternatīvā pašvaldība</w:t>
      </w:r>
    </w:p>
    <w:p w:rsidR="006A46A5" w:rsidRPr="0020737D" w:rsidRDefault="006A46A5" w:rsidP="006A46A5">
      <w:pPr>
        <w:spacing w:line="320" w:lineRule="atLeast"/>
        <w:ind w:right="-34"/>
        <w:jc w:val="both"/>
        <w:rPr>
          <w:sz w:val="22"/>
          <w:szCs w:val="22"/>
          <w:lang w:val="lv-LV"/>
        </w:rPr>
      </w:pPr>
      <w:r w:rsidRPr="0020737D">
        <w:rPr>
          <w:rFonts w:asciiTheme="minorHAnsi" w:hAnsiTheme="minorHAnsi"/>
          <w:sz w:val="22"/>
          <w:szCs w:val="22"/>
          <w:lang w:val="lv-LV"/>
        </w:rPr>
        <w:t>Alternatīvās pašvaldības savās darbībās stratēģijās vairāk nekā citu veidu pašvaldības iekļaus veicināšanas pasākumus, kas aicinās teritorijas iedzīvotājus attīstīt individuālās prasmes un kompetences, būt savas teritorijas patriotiem, uzsākt savu uzņēmējdarbību. Liela nozīme darba tirgus nepilnību novēršanā ir kopienu vienojošajiem pasākumiem, sadarbībai ar nevalstiskajām organizācijām, sociālajai uzņēmējdarbībai. Izglītojošie pasākumi tiek veidoti gan darba tirgus piedāvājuma, gan pieprasījuma pusei. Ar subsīdiju palīdzību tiek veidotas apmaksātas prakses vietas, notiek izglītojoši pasākumi uzņēmējiem ar mērķi informēt par konkrētajā teritorijā pieejamo darbaspēka piedāvājumu.</w:t>
      </w:r>
    </w:p>
    <w:p w:rsidR="006A46A5" w:rsidRPr="0020737D" w:rsidRDefault="006A46A5" w:rsidP="006A46A5">
      <w:pPr>
        <w:spacing w:line="320" w:lineRule="atLeast"/>
        <w:ind w:right="-34"/>
        <w:jc w:val="both"/>
        <w:rPr>
          <w:rFonts w:asciiTheme="minorHAnsi" w:hAnsiTheme="minorHAnsi"/>
          <w:sz w:val="22"/>
          <w:szCs w:val="22"/>
          <w:lang w:val="lv-LV"/>
        </w:rPr>
      </w:pPr>
    </w:p>
    <w:p w:rsidR="006A46A5" w:rsidRPr="0020737D" w:rsidRDefault="006A46A5" w:rsidP="006A46A5">
      <w:pPr>
        <w:spacing w:line="320" w:lineRule="atLeast"/>
        <w:ind w:right="-34"/>
        <w:jc w:val="both"/>
        <w:rPr>
          <w:rFonts w:asciiTheme="minorHAnsi" w:hAnsiTheme="minorHAnsi"/>
          <w:b/>
          <w:i/>
          <w:sz w:val="22"/>
          <w:szCs w:val="22"/>
          <w:lang w:val="lv-LV"/>
        </w:rPr>
      </w:pPr>
      <w:r w:rsidRPr="0020737D">
        <w:rPr>
          <w:rFonts w:asciiTheme="minorHAnsi" w:hAnsiTheme="minorHAnsi"/>
          <w:b/>
          <w:i/>
          <w:sz w:val="22"/>
          <w:szCs w:val="22"/>
          <w:lang w:val="lv-LV"/>
        </w:rPr>
        <w:t>Projektu pašvaldība</w:t>
      </w:r>
    </w:p>
    <w:p w:rsidR="006A46A5" w:rsidRPr="0020737D" w:rsidRDefault="006A46A5" w:rsidP="006A46A5">
      <w:pPr>
        <w:spacing w:line="320" w:lineRule="atLeast"/>
        <w:ind w:right="-29"/>
        <w:jc w:val="both"/>
        <w:rPr>
          <w:rFonts w:asciiTheme="minorHAnsi" w:hAnsiTheme="minorHAnsi"/>
          <w:sz w:val="22"/>
          <w:szCs w:val="22"/>
          <w:lang w:val="lv-LV"/>
        </w:rPr>
      </w:pPr>
      <w:r w:rsidRPr="0020737D">
        <w:rPr>
          <w:rFonts w:asciiTheme="minorHAnsi" w:hAnsiTheme="minorHAnsi"/>
          <w:sz w:val="22"/>
          <w:szCs w:val="22"/>
          <w:lang w:val="lv-LV"/>
        </w:rPr>
        <w:t xml:space="preserve">Projektu pašvaldības stiprā puse ir skaidri definēta stratēģija un ilgtermiņa vīzija, kas ļauj efektīvi reaģēt uz darba tirgus nepilnībām un pārkvalificēt darba spēku, kuru prasmes vairs nav saderīgas ar darba tirgus pašreizējo pieprasījumu. Projektu pašvaldības parasti ir attīstījušas labu sadarbību ar potenciālajiem investoriem, vietējiem uzņēmējiem un nevalstiskajām organizācijām, tāpēc informācijas asimetrijas novēršanai tiek izmantoti dažādi veicināšanas pasākumi, kas aicina vietējo nenodarbināto vai piespiedu nodarbināto darbaspēku apgūt prasmes, kas nepieciešamas teritorijas attīstībai un vietējiem uzņēmējiem. Projektu pašvaldības atbalsta sociālās uzņēmējdarbības projektus bezdarbniekiem. Pašvaldība ņem aktīvu līdzdalību investīciju piesaistē teritorijai, tādējādi netieši novēršot arī iespējamo darba tirgus nepilnību rašanos. </w:t>
      </w:r>
    </w:p>
    <w:p w:rsidR="006A46A5" w:rsidRPr="0020737D" w:rsidRDefault="006A46A5" w:rsidP="006A46A5">
      <w:pPr>
        <w:spacing w:line="320" w:lineRule="atLeast"/>
        <w:ind w:right="-34"/>
        <w:jc w:val="both"/>
        <w:rPr>
          <w:rFonts w:asciiTheme="minorHAnsi" w:hAnsiTheme="minorHAnsi"/>
          <w:sz w:val="22"/>
          <w:szCs w:val="22"/>
          <w:lang w:val="lv-LV"/>
        </w:rPr>
      </w:pPr>
    </w:p>
    <w:p w:rsidR="004F4D70" w:rsidRPr="0020737D" w:rsidRDefault="00096953" w:rsidP="00096953">
      <w:pPr>
        <w:pStyle w:val="Caption"/>
        <w:rPr>
          <w:rFonts w:asciiTheme="minorHAnsi" w:hAnsiTheme="minorHAnsi"/>
          <w:i w:val="0"/>
          <w:color w:val="auto"/>
          <w:sz w:val="22"/>
          <w:szCs w:val="22"/>
          <w:lang w:val="lv-LV"/>
        </w:rPr>
      </w:pPr>
      <w:bookmarkStart w:id="84" w:name="_Toc463537498"/>
      <w:r w:rsidRPr="0020737D">
        <w:rPr>
          <w:i w:val="0"/>
          <w:color w:val="auto"/>
          <w:lang w:val="lv-LV"/>
        </w:rPr>
        <w:t xml:space="preserve">Tabula </w:t>
      </w:r>
      <w:r w:rsidR="00543223" w:rsidRPr="0020737D">
        <w:rPr>
          <w:i w:val="0"/>
          <w:color w:val="auto"/>
          <w:lang w:val="lv-LV"/>
        </w:rPr>
        <w:fldChar w:fldCharType="begin"/>
      </w:r>
      <w:r w:rsidRPr="0020737D">
        <w:rPr>
          <w:i w:val="0"/>
          <w:color w:val="auto"/>
          <w:lang w:val="lv-LV"/>
        </w:rPr>
        <w:instrText xml:space="preserve"> SEQ Tabula \* ARABIC </w:instrText>
      </w:r>
      <w:r w:rsidR="00543223" w:rsidRPr="0020737D">
        <w:rPr>
          <w:i w:val="0"/>
          <w:color w:val="auto"/>
          <w:lang w:val="lv-LV"/>
        </w:rPr>
        <w:fldChar w:fldCharType="separate"/>
      </w:r>
      <w:r w:rsidR="00094E3E">
        <w:rPr>
          <w:i w:val="0"/>
          <w:noProof/>
          <w:color w:val="auto"/>
          <w:lang w:val="lv-LV"/>
        </w:rPr>
        <w:t>12</w:t>
      </w:r>
      <w:r w:rsidR="00543223" w:rsidRPr="0020737D">
        <w:rPr>
          <w:i w:val="0"/>
          <w:color w:val="auto"/>
          <w:lang w:val="lv-LV"/>
        </w:rPr>
        <w:fldChar w:fldCharType="end"/>
      </w:r>
      <w:r w:rsidRPr="0020737D">
        <w:rPr>
          <w:i w:val="0"/>
          <w:color w:val="auto"/>
          <w:lang w:val="lv-LV"/>
        </w:rPr>
        <w:t xml:space="preserve">. </w:t>
      </w:r>
      <w:r w:rsidRPr="0020737D">
        <w:rPr>
          <w:rFonts w:asciiTheme="minorHAnsi" w:hAnsiTheme="minorHAnsi"/>
          <w:b/>
          <w:i w:val="0"/>
          <w:color w:val="auto"/>
          <w:sz w:val="22"/>
          <w:szCs w:val="22"/>
          <w:lang w:val="lv-LV"/>
        </w:rPr>
        <w:t>Intervences tirgus nepilnības novēršanai darba, mājokļu un pakalpojuma tirgū dažādas ekonomiskās orientācijas pašvaldībās</w:t>
      </w:r>
      <w:bookmarkEnd w:id="84"/>
      <w:r w:rsidRPr="0020737D">
        <w:rPr>
          <w:rFonts w:asciiTheme="minorHAnsi" w:hAnsiTheme="minorHAnsi"/>
          <w:b/>
          <w:i w:val="0"/>
          <w:color w:val="auto"/>
          <w:sz w:val="22"/>
          <w:szCs w:val="22"/>
          <w:lang w:val="lv-LV"/>
        </w:rPr>
        <w:t xml:space="preserve">  </w:t>
      </w:r>
    </w:p>
    <w:tbl>
      <w:tblPr>
        <w:tblStyle w:val="GridTable2-Accent210"/>
        <w:tblW w:w="0" w:type="auto"/>
        <w:tblLook w:val="04A0" w:firstRow="1" w:lastRow="0" w:firstColumn="1" w:lastColumn="0" w:noHBand="0" w:noVBand="1"/>
      </w:tblPr>
      <w:tblGrid>
        <w:gridCol w:w="2252"/>
        <w:gridCol w:w="2252"/>
        <w:gridCol w:w="2253"/>
        <w:gridCol w:w="2253"/>
      </w:tblGrid>
      <w:tr w:rsidR="00820A49" w:rsidRPr="0020737D" w:rsidTr="000969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2" w:type="dxa"/>
          </w:tcPr>
          <w:p w:rsidR="00820A49" w:rsidRPr="0020737D" w:rsidRDefault="00820A49" w:rsidP="00096953">
            <w:pPr>
              <w:ind w:right="-34"/>
              <w:rPr>
                <w:rFonts w:asciiTheme="minorHAnsi" w:hAnsiTheme="minorHAnsi"/>
                <w:sz w:val="20"/>
                <w:szCs w:val="20"/>
                <w:lang w:val="lv-LV"/>
              </w:rPr>
            </w:pPr>
            <w:r w:rsidRPr="0020737D">
              <w:rPr>
                <w:rFonts w:asciiTheme="minorHAnsi" w:hAnsiTheme="minorHAnsi"/>
                <w:sz w:val="20"/>
                <w:szCs w:val="20"/>
                <w:lang w:val="lv-LV"/>
              </w:rPr>
              <w:t xml:space="preserve">Pašvaldības ekonomiskās attīstības redzējums </w:t>
            </w:r>
          </w:p>
        </w:tc>
        <w:tc>
          <w:tcPr>
            <w:tcW w:w="2252" w:type="dxa"/>
          </w:tcPr>
          <w:p w:rsidR="00820A49" w:rsidRPr="0020737D" w:rsidRDefault="00820A49" w:rsidP="00096953">
            <w:pPr>
              <w:ind w:right="-34"/>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Darba tirgus nepilnības</w:t>
            </w:r>
          </w:p>
        </w:tc>
        <w:tc>
          <w:tcPr>
            <w:tcW w:w="2253" w:type="dxa"/>
          </w:tcPr>
          <w:p w:rsidR="00820A49" w:rsidRPr="0020737D" w:rsidRDefault="00820A49" w:rsidP="00096953">
            <w:pPr>
              <w:ind w:right="-34"/>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Mājokļu tirgus nepilnības</w:t>
            </w:r>
          </w:p>
        </w:tc>
        <w:tc>
          <w:tcPr>
            <w:tcW w:w="2253" w:type="dxa"/>
          </w:tcPr>
          <w:p w:rsidR="00820A49" w:rsidRPr="0020737D" w:rsidRDefault="00820A49" w:rsidP="00096953">
            <w:pPr>
              <w:ind w:right="-34"/>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Pakalpojumu tirgus nepilnības</w:t>
            </w:r>
          </w:p>
        </w:tc>
      </w:tr>
      <w:tr w:rsidR="00820A49" w:rsidRPr="0020737D" w:rsidTr="000969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2" w:type="dxa"/>
          </w:tcPr>
          <w:p w:rsidR="00820A49" w:rsidRPr="0020737D" w:rsidRDefault="00820A49" w:rsidP="00096953">
            <w:pPr>
              <w:ind w:right="-34"/>
              <w:rPr>
                <w:rFonts w:asciiTheme="minorHAnsi" w:hAnsiTheme="minorHAnsi"/>
                <w:sz w:val="20"/>
                <w:szCs w:val="20"/>
                <w:lang w:val="lv-LV"/>
              </w:rPr>
            </w:pPr>
            <w:r w:rsidRPr="0020737D">
              <w:rPr>
                <w:rFonts w:asciiTheme="minorHAnsi" w:hAnsiTheme="minorHAnsi"/>
                <w:sz w:val="20"/>
                <w:szCs w:val="20"/>
                <w:lang w:val="lv-LV"/>
              </w:rPr>
              <w:t>Eko pašvaldība</w:t>
            </w:r>
          </w:p>
        </w:tc>
        <w:tc>
          <w:tcPr>
            <w:tcW w:w="2252" w:type="dxa"/>
          </w:tcPr>
          <w:p w:rsidR="00820A49" w:rsidRPr="0020737D" w:rsidRDefault="00207EFA" w:rsidP="00096953">
            <w:pPr>
              <w:ind w:right="-34"/>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Regulācija </w:t>
            </w:r>
          </w:p>
          <w:p w:rsidR="00207EFA" w:rsidRPr="0020737D" w:rsidRDefault="00207EFA" w:rsidP="00096953">
            <w:pPr>
              <w:ind w:right="-34"/>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Veicināšanas pasākumi </w:t>
            </w:r>
          </w:p>
          <w:p w:rsidR="00207EFA" w:rsidRPr="0020737D" w:rsidRDefault="00207EFA" w:rsidP="00096953">
            <w:pPr>
              <w:ind w:right="-34"/>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lastRenderedPageBreak/>
              <w:t>Sociālā uzņēmējdarbība</w:t>
            </w:r>
          </w:p>
        </w:tc>
        <w:tc>
          <w:tcPr>
            <w:tcW w:w="2253" w:type="dxa"/>
          </w:tcPr>
          <w:p w:rsidR="00820A49" w:rsidRPr="0020737D" w:rsidRDefault="00207EFA" w:rsidP="00096953">
            <w:pPr>
              <w:ind w:right="-34"/>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lastRenderedPageBreak/>
              <w:t>Regulācija</w:t>
            </w:r>
          </w:p>
          <w:p w:rsidR="00207EFA" w:rsidRPr="0020737D" w:rsidRDefault="00207EFA" w:rsidP="00096953">
            <w:pPr>
              <w:ind w:right="-34"/>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Veicināšanas pasākumi</w:t>
            </w:r>
          </w:p>
        </w:tc>
        <w:tc>
          <w:tcPr>
            <w:tcW w:w="2253" w:type="dxa"/>
          </w:tcPr>
          <w:p w:rsidR="00820A49" w:rsidRPr="0020737D" w:rsidRDefault="00207EFA" w:rsidP="00096953">
            <w:pPr>
              <w:ind w:right="-34"/>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Regulācija </w:t>
            </w:r>
          </w:p>
          <w:p w:rsidR="00207EFA" w:rsidRPr="0020737D" w:rsidRDefault="00207EFA" w:rsidP="00096953">
            <w:pPr>
              <w:ind w:right="-34"/>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lastRenderedPageBreak/>
              <w:t xml:space="preserve">Pilnīgas vai daļējas subsīdijas </w:t>
            </w:r>
          </w:p>
        </w:tc>
      </w:tr>
      <w:tr w:rsidR="00820A49" w:rsidRPr="0020737D" w:rsidTr="00096953">
        <w:tc>
          <w:tcPr>
            <w:cnfStyle w:val="001000000000" w:firstRow="0" w:lastRow="0" w:firstColumn="1" w:lastColumn="0" w:oddVBand="0" w:evenVBand="0" w:oddHBand="0" w:evenHBand="0" w:firstRowFirstColumn="0" w:firstRowLastColumn="0" w:lastRowFirstColumn="0" w:lastRowLastColumn="0"/>
            <w:tcW w:w="2252" w:type="dxa"/>
          </w:tcPr>
          <w:p w:rsidR="00820A49" w:rsidRPr="0020737D" w:rsidRDefault="00820A49" w:rsidP="00096953">
            <w:pPr>
              <w:ind w:right="-34"/>
              <w:rPr>
                <w:rFonts w:asciiTheme="minorHAnsi" w:hAnsiTheme="minorHAnsi"/>
                <w:sz w:val="20"/>
                <w:szCs w:val="20"/>
                <w:lang w:val="lv-LV"/>
              </w:rPr>
            </w:pPr>
            <w:r w:rsidRPr="0020737D">
              <w:rPr>
                <w:rFonts w:asciiTheme="minorHAnsi" w:hAnsiTheme="minorHAnsi"/>
                <w:sz w:val="20"/>
                <w:szCs w:val="20"/>
                <w:lang w:val="lv-LV"/>
              </w:rPr>
              <w:t>Izaugsmes pašvaldība</w:t>
            </w:r>
          </w:p>
        </w:tc>
        <w:tc>
          <w:tcPr>
            <w:tcW w:w="2252" w:type="dxa"/>
          </w:tcPr>
          <w:p w:rsidR="00820A49" w:rsidRPr="0020737D" w:rsidRDefault="004F4D70" w:rsidP="00096953">
            <w:pPr>
              <w:ind w:right="-34"/>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Nav īpašu intervenču </w:t>
            </w:r>
          </w:p>
        </w:tc>
        <w:tc>
          <w:tcPr>
            <w:tcW w:w="2253" w:type="dxa"/>
          </w:tcPr>
          <w:p w:rsidR="00820A49" w:rsidRPr="0020737D" w:rsidRDefault="00096953" w:rsidP="00096953">
            <w:pPr>
              <w:ind w:right="-34"/>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Uzraudzība un administrēšana </w:t>
            </w:r>
          </w:p>
          <w:p w:rsidR="00096953" w:rsidRPr="0020737D" w:rsidRDefault="00096953" w:rsidP="00096953">
            <w:pPr>
              <w:ind w:right="-34"/>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Veicināšanas pasākumi</w:t>
            </w:r>
          </w:p>
        </w:tc>
        <w:tc>
          <w:tcPr>
            <w:tcW w:w="2253" w:type="dxa"/>
          </w:tcPr>
          <w:p w:rsidR="00820A49" w:rsidRPr="0020737D" w:rsidRDefault="00096953" w:rsidP="00096953">
            <w:pPr>
              <w:ind w:right="-34"/>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Uzraudzība un administrēšana </w:t>
            </w:r>
          </w:p>
          <w:p w:rsidR="00096953" w:rsidRPr="0020737D" w:rsidRDefault="00096953" w:rsidP="00096953">
            <w:pPr>
              <w:ind w:right="-34"/>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Veicināšanas pasākumi </w:t>
            </w:r>
          </w:p>
        </w:tc>
      </w:tr>
      <w:tr w:rsidR="00820A49" w:rsidRPr="009E363B" w:rsidTr="000969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2" w:type="dxa"/>
          </w:tcPr>
          <w:p w:rsidR="00820A49" w:rsidRPr="0020737D" w:rsidRDefault="00820A49" w:rsidP="00096953">
            <w:pPr>
              <w:ind w:right="-34"/>
              <w:rPr>
                <w:rFonts w:asciiTheme="minorHAnsi" w:hAnsiTheme="minorHAnsi"/>
                <w:sz w:val="20"/>
                <w:szCs w:val="20"/>
                <w:lang w:val="lv-LV"/>
              </w:rPr>
            </w:pPr>
            <w:r w:rsidRPr="0020737D">
              <w:rPr>
                <w:rFonts w:asciiTheme="minorHAnsi" w:hAnsiTheme="minorHAnsi"/>
                <w:sz w:val="20"/>
                <w:szCs w:val="20"/>
                <w:lang w:val="lv-LV"/>
              </w:rPr>
              <w:t>Alternatīvā pašvaldība</w:t>
            </w:r>
          </w:p>
        </w:tc>
        <w:tc>
          <w:tcPr>
            <w:tcW w:w="2252" w:type="dxa"/>
          </w:tcPr>
          <w:p w:rsidR="00820A49" w:rsidRPr="0020737D" w:rsidRDefault="00096953" w:rsidP="00096953">
            <w:pPr>
              <w:ind w:right="-34"/>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Uzraudzība un administrēšana</w:t>
            </w:r>
          </w:p>
          <w:p w:rsidR="00096953" w:rsidRPr="0020737D" w:rsidRDefault="00096953" w:rsidP="00096953">
            <w:pPr>
              <w:ind w:right="-34"/>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Veicināšanas pasākumi </w:t>
            </w:r>
          </w:p>
          <w:p w:rsidR="00096953" w:rsidRPr="0020737D" w:rsidRDefault="00096953" w:rsidP="00096953">
            <w:pPr>
              <w:ind w:right="-34"/>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Sociālā uzņēmējdarbība</w:t>
            </w:r>
          </w:p>
        </w:tc>
        <w:tc>
          <w:tcPr>
            <w:tcW w:w="2253" w:type="dxa"/>
          </w:tcPr>
          <w:p w:rsidR="00820A49" w:rsidRPr="0020737D" w:rsidRDefault="00096953" w:rsidP="00096953">
            <w:pPr>
              <w:ind w:right="-34"/>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Kapitālsabiedrību veidošana</w:t>
            </w:r>
          </w:p>
          <w:p w:rsidR="00096953" w:rsidRPr="0020737D" w:rsidRDefault="00096953" w:rsidP="00096953">
            <w:pPr>
              <w:ind w:right="-34"/>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Sociālā uzņēmējdarbība</w:t>
            </w:r>
          </w:p>
        </w:tc>
        <w:tc>
          <w:tcPr>
            <w:tcW w:w="2253" w:type="dxa"/>
          </w:tcPr>
          <w:p w:rsidR="00820A49" w:rsidRPr="0020737D" w:rsidRDefault="00096953" w:rsidP="00096953">
            <w:pPr>
              <w:ind w:right="-34"/>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Pilnīgas vai daļējas subsīdijas</w:t>
            </w:r>
          </w:p>
          <w:p w:rsidR="00096953" w:rsidRPr="0020737D" w:rsidRDefault="00096953" w:rsidP="00096953">
            <w:pPr>
              <w:ind w:right="-34"/>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Kapitālsabiedrību veidošana</w:t>
            </w:r>
          </w:p>
        </w:tc>
      </w:tr>
      <w:tr w:rsidR="00820A49" w:rsidRPr="0020737D" w:rsidTr="00096953">
        <w:tc>
          <w:tcPr>
            <w:cnfStyle w:val="001000000000" w:firstRow="0" w:lastRow="0" w:firstColumn="1" w:lastColumn="0" w:oddVBand="0" w:evenVBand="0" w:oddHBand="0" w:evenHBand="0" w:firstRowFirstColumn="0" w:firstRowLastColumn="0" w:lastRowFirstColumn="0" w:lastRowLastColumn="0"/>
            <w:tcW w:w="2252" w:type="dxa"/>
          </w:tcPr>
          <w:p w:rsidR="00820A49" w:rsidRPr="0020737D" w:rsidRDefault="00820A49" w:rsidP="00096953">
            <w:pPr>
              <w:ind w:right="-34"/>
              <w:rPr>
                <w:rFonts w:asciiTheme="minorHAnsi" w:hAnsiTheme="minorHAnsi"/>
                <w:sz w:val="20"/>
                <w:szCs w:val="20"/>
                <w:lang w:val="lv-LV"/>
              </w:rPr>
            </w:pPr>
            <w:r w:rsidRPr="0020737D">
              <w:rPr>
                <w:rFonts w:asciiTheme="minorHAnsi" w:hAnsiTheme="minorHAnsi"/>
                <w:sz w:val="20"/>
                <w:szCs w:val="20"/>
                <w:lang w:val="lv-LV"/>
              </w:rPr>
              <w:t xml:space="preserve">Projektu pašvaldība </w:t>
            </w:r>
          </w:p>
        </w:tc>
        <w:tc>
          <w:tcPr>
            <w:tcW w:w="2252" w:type="dxa"/>
          </w:tcPr>
          <w:p w:rsidR="00820A49" w:rsidRPr="0020737D" w:rsidRDefault="00096953" w:rsidP="00096953">
            <w:pPr>
              <w:ind w:right="-34"/>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Veicināšanas pasākumi </w:t>
            </w:r>
          </w:p>
          <w:p w:rsidR="00096953" w:rsidRPr="0020737D" w:rsidRDefault="00096953" w:rsidP="00096953">
            <w:pPr>
              <w:ind w:right="-34"/>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Ārējie iepirkumi </w:t>
            </w:r>
          </w:p>
          <w:p w:rsidR="00096953" w:rsidRPr="0020737D" w:rsidRDefault="00096953" w:rsidP="00096953">
            <w:pPr>
              <w:ind w:right="-34"/>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Sociālā uzņēmējdarbība</w:t>
            </w:r>
          </w:p>
        </w:tc>
        <w:tc>
          <w:tcPr>
            <w:tcW w:w="2253" w:type="dxa"/>
          </w:tcPr>
          <w:p w:rsidR="00820A49" w:rsidRPr="0020737D" w:rsidRDefault="00096953" w:rsidP="00096953">
            <w:pPr>
              <w:ind w:right="-34"/>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Ārējais iepirkums </w:t>
            </w:r>
          </w:p>
          <w:p w:rsidR="00096953" w:rsidRPr="0020737D" w:rsidRDefault="00096953" w:rsidP="00096953">
            <w:pPr>
              <w:ind w:right="-34"/>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PPP</w:t>
            </w:r>
          </w:p>
          <w:p w:rsidR="00096953" w:rsidRPr="0020737D" w:rsidRDefault="00096953" w:rsidP="00096953">
            <w:pPr>
              <w:ind w:right="-34"/>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Veicināšanas pasākumi </w:t>
            </w:r>
          </w:p>
        </w:tc>
        <w:tc>
          <w:tcPr>
            <w:tcW w:w="2253" w:type="dxa"/>
          </w:tcPr>
          <w:p w:rsidR="00096953" w:rsidRPr="0020737D" w:rsidRDefault="00096953" w:rsidP="00096953">
            <w:pPr>
              <w:ind w:right="-34"/>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Uzraudzība un administrēšana </w:t>
            </w:r>
          </w:p>
          <w:p w:rsidR="00820A49" w:rsidRPr="0020737D" w:rsidRDefault="00096953" w:rsidP="00096953">
            <w:pPr>
              <w:ind w:right="-34"/>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 xml:space="preserve">Ārējie iepirkumi </w:t>
            </w:r>
          </w:p>
          <w:p w:rsidR="00096953" w:rsidRPr="0020737D" w:rsidRDefault="00096953" w:rsidP="00096953">
            <w:pPr>
              <w:ind w:right="-34"/>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Sociālā uzņēmējdarbība</w:t>
            </w:r>
          </w:p>
          <w:p w:rsidR="00096953" w:rsidRPr="0020737D" w:rsidRDefault="00096953" w:rsidP="00096953">
            <w:pPr>
              <w:ind w:right="-34"/>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lv-LV"/>
              </w:rPr>
            </w:pPr>
            <w:r w:rsidRPr="0020737D">
              <w:rPr>
                <w:rFonts w:asciiTheme="minorHAnsi" w:hAnsiTheme="minorHAnsi"/>
                <w:sz w:val="20"/>
                <w:szCs w:val="20"/>
                <w:lang w:val="lv-LV"/>
              </w:rPr>
              <w:t>PPP</w:t>
            </w:r>
          </w:p>
        </w:tc>
      </w:tr>
    </w:tbl>
    <w:p w:rsidR="006A46A5" w:rsidRPr="0020737D" w:rsidRDefault="00A43E33" w:rsidP="00BC0A30">
      <w:pPr>
        <w:pStyle w:val="Caption"/>
        <w:rPr>
          <w:rFonts w:asciiTheme="minorHAnsi" w:hAnsiTheme="minorHAnsi"/>
          <w:i w:val="0"/>
          <w:color w:val="auto"/>
          <w:sz w:val="22"/>
          <w:szCs w:val="22"/>
          <w:lang w:val="lv-LV"/>
        </w:rPr>
      </w:pPr>
      <w:r w:rsidRPr="0020737D">
        <w:rPr>
          <w:rFonts w:asciiTheme="minorHAnsi" w:hAnsiTheme="minorHAnsi"/>
          <w:b/>
          <w:i w:val="0"/>
          <w:color w:val="auto"/>
          <w:sz w:val="22"/>
          <w:szCs w:val="22"/>
          <w:lang w:val="lv-LV"/>
        </w:rPr>
        <w:t xml:space="preserve"> </w:t>
      </w:r>
    </w:p>
    <w:tbl>
      <w:tblPr>
        <w:tblStyle w:val="GridTable2-Accent210"/>
        <w:tblW w:w="0" w:type="auto"/>
        <w:tblLook w:val="0000" w:firstRow="0" w:lastRow="0" w:firstColumn="0" w:lastColumn="0" w:noHBand="0" w:noVBand="0"/>
      </w:tblPr>
      <w:tblGrid>
        <w:gridCol w:w="2268"/>
        <w:gridCol w:w="2268"/>
        <w:gridCol w:w="2268"/>
        <w:gridCol w:w="2216"/>
      </w:tblGrid>
      <w:tr w:rsidR="00096953" w:rsidRPr="0020737D" w:rsidTr="00096953">
        <w:trPr>
          <w:cnfStyle w:val="000000100000" w:firstRow="0" w:lastRow="0" w:firstColumn="0" w:lastColumn="0" w:oddVBand="0" w:evenVBand="0" w:oddHBand="1" w:evenHBand="0" w:firstRowFirstColumn="0" w:firstRowLastColumn="0" w:lastRowFirstColumn="0" w:lastRowLastColumn="0"/>
          <w:trHeight w:val="638"/>
        </w:trPr>
        <w:tc>
          <w:tcPr>
            <w:cnfStyle w:val="000010000000" w:firstRow="0" w:lastRow="0" w:firstColumn="0" w:lastColumn="0" w:oddVBand="1" w:evenVBand="0" w:oddHBand="0" w:evenHBand="0" w:firstRowFirstColumn="0" w:firstRowLastColumn="0" w:lastRowFirstColumn="0" w:lastRowLastColumn="0"/>
            <w:tcW w:w="2268" w:type="dxa"/>
          </w:tcPr>
          <w:p w:rsidR="006A46A5" w:rsidRPr="0020737D" w:rsidRDefault="006A46A5" w:rsidP="006A46A5">
            <w:pPr>
              <w:jc w:val="center"/>
              <w:rPr>
                <w:rFonts w:asciiTheme="minorHAnsi" w:hAnsiTheme="minorHAnsi"/>
                <w:b/>
                <w:sz w:val="20"/>
                <w:lang w:val="lv-LV"/>
              </w:rPr>
            </w:pPr>
            <w:r w:rsidRPr="0020737D">
              <w:rPr>
                <w:rFonts w:asciiTheme="minorHAnsi" w:hAnsiTheme="minorHAnsi"/>
                <w:b/>
                <w:sz w:val="20"/>
                <w:lang w:val="lv-LV"/>
              </w:rPr>
              <w:t>Pašvaldības veids</w:t>
            </w:r>
          </w:p>
        </w:tc>
        <w:tc>
          <w:tcPr>
            <w:tcW w:w="2268" w:type="dxa"/>
          </w:tcPr>
          <w:p w:rsidR="006A46A5" w:rsidRPr="0020737D" w:rsidRDefault="006A46A5" w:rsidP="006A46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lang w:val="lv-LV"/>
              </w:rPr>
            </w:pPr>
            <w:r w:rsidRPr="0020737D">
              <w:rPr>
                <w:rFonts w:asciiTheme="minorHAnsi" w:hAnsiTheme="minorHAnsi"/>
                <w:b/>
                <w:sz w:val="20"/>
                <w:lang w:val="lv-LV"/>
              </w:rPr>
              <w:t>Darba tirgus nepilnība</w:t>
            </w:r>
          </w:p>
        </w:tc>
        <w:tc>
          <w:tcPr>
            <w:cnfStyle w:val="000010000000" w:firstRow="0" w:lastRow="0" w:firstColumn="0" w:lastColumn="0" w:oddVBand="1" w:evenVBand="0" w:oddHBand="0" w:evenHBand="0" w:firstRowFirstColumn="0" w:firstRowLastColumn="0" w:lastRowFirstColumn="0" w:lastRowLastColumn="0"/>
            <w:tcW w:w="2268" w:type="dxa"/>
          </w:tcPr>
          <w:p w:rsidR="006A46A5" w:rsidRPr="0020737D" w:rsidRDefault="006A46A5" w:rsidP="006A46A5">
            <w:pPr>
              <w:jc w:val="center"/>
              <w:rPr>
                <w:rFonts w:asciiTheme="minorHAnsi" w:hAnsiTheme="minorHAnsi"/>
                <w:b/>
                <w:sz w:val="20"/>
                <w:lang w:val="lv-LV"/>
              </w:rPr>
            </w:pPr>
            <w:r w:rsidRPr="0020737D">
              <w:rPr>
                <w:rFonts w:asciiTheme="minorHAnsi" w:hAnsiTheme="minorHAnsi"/>
                <w:b/>
                <w:sz w:val="20"/>
                <w:lang w:val="lv-LV"/>
              </w:rPr>
              <w:t>Mājokļu tirgus nepilnība</w:t>
            </w:r>
          </w:p>
        </w:tc>
        <w:tc>
          <w:tcPr>
            <w:tcW w:w="2216" w:type="dxa"/>
          </w:tcPr>
          <w:p w:rsidR="006A46A5" w:rsidRPr="0020737D" w:rsidRDefault="006A46A5" w:rsidP="006A46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0"/>
                <w:lang w:val="lv-LV"/>
              </w:rPr>
            </w:pPr>
            <w:r w:rsidRPr="0020737D">
              <w:rPr>
                <w:rFonts w:asciiTheme="minorHAnsi" w:hAnsiTheme="minorHAnsi"/>
                <w:b/>
                <w:sz w:val="20"/>
                <w:lang w:val="lv-LV"/>
              </w:rPr>
              <w:t>Pakalpojumu tirgus nepilnība</w:t>
            </w:r>
          </w:p>
        </w:tc>
      </w:tr>
      <w:tr w:rsidR="00096953" w:rsidRPr="0020737D" w:rsidTr="00096953">
        <w:trPr>
          <w:trHeight w:val="530"/>
        </w:trPr>
        <w:tc>
          <w:tcPr>
            <w:cnfStyle w:val="000010000000" w:firstRow="0" w:lastRow="0" w:firstColumn="0" w:lastColumn="0" w:oddVBand="1" w:evenVBand="0" w:oddHBand="0" w:evenHBand="0" w:firstRowFirstColumn="0" w:firstRowLastColumn="0" w:lastRowFirstColumn="0" w:lastRowLastColumn="0"/>
            <w:tcW w:w="2268" w:type="dxa"/>
          </w:tcPr>
          <w:p w:rsidR="006A46A5" w:rsidRPr="0020737D" w:rsidRDefault="006A46A5" w:rsidP="006A46A5">
            <w:pPr>
              <w:rPr>
                <w:rFonts w:asciiTheme="minorHAnsi" w:hAnsiTheme="minorHAnsi"/>
                <w:b/>
                <w:sz w:val="20"/>
                <w:lang w:val="lv-LV"/>
              </w:rPr>
            </w:pPr>
            <w:r w:rsidRPr="0020737D">
              <w:rPr>
                <w:rFonts w:asciiTheme="minorHAnsi" w:hAnsiTheme="minorHAnsi"/>
                <w:b/>
                <w:sz w:val="20"/>
                <w:lang w:val="lv-LV"/>
              </w:rPr>
              <w:t>Regulācija</w:t>
            </w:r>
          </w:p>
        </w:tc>
        <w:tc>
          <w:tcPr>
            <w:tcW w:w="2268" w:type="dxa"/>
          </w:tcPr>
          <w:p w:rsidR="006A46A5" w:rsidRPr="0020737D" w:rsidRDefault="001965A3" w:rsidP="006A46A5">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lang w:val="lv-LV"/>
              </w:rPr>
            </w:pPr>
            <w:r w:rsidRPr="0020737D">
              <w:rPr>
                <w:rFonts w:asciiTheme="minorHAnsi" w:hAnsiTheme="minorHAnsi"/>
                <w:sz w:val="20"/>
                <w:lang w:val="lv-LV"/>
              </w:rPr>
              <w:t xml:space="preserve">Eko </w:t>
            </w:r>
            <w:r w:rsidR="00A65EDF" w:rsidRPr="0020737D">
              <w:rPr>
                <w:rFonts w:asciiTheme="minorHAnsi" w:hAnsiTheme="minorHAnsi"/>
                <w:sz w:val="20"/>
                <w:lang w:val="lv-LV"/>
              </w:rPr>
              <w:t>pašvaldība</w:t>
            </w:r>
          </w:p>
        </w:tc>
        <w:tc>
          <w:tcPr>
            <w:cnfStyle w:val="000010000000" w:firstRow="0" w:lastRow="0" w:firstColumn="0" w:lastColumn="0" w:oddVBand="1" w:evenVBand="0" w:oddHBand="0" w:evenHBand="0" w:firstRowFirstColumn="0" w:firstRowLastColumn="0" w:lastRowFirstColumn="0" w:lastRowLastColumn="0"/>
            <w:tcW w:w="2268" w:type="dxa"/>
          </w:tcPr>
          <w:p w:rsidR="006A46A5" w:rsidRPr="0020737D" w:rsidRDefault="00A65EDF" w:rsidP="006A46A5">
            <w:pPr>
              <w:rPr>
                <w:rFonts w:asciiTheme="minorHAnsi" w:hAnsiTheme="minorHAnsi"/>
                <w:sz w:val="20"/>
                <w:lang w:val="lv-LV"/>
              </w:rPr>
            </w:pPr>
            <w:r w:rsidRPr="0020737D">
              <w:rPr>
                <w:rFonts w:asciiTheme="minorHAnsi" w:hAnsiTheme="minorHAnsi"/>
                <w:sz w:val="20"/>
                <w:lang w:val="lv-LV"/>
              </w:rPr>
              <w:t>Eko pašvaldība</w:t>
            </w:r>
          </w:p>
        </w:tc>
        <w:tc>
          <w:tcPr>
            <w:tcW w:w="2216" w:type="dxa"/>
          </w:tcPr>
          <w:p w:rsidR="006A46A5" w:rsidRPr="0020737D" w:rsidRDefault="00032D2B" w:rsidP="006A46A5">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lang w:val="lv-LV"/>
              </w:rPr>
            </w:pPr>
            <w:r w:rsidRPr="0020737D">
              <w:rPr>
                <w:rFonts w:asciiTheme="minorHAnsi" w:hAnsiTheme="minorHAnsi"/>
                <w:sz w:val="20"/>
                <w:lang w:val="lv-LV"/>
              </w:rPr>
              <w:t xml:space="preserve">Eko </w:t>
            </w:r>
            <w:r w:rsidR="009D5D73" w:rsidRPr="0020737D">
              <w:rPr>
                <w:rFonts w:asciiTheme="minorHAnsi" w:hAnsiTheme="minorHAnsi"/>
                <w:sz w:val="20"/>
                <w:lang w:val="lv-LV"/>
              </w:rPr>
              <w:t>pašvaldība</w:t>
            </w:r>
          </w:p>
        </w:tc>
      </w:tr>
      <w:tr w:rsidR="00096953" w:rsidRPr="0020737D" w:rsidTr="00096953">
        <w:trPr>
          <w:cnfStyle w:val="000000100000" w:firstRow="0" w:lastRow="0" w:firstColumn="0" w:lastColumn="0" w:oddVBand="0" w:evenVBand="0" w:oddHBand="1" w:evenHBand="0" w:firstRowFirstColumn="0" w:firstRowLastColumn="0" w:lastRowFirstColumn="0" w:lastRowLastColumn="0"/>
          <w:trHeight w:val="530"/>
        </w:trPr>
        <w:tc>
          <w:tcPr>
            <w:cnfStyle w:val="000010000000" w:firstRow="0" w:lastRow="0" w:firstColumn="0" w:lastColumn="0" w:oddVBand="1" w:evenVBand="0" w:oddHBand="0" w:evenHBand="0" w:firstRowFirstColumn="0" w:firstRowLastColumn="0" w:lastRowFirstColumn="0" w:lastRowLastColumn="0"/>
            <w:tcW w:w="2268" w:type="dxa"/>
          </w:tcPr>
          <w:p w:rsidR="006A46A5" w:rsidRPr="0020737D" w:rsidRDefault="006A46A5" w:rsidP="006A46A5">
            <w:pPr>
              <w:rPr>
                <w:rFonts w:asciiTheme="minorHAnsi" w:hAnsiTheme="minorHAnsi"/>
                <w:b/>
                <w:sz w:val="20"/>
                <w:lang w:val="lv-LV"/>
              </w:rPr>
            </w:pPr>
            <w:r w:rsidRPr="0020737D">
              <w:rPr>
                <w:rFonts w:asciiTheme="minorHAnsi" w:hAnsiTheme="minorHAnsi"/>
                <w:b/>
                <w:sz w:val="20"/>
                <w:lang w:val="lv-LV"/>
              </w:rPr>
              <w:t>Uzraudzība un administrēšana</w:t>
            </w:r>
          </w:p>
        </w:tc>
        <w:tc>
          <w:tcPr>
            <w:tcW w:w="2268" w:type="dxa"/>
          </w:tcPr>
          <w:p w:rsidR="006A46A5" w:rsidRPr="0020737D" w:rsidRDefault="006A46A5" w:rsidP="006A46A5">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lang w:val="lv-LV"/>
              </w:rPr>
            </w:pPr>
            <w:r w:rsidRPr="0020737D">
              <w:rPr>
                <w:rFonts w:asciiTheme="minorHAnsi" w:hAnsiTheme="minorHAnsi"/>
                <w:sz w:val="20"/>
                <w:lang w:val="lv-LV"/>
              </w:rPr>
              <w:t>Alternatīvā</w:t>
            </w:r>
            <w:r w:rsidR="00A65EDF" w:rsidRPr="0020737D">
              <w:rPr>
                <w:rFonts w:asciiTheme="minorHAnsi" w:hAnsiTheme="minorHAnsi"/>
                <w:sz w:val="20"/>
                <w:lang w:val="lv-LV"/>
              </w:rPr>
              <w:t xml:space="preserve"> pašvaldība</w:t>
            </w:r>
          </w:p>
        </w:tc>
        <w:tc>
          <w:tcPr>
            <w:cnfStyle w:val="000010000000" w:firstRow="0" w:lastRow="0" w:firstColumn="0" w:lastColumn="0" w:oddVBand="1" w:evenVBand="0" w:oddHBand="0" w:evenHBand="0" w:firstRowFirstColumn="0" w:firstRowLastColumn="0" w:lastRowFirstColumn="0" w:lastRowLastColumn="0"/>
            <w:tcW w:w="2268" w:type="dxa"/>
          </w:tcPr>
          <w:p w:rsidR="006A46A5" w:rsidRPr="0020737D" w:rsidRDefault="006A46A5" w:rsidP="006A46A5">
            <w:pPr>
              <w:rPr>
                <w:rFonts w:asciiTheme="minorHAnsi" w:hAnsiTheme="minorHAnsi"/>
                <w:sz w:val="20"/>
                <w:lang w:val="lv-LV"/>
              </w:rPr>
            </w:pPr>
            <w:r w:rsidRPr="0020737D">
              <w:rPr>
                <w:rFonts w:asciiTheme="minorHAnsi" w:hAnsiTheme="minorHAnsi"/>
                <w:sz w:val="20"/>
                <w:lang w:val="lv-LV"/>
              </w:rPr>
              <w:t>Izaugsmes</w:t>
            </w:r>
            <w:r w:rsidR="001965A3" w:rsidRPr="0020737D">
              <w:rPr>
                <w:rFonts w:asciiTheme="minorHAnsi" w:hAnsiTheme="minorHAnsi"/>
                <w:sz w:val="20"/>
                <w:lang w:val="lv-LV"/>
              </w:rPr>
              <w:t xml:space="preserve"> pašvaldība</w:t>
            </w:r>
          </w:p>
          <w:p w:rsidR="006A46A5" w:rsidRPr="0020737D" w:rsidRDefault="006A46A5" w:rsidP="006A46A5">
            <w:pPr>
              <w:rPr>
                <w:rFonts w:asciiTheme="minorHAnsi" w:hAnsiTheme="minorHAnsi"/>
                <w:sz w:val="20"/>
                <w:lang w:val="lv-LV"/>
              </w:rPr>
            </w:pPr>
            <w:r w:rsidRPr="0020737D">
              <w:rPr>
                <w:rFonts w:asciiTheme="minorHAnsi" w:hAnsiTheme="minorHAnsi"/>
                <w:sz w:val="20"/>
                <w:lang w:val="lv-LV"/>
              </w:rPr>
              <w:t>Projektu</w:t>
            </w:r>
            <w:r w:rsidR="001965A3" w:rsidRPr="0020737D">
              <w:rPr>
                <w:rFonts w:asciiTheme="minorHAnsi" w:hAnsiTheme="minorHAnsi"/>
                <w:sz w:val="20"/>
                <w:lang w:val="lv-LV"/>
              </w:rPr>
              <w:t xml:space="preserve"> pašvaldība</w:t>
            </w:r>
          </w:p>
        </w:tc>
        <w:tc>
          <w:tcPr>
            <w:tcW w:w="2216" w:type="dxa"/>
          </w:tcPr>
          <w:p w:rsidR="006A46A5" w:rsidRPr="0020737D" w:rsidRDefault="006A46A5" w:rsidP="006A46A5">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lang w:val="lv-LV"/>
              </w:rPr>
            </w:pPr>
            <w:r w:rsidRPr="0020737D">
              <w:rPr>
                <w:rFonts w:asciiTheme="minorHAnsi" w:hAnsiTheme="minorHAnsi"/>
                <w:sz w:val="20"/>
                <w:lang w:val="lv-LV"/>
              </w:rPr>
              <w:t>Izaugsmes</w:t>
            </w:r>
            <w:r w:rsidR="001965A3" w:rsidRPr="0020737D">
              <w:rPr>
                <w:rFonts w:asciiTheme="minorHAnsi" w:hAnsiTheme="minorHAnsi"/>
                <w:sz w:val="20"/>
                <w:lang w:val="lv-LV"/>
              </w:rPr>
              <w:t xml:space="preserve"> pašvaldība</w:t>
            </w:r>
          </w:p>
          <w:p w:rsidR="006A46A5" w:rsidRPr="0020737D" w:rsidRDefault="006A46A5" w:rsidP="006A46A5">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lang w:val="lv-LV"/>
              </w:rPr>
            </w:pPr>
            <w:r w:rsidRPr="0020737D">
              <w:rPr>
                <w:rFonts w:asciiTheme="minorHAnsi" w:hAnsiTheme="minorHAnsi"/>
                <w:sz w:val="20"/>
                <w:lang w:val="lv-LV"/>
              </w:rPr>
              <w:t>Projektu</w:t>
            </w:r>
            <w:r w:rsidR="001965A3" w:rsidRPr="0020737D">
              <w:rPr>
                <w:rFonts w:asciiTheme="minorHAnsi" w:hAnsiTheme="minorHAnsi"/>
                <w:sz w:val="20"/>
                <w:lang w:val="lv-LV"/>
              </w:rPr>
              <w:t xml:space="preserve"> pašvaldība</w:t>
            </w:r>
          </w:p>
        </w:tc>
      </w:tr>
      <w:tr w:rsidR="00096953" w:rsidRPr="0020737D" w:rsidTr="00096953">
        <w:trPr>
          <w:trHeight w:val="530"/>
        </w:trPr>
        <w:tc>
          <w:tcPr>
            <w:cnfStyle w:val="000010000000" w:firstRow="0" w:lastRow="0" w:firstColumn="0" w:lastColumn="0" w:oddVBand="1" w:evenVBand="0" w:oddHBand="0" w:evenHBand="0" w:firstRowFirstColumn="0" w:firstRowLastColumn="0" w:lastRowFirstColumn="0" w:lastRowLastColumn="0"/>
            <w:tcW w:w="2268" w:type="dxa"/>
          </w:tcPr>
          <w:p w:rsidR="006A46A5" w:rsidRPr="0020737D" w:rsidRDefault="006A46A5" w:rsidP="006A46A5">
            <w:pPr>
              <w:rPr>
                <w:rFonts w:asciiTheme="minorHAnsi" w:hAnsiTheme="minorHAnsi"/>
                <w:b/>
                <w:sz w:val="20"/>
                <w:lang w:val="lv-LV"/>
              </w:rPr>
            </w:pPr>
            <w:r w:rsidRPr="0020737D">
              <w:rPr>
                <w:rFonts w:asciiTheme="minorHAnsi" w:hAnsiTheme="minorHAnsi"/>
                <w:b/>
                <w:sz w:val="20"/>
                <w:lang w:val="lv-LV"/>
              </w:rPr>
              <w:t>Pilnīgas vai daļējas subsīdijas</w:t>
            </w:r>
          </w:p>
        </w:tc>
        <w:tc>
          <w:tcPr>
            <w:tcW w:w="2268" w:type="dxa"/>
          </w:tcPr>
          <w:p w:rsidR="006A46A5" w:rsidRPr="0020737D" w:rsidRDefault="00A65EDF" w:rsidP="006A46A5">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lang w:val="lv-LV"/>
              </w:rPr>
            </w:pPr>
            <w:r w:rsidRPr="0020737D">
              <w:rPr>
                <w:rFonts w:asciiTheme="minorHAnsi" w:hAnsiTheme="minorHAnsi"/>
                <w:sz w:val="20"/>
                <w:lang w:val="lv-LV"/>
              </w:rPr>
              <w:t>Visas pašvaldības</w:t>
            </w:r>
          </w:p>
        </w:tc>
        <w:tc>
          <w:tcPr>
            <w:cnfStyle w:val="000010000000" w:firstRow="0" w:lastRow="0" w:firstColumn="0" w:lastColumn="0" w:oddVBand="1" w:evenVBand="0" w:oddHBand="0" w:evenHBand="0" w:firstRowFirstColumn="0" w:firstRowLastColumn="0" w:lastRowFirstColumn="0" w:lastRowLastColumn="0"/>
            <w:tcW w:w="2268" w:type="dxa"/>
          </w:tcPr>
          <w:p w:rsidR="006A46A5" w:rsidRPr="0020737D" w:rsidRDefault="006A46A5" w:rsidP="006A46A5">
            <w:pPr>
              <w:rPr>
                <w:rFonts w:asciiTheme="minorHAnsi" w:hAnsiTheme="minorHAnsi"/>
                <w:sz w:val="20"/>
                <w:lang w:val="lv-LV"/>
              </w:rPr>
            </w:pPr>
            <w:r w:rsidRPr="0020737D">
              <w:rPr>
                <w:rFonts w:asciiTheme="minorHAnsi" w:hAnsiTheme="minorHAnsi"/>
                <w:sz w:val="20"/>
                <w:lang w:val="lv-LV"/>
              </w:rPr>
              <w:t>Visa veida</w:t>
            </w:r>
          </w:p>
          <w:p w:rsidR="006A46A5" w:rsidRPr="0020737D" w:rsidRDefault="006A46A5" w:rsidP="006A46A5">
            <w:pPr>
              <w:rPr>
                <w:rFonts w:asciiTheme="minorHAnsi" w:hAnsiTheme="minorHAnsi"/>
                <w:sz w:val="20"/>
                <w:lang w:val="lv-LV"/>
              </w:rPr>
            </w:pPr>
            <w:r w:rsidRPr="0020737D">
              <w:rPr>
                <w:rFonts w:asciiTheme="minorHAnsi" w:hAnsiTheme="minorHAnsi"/>
                <w:sz w:val="20"/>
                <w:lang w:val="lv-LV"/>
              </w:rPr>
              <w:t>pašvaldības</w:t>
            </w:r>
          </w:p>
        </w:tc>
        <w:tc>
          <w:tcPr>
            <w:tcW w:w="2216" w:type="dxa"/>
          </w:tcPr>
          <w:p w:rsidR="006A46A5" w:rsidRPr="0020737D" w:rsidRDefault="006A46A5" w:rsidP="006A46A5">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lang w:val="lv-LV"/>
              </w:rPr>
            </w:pPr>
            <w:r w:rsidRPr="0020737D">
              <w:rPr>
                <w:rFonts w:asciiTheme="minorHAnsi" w:hAnsiTheme="minorHAnsi"/>
                <w:sz w:val="20"/>
                <w:lang w:val="lv-LV"/>
              </w:rPr>
              <w:t>Alternatīvā, projektu,</w:t>
            </w:r>
          </w:p>
          <w:p w:rsidR="006A46A5" w:rsidRPr="0020737D" w:rsidRDefault="00032D2B" w:rsidP="006A46A5">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lang w:val="lv-LV"/>
              </w:rPr>
            </w:pPr>
            <w:r w:rsidRPr="0020737D">
              <w:rPr>
                <w:rFonts w:asciiTheme="minorHAnsi" w:hAnsiTheme="minorHAnsi"/>
                <w:sz w:val="20"/>
                <w:lang w:val="lv-LV"/>
              </w:rPr>
              <w:t xml:space="preserve">Eko </w:t>
            </w:r>
            <w:r w:rsidR="009D5D73" w:rsidRPr="0020737D">
              <w:rPr>
                <w:rFonts w:asciiTheme="minorHAnsi" w:hAnsiTheme="minorHAnsi"/>
                <w:sz w:val="20"/>
                <w:lang w:val="lv-LV"/>
              </w:rPr>
              <w:t>pašvaldība</w:t>
            </w:r>
          </w:p>
        </w:tc>
      </w:tr>
      <w:tr w:rsidR="00096953" w:rsidRPr="0020737D" w:rsidTr="00096953">
        <w:trPr>
          <w:cnfStyle w:val="000000100000" w:firstRow="0" w:lastRow="0" w:firstColumn="0" w:lastColumn="0" w:oddVBand="0" w:evenVBand="0" w:oddHBand="1" w:evenHBand="0" w:firstRowFirstColumn="0" w:firstRowLastColumn="0" w:lastRowFirstColumn="0" w:lastRowLastColumn="0"/>
          <w:trHeight w:val="530"/>
        </w:trPr>
        <w:tc>
          <w:tcPr>
            <w:cnfStyle w:val="000010000000" w:firstRow="0" w:lastRow="0" w:firstColumn="0" w:lastColumn="0" w:oddVBand="1" w:evenVBand="0" w:oddHBand="0" w:evenHBand="0" w:firstRowFirstColumn="0" w:firstRowLastColumn="0" w:lastRowFirstColumn="0" w:lastRowLastColumn="0"/>
            <w:tcW w:w="2268" w:type="dxa"/>
          </w:tcPr>
          <w:p w:rsidR="006A46A5" w:rsidRPr="0020737D" w:rsidRDefault="006A46A5" w:rsidP="006A46A5">
            <w:pPr>
              <w:rPr>
                <w:rFonts w:asciiTheme="minorHAnsi" w:hAnsiTheme="minorHAnsi"/>
                <w:b/>
                <w:sz w:val="20"/>
                <w:lang w:val="lv-LV"/>
              </w:rPr>
            </w:pPr>
            <w:r w:rsidRPr="0020737D">
              <w:rPr>
                <w:rFonts w:asciiTheme="minorHAnsi" w:hAnsiTheme="minorHAnsi"/>
                <w:b/>
                <w:sz w:val="20"/>
                <w:lang w:val="lv-LV"/>
              </w:rPr>
              <w:t>Komercsabiedrību veidošana</w:t>
            </w:r>
          </w:p>
        </w:tc>
        <w:tc>
          <w:tcPr>
            <w:tcW w:w="2268" w:type="dxa"/>
          </w:tcPr>
          <w:p w:rsidR="006A46A5" w:rsidRPr="0020737D" w:rsidRDefault="006A46A5" w:rsidP="006A46A5">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lang w:val="lv-LV"/>
              </w:rPr>
            </w:pPr>
          </w:p>
        </w:tc>
        <w:tc>
          <w:tcPr>
            <w:cnfStyle w:val="000010000000" w:firstRow="0" w:lastRow="0" w:firstColumn="0" w:lastColumn="0" w:oddVBand="1" w:evenVBand="0" w:oddHBand="0" w:evenHBand="0" w:firstRowFirstColumn="0" w:firstRowLastColumn="0" w:lastRowFirstColumn="0" w:lastRowLastColumn="0"/>
            <w:tcW w:w="2268" w:type="dxa"/>
          </w:tcPr>
          <w:p w:rsidR="006A46A5" w:rsidRPr="0020737D" w:rsidRDefault="006A46A5" w:rsidP="006A46A5">
            <w:pPr>
              <w:rPr>
                <w:rFonts w:asciiTheme="minorHAnsi" w:hAnsiTheme="minorHAnsi"/>
                <w:sz w:val="20"/>
                <w:lang w:val="lv-LV"/>
              </w:rPr>
            </w:pPr>
            <w:r w:rsidRPr="0020737D">
              <w:rPr>
                <w:rFonts w:asciiTheme="minorHAnsi" w:hAnsiTheme="minorHAnsi"/>
                <w:sz w:val="20"/>
                <w:lang w:val="lv-LV"/>
              </w:rPr>
              <w:t>Alternatīvā</w:t>
            </w:r>
            <w:r w:rsidR="00032D2B" w:rsidRPr="0020737D">
              <w:rPr>
                <w:rFonts w:asciiTheme="minorHAnsi" w:hAnsiTheme="minorHAnsi"/>
                <w:sz w:val="20"/>
                <w:lang w:val="lv-LV"/>
              </w:rPr>
              <w:t xml:space="preserve"> pašvaldība</w:t>
            </w:r>
          </w:p>
        </w:tc>
        <w:tc>
          <w:tcPr>
            <w:tcW w:w="2216" w:type="dxa"/>
          </w:tcPr>
          <w:p w:rsidR="006A46A5" w:rsidRPr="0020737D" w:rsidRDefault="006A46A5" w:rsidP="006A46A5">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lang w:val="lv-LV"/>
              </w:rPr>
            </w:pPr>
            <w:r w:rsidRPr="0020737D">
              <w:rPr>
                <w:rFonts w:asciiTheme="minorHAnsi" w:hAnsiTheme="minorHAnsi"/>
                <w:sz w:val="20"/>
                <w:lang w:val="lv-LV"/>
              </w:rPr>
              <w:t>Alternatīvā</w:t>
            </w:r>
            <w:r w:rsidR="00032D2B" w:rsidRPr="0020737D">
              <w:rPr>
                <w:rFonts w:asciiTheme="minorHAnsi" w:hAnsiTheme="minorHAnsi"/>
                <w:sz w:val="20"/>
                <w:lang w:val="lv-LV"/>
              </w:rPr>
              <w:t xml:space="preserve"> pašvaldība</w:t>
            </w:r>
          </w:p>
        </w:tc>
      </w:tr>
      <w:tr w:rsidR="00096953" w:rsidRPr="0020737D" w:rsidTr="00096953">
        <w:trPr>
          <w:trHeight w:val="530"/>
        </w:trPr>
        <w:tc>
          <w:tcPr>
            <w:cnfStyle w:val="000010000000" w:firstRow="0" w:lastRow="0" w:firstColumn="0" w:lastColumn="0" w:oddVBand="1" w:evenVBand="0" w:oddHBand="0" w:evenHBand="0" w:firstRowFirstColumn="0" w:firstRowLastColumn="0" w:lastRowFirstColumn="0" w:lastRowLastColumn="0"/>
            <w:tcW w:w="2268" w:type="dxa"/>
          </w:tcPr>
          <w:p w:rsidR="006A46A5" w:rsidRPr="0020737D" w:rsidRDefault="006A46A5" w:rsidP="006A46A5">
            <w:pPr>
              <w:rPr>
                <w:rFonts w:asciiTheme="minorHAnsi" w:hAnsiTheme="minorHAnsi"/>
                <w:b/>
                <w:sz w:val="20"/>
                <w:lang w:val="lv-LV"/>
              </w:rPr>
            </w:pPr>
            <w:r w:rsidRPr="0020737D">
              <w:rPr>
                <w:rFonts w:asciiTheme="minorHAnsi" w:hAnsiTheme="minorHAnsi"/>
                <w:b/>
                <w:sz w:val="20"/>
                <w:lang w:val="lv-LV"/>
              </w:rPr>
              <w:t>Veicināšanas pasākumi</w:t>
            </w:r>
          </w:p>
        </w:tc>
        <w:tc>
          <w:tcPr>
            <w:tcW w:w="2268" w:type="dxa"/>
          </w:tcPr>
          <w:p w:rsidR="006A46A5" w:rsidRPr="0020737D" w:rsidRDefault="006A46A5" w:rsidP="006A46A5">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lang w:val="lv-LV"/>
              </w:rPr>
            </w:pPr>
            <w:r w:rsidRPr="0020737D">
              <w:rPr>
                <w:rFonts w:asciiTheme="minorHAnsi" w:hAnsiTheme="minorHAnsi"/>
                <w:sz w:val="20"/>
                <w:lang w:val="lv-LV"/>
              </w:rPr>
              <w:t>Alternatīvā, projektu,</w:t>
            </w:r>
          </w:p>
          <w:p w:rsidR="006A46A5" w:rsidRPr="0020737D" w:rsidRDefault="00032D2B" w:rsidP="006A46A5">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lang w:val="lv-LV"/>
              </w:rPr>
            </w:pPr>
            <w:r w:rsidRPr="0020737D">
              <w:rPr>
                <w:rFonts w:asciiTheme="minorHAnsi" w:hAnsiTheme="minorHAnsi"/>
                <w:sz w:val="20"/>
                <w:lang w:val="lv-LV"/>
              </w:rPr>
              <w:t xml:space="preserve">Eko </w:t>
            </w:r>
            <w:r w:rsidR="00A65EDF" w:rsidRPr="0020737D">
              <w:rPr>
                <w:rFonts w:asciiTheme="minorHAnsi" w:hAnsiTheme="minorHAnsi"/>
                <w:sz w:val="20"/>
                <w:lang w:val="lv-LV"/>
              </w:rPr>
              <w:t>pašvaldība</w:t>
            </w:r>
          </w:p>
        </w:tc>
        <w:tc>
          <w:tcPr>
            <w:cnfStyle w:val="000010000000" w:firstRow="0" w:lastRow="0" w:firstColumn="0" w:lastColumn="0" w:oddVBand="1" w:evenVBand="0" w:oddHBand="0" w:evenHBand="0" w:firstRowFirstColumn="0" w:firstRowLastColumn="0" w:lastRowFirstColumn="0" w:lastRowLastColumn="0"/>
            <w:tcW w:w="2268" w:type="dxa"/>
          </w:tcPr>
          <w:p w:rsidR="006A46A5" w:rsidRPr="0020737D" w:rsidRDefault="006A46A5" w:rsidP="006A46A5">
            <w:pPr>
              <w:rPr>
                <w:rFonts w:asciiTheme="minorHAnsi" w:hAnsiTheme="minorHAnsi"/>
                <w:sz w:val="20"/>
                <w:lang w:val="lv-LV"/>
              </w:rPr>
            </w:pPr>
            <w:r w:rsidRPr="0020737D">
              <w:rPr>
                <w:rFonts w:asciiTheme="minorHAnsi" w:hAnsiTheme="minorHAnsi"/>
                <w:sz w:val="20"/>
                <w:lang w:val="lv-LV"/>
              </w:rPr>
              <w:t>Visa veida pašvaldības</w:t>
            </w:r>
          </w:p>
        </w:tc>
        <w:tc>
          <w:tcPr>
            <w:tcW w:w="2216" w:type="dxa"/>
          </w:tcPr>
          <w:p w:rsidR="006A46A5" w:rsidRPr="0020737D" w:rsidRDefault="006A46A5" w:rsidP="006A46A5">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lang w:val="lv-LV"/>
              </w:rPr>
            </w:pPr>
            <w:r w:rsidRPr="0020737D">
              <w:rPr>
                <w:rFonts w:asciiTheme="minorHAnsi" w:hAnsiTheme="minorHAnsi"/>
                <w:sz w:val="20"/>
                <w:lang w:val="lv-LV"/>
              </w:rPr>
              <w:t>Izaugsmes, projektu,</w:t>
            </w:r>
          </w:p>
          <w:p w:rsidR="006A46A5" w:rsidRPr="0020737D" w:rsidRDefault="009D5D73" w:rsidP="006A46A5">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lang w:val="lv-LV"/>
              </w:rPr>
            </w:pPr>
            <w:r w:rsidRPr="0020737D">
              <w:rPr>
                <w:rFonts w:asciiTheme="minorHAnsi" w:hAnsiTheme="minorHAnsi"/>
                <w:sz w:val="20"/>
                <w:lang w:val="lv-LV"/>
              </w:rPr>
              <w:t>Eko pašvaldība</w:t>
            </w:r>
          </w:p>
        </w:tc>
      </w:tr>
      <w:tr w:rsidR="00096953" w:rsidRPr="0020737D" w:rsidTr="00096953">
        <w:trPr>
          <w:cnfStyle w:val="000000100000" w:firstRow="0" w:lastRow="0" w:firstColumn="0" w:lastColumn="0" w:oddVBand="0" w:evenVBand="0" w:oddHBand="1" w:evenHBand="0" w:firstRowFirstColumn="0" w:firstRowLastColumn="0" w:lastRowFirstColumn="0" w:lastRowLastColumn="0"/>
          <w:trHeight w:val="554"/>
        </w:trPr>
        <w:tc>
          <w:tcPr>
            <w:cnfStyle w:val="000010000000" w:firstRow="0" w:lastRow="0" w:firstColumn="0" w:lastColumn="0" w:oddVBand="1" w:evenVBand="0" w:oddHBand="0" w:evenHBand="0" w:firstRowFirstColumn="0" w:firstRowLastColumn="0" w:lastRowFirstColumn="0" w:lastRowLastColumn="0"/>
            <w:tcW w:w="2268" w:type="dxa"/>
          </w:tcPr>
          <w:p w:rsidR="006A46A5" w:rsidRPr="0020737D" w:rsidRDefault="006A46A5" w:rsidP="006A46A5">
            <w:pPr>
              <w:rPr>
                <w:rFonts w:asciiTheme="minorHAnsi" w:hAnsiTheme="minorHAnsi"/>
                <w:b/>
                <w:sz w:val="20"/>
                <w:lang w:val="lv-LV"/>
              </w:rPr>
            </w:pPr>
            <w:r w:rsidRPr="0020737D">
              <w:rPr>
                <w:rFonts w:asciiTheme="minorHAnsi" w:hAnsiTheme="minorHAnsi"/>
                <w:b/>
                <w:sz w:val="20"/>
                <w:lang w:val="lv-LV"/>
              </w:rPr>
              <w:t>Ārējais iepirkums</w:t>
            </w:r>
          </w:p>
        </w:tc>
        <w:tc>
          <w:tcPr>
            <w:tcW w:w="2268" w:type="dxa"/>
          </w:tcPr>
          <w:p w:rsidR="006A46A5" w:rsidRPr="0020737D" w:rsidRDefault="001965A3" w:rsidP="006A46A5">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lang w:val="lv-LV"/>
              </w:rPr>
            </w:pPr>
            <w:r w:rsidRPr="0020737D">
              <w:rPr>
                <w:rFonts w:asciiTheme="minorHAnsi" w:hAnsiTheme="minorHAnsi"/>
                <w:sz w:val="20"/>
                <w:lang w:val="lv-LV"/>
              </w:rPr>
              <w:t>Eko pašvaldība</w:t>
            </w:r>
            <w:r w:rsidR="006A46A5" w:rsidRPr="0020737D">
              <w:rPr>
                <w:rFonts w:asciiTheme="minorHAnsi" w:hAnsiTheme="minorHAnsi"/>
                <w:sz w:val="20"/>
                <w:lang w:val="lv-LV"/>
              </w:rPr>
              <w:t>, projektu</w:t>
            </w:r>
            <w:r w:rsidRPr="0020737D">
              <w:rPr>
                <w:rFonts w:asciiTheme="minorHAnsi" w:hAnsiTheme="minorHAnsi"/>
                <w:sz w:val="20"/>
                <w:lang w:val="lv-LV"/>
              </w:rPr>
              <w:t xml:space="preserve"> pašvaldība</w:t>
            </w:r>
          </w:p>
        </w:tc>
        <w:tc>
          <w:tcPr>
            <w:cnfStyle w:val="000010000000" w:firstRow="0" w:lastRow="0" w:firstColumn="0" w:lastColumn="0" w:oddVBand="1" w:evenVBand="0" w:oddHBand="0" w:evenHBand="0" w:firstRowFirstColumn="0" w:firstRowLastColumn="0" w:lastRowFirstColumn="0" w:lastRowLastColumn="0"/>
            <w:tcW w:w="2268" w:type="dxa"/>
          </w:tcPr>
          <w:p w:rsidR="006A46A5" w:rsidRPr="0020737D" w:rsidRDefault="006A46A5" w:rsidP="006A46A5">
            <w:pPr>
              <w:rPr>
                <w:rFonts w:asciiTheme="minorHAnsi" w:hAnsiTheme="minorHAnsi"/>
                <w:sz w:val="20"/>
                <w:lang w:val="lv-LV"/>
              </w:rPr>
            </w:pPr>
            <w:r w:rsidRPr="0020737D">
              <w:rPr>
                <w:rFonts w:asciiTheme="minorHAnsi" w:hAnsiTheme="minorHAnsi"/>
                <w:sz w:val="20"/>
                <w:lang w:val="lv-LV"/>
              </w:rPr>
              <w:t>Projektu</w:t>
            </w:r>
            <w:r w:rsidR="00032D2B" w:rsidRPr="0020737D">
              <w:rPr>
                <w:rFonts w:asciiTheme="minorHAnsi" w:hAnsiTheme="minorHAnsi"/>
                <w:sz w:val="20"/>
                <w:lang w:val="lv-LV"/>
              </w:rPr>
              <w:t xml:space="preserve"> pašvaldība</w:t>
            </w:r>
          </w:p>
        </w:tc>
        <w:tc>
          <w:tcPr>
            <w:tcW w:w="2216" w:type="dxa"/>
          </w:tcPr>
          <w:p w:rsidR="006A46A5" w:rsidRPr="0020737D" w:rsidRDefault="006A46A5" w:rsidP="006A46A5">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lang w:val="lv-LV"/>
              </w:rPr>
            </w:pPr>
            <w:r w:rsidRPr="0020737D">
              <w:rPr>
                <w:rFonts w:asciiTheme="minorHAnsi" w:hAnsiTheme="minorHAnsi"/>
                <w:sz w:val="20"/>
                <w:lang w:val="lv-LV"/>
              </w:rPr>
              <w:t>Projektu</w:t>
            </w:r>
            <w:r w:rsidR="00032D2B" w:rsidRPr="0020737D">
              <w:rPr>
                <w:rFonts w:asciiTheme="minorHAnsi" w:hAnsiTheme="minorHAnsi"/>
                <w:sz w:val="20"/>
                <w:lang w:val="lv-LV"/>
              </w:rPr>
              <w:t xml:space="preserve"> pašvaldība</w:t>
            </w:r>
          </w:p>
        </w:tc>
      </w:tr>
      <w:tr w:rsidR="00096953" w:rsidRPr="0020737D" w:rsidTr="00096953">
        <w:trPr>
          <w:trHeight w:val="530"/>
        </w:trPr>
        <w:tc>
          <w:tcPr>
            <w:cnfStyle w:val="000010000000" w:firstRow="0" w:lastRow="0" w:firstColumn="0" w:lastColumn="0" w:oddVBand="1" w:evenVBand="0" w:oddHBand="0" w:evenHBand="0" w:firstRowFirstColumn="0" w:firstRowLastColumn="0" w:lastRowFirstColumn="0" w:lastRowLastColumn="0"/>
            <w:tcW w:w="2268" w:type="dxa"/>
          </w:tcPr>
          <w:p w:rsidR="006A46A5" w:rsidRPr="0020737D" w:rsidRDefault="006A46A5" w:rsidP="006A46A5">
            <w:pPr>
              <w:rPr>
                <w:rFonts w:asciiTheme="minorHAnsi" w:hAnsiTheme="minorHAnsi"/>
                <w:b/>
                <w:sz w:val="20"/>
                <w:lang w:val="lv-LV"/>
              </w:rPr>
            </w:pPr>
            <w:r w:rsidRPr="0020737D">
              <w:rPr>
                <w:rFonts w:asciiTheme="minorHAnsi" w:hAnsiTheme="minorHAnsi"/>
                <w:b/>
                <w:sz w:val="20"/>
                <w:lang w:val="lv-LV"/>
              </w:rPr>
              <w:t>Sociālā uzņēmējdarbība</w:t>
            </w:r>
          </w:p>
        </w:tc>
        <w:tc>
          <w:tcPr>
            <w:tcW w:w="2268" w:type="dxa"/>
          </w:tcPr>
          <w:p w:rsidR="006A46A5" w:rsidRPr="0020737D" w:rsidRDefault="001965A3" w:rsidP="006A46A5">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lang w:val="lv-LV"/>
              </w:rPr>
            </w:pPr>
            <w:r w:rsidRPr="0020737D">
              <w:rPr>
                <w:rFonts w:asciiTheme="minorHAnsi" w:hAnsiTheme="minorHAnsi"/>
                <w:sz w:val="20"/>
                <w:lang w:val="lv-LV"/>
              </w:rPr>
              <w:t>Alternatīvā, projektu pašvaldība</w:t>
            </w:r>
          </w:p>
          <w:p w:rsidR="006A46A5" w:rsidRPr="0020737D" w:rsidRDefault="00032D2B" w:rsidP="006A46A5">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lang w:val="lv-LV"/>
              </w:rPr>
            </w:pPr>
            <w:r w:rsidRPr="0020737D">
              <w:rPr>
                <w:rFonts w:asciiTheme="minorHAnsi" w:hAnsiTheme="minorHAnsi"/>
                <w:sz w:val="20"/>
                <w:lang w:val="lv-LV"/>
              </w:rPr>
              <w:t xml:space="preserve">Eko </w:t>
            </w:r>
            <w:r w:rsidR="009D5D73" w:rsidRPr="0020737D">
              <w:rPr>
                <w:rFonts w:asciiTheme="minorHAnsi" w:hAnsiTheme="minorHAnsi"/>
                <w:sz w:val="20"/>
                <w:lang w:val="lv-LV"/>
              </w:rPr>
              <w:t>pašvaldība</w:t>
            </w:r>
          </w:p>
        </w:tc>
        <w:tc>
          <w:tcPr>
            <w:cnfStyle w:val="000010000000" w:firstRow="0" w:lastRow="0" w:firstColumn="0" w:lastColumn="0" w:oddVBand="1" w:evenVBand="0" w:oddHBand="0" w:evenHBand="0" w:firstRowFirstColumn="0" w:firstRowLastColumn="0" w:lastRowFirstColumn="0" w:lastRowLastColumn="0"/>
            <w:tcW w:w="2268" w:type="dxa"/>
          </w:tcPr>
          <w:p w:rsidR="006A46A5" w:rsidRPr="0020737D" w:rsidRDefault="006A46A5" w:rsidP="006A46A5">
            <w:pPr>
              <w:rPr>
                <w:rFonts w:asciiTheme="minorHAnsi" w:hAnsiTheme="minorHAnsi"/>
                <w:sz w:val="20"/>
                <w:lang w:val="lv-LV"/>
              </w:rPr>
            </w:pPr>
            <w:r w:rsidRPr="0020737D">
              <w:rPr>
                <w:rFonts w:asciiTheme="minorHAnsi" w:hAnsiTheme="minorHAnsi"/>
                <w:sz w:val="20"/>
                <w:lang w:val="lv-LV"/>
              </w:rPr>
              <w:t>Alternatīvā</w:t>
            </w:r>
            <w:r w:rsidR="00032D2B" w:rsidRPr="0020737D">
              <w:rPr>
                <w:rFonts w:asciiTheme="minorHAnsi" w:hAnsiTheme="minorHAnsi"/>
                <w:sz w:val="20"/>
                <w:lang w:val="lv-LV"/>
              </w:rPr>
              <w:t xml:space="preserve"> pašvaldība</w:t>
            </w:r>
          </w:p>
        </w:tc>
        <w:tc>
          <w:tcPr>
            <w:tcW w:w="2216" w:type="dxa"/>
          </w:tcPr>
          <w:p w:rsidR="006A46A5" w:rsidRPr="0020737D" w:rsidRDefault="006A46A5" w:rsidP="006A46A5">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lang w:val="lv-LV"/>
              </w:rPr>
            </w:pPr>
            <w:r w:rsidRPr="0020737D">
              <w:rPr>
                <w:rFonts w:asciiTheme="minorHAnsi" w:hAnsiTheme="minorHAnsi"/>
                <w:sz w:val="20"/>
                <w:lang w:val="lv-LV"/>
              </w:rPr>
              <w:t>Projektu</w:t>
            </w:r>
            <w:r w:rsidR="00032D2B" w:rsidRPr="0020737D">
              <w:rPr>
                <w:rFonts w:asciiTheme="minorHAnsi" w:hAnsiTheme="minorHAnsi"/>
                <w:sz w:val="20"/>
                <w:lang w:val="lv-LV"/>
              </w:rPr>
              <w:t xml:space="preserve"> pašvaldība</w:t>
            </w:r>
          </w:p>
        </w:tc>
      </w:tr>
      <w:tr w:rsidR="00096953" w:rsidRPr="0020737D" w:rsidTr="00096953">
        <w:trPr>
          <w:cnfStyle w:val="000000100000" w:firstRow="0" w:lastRow="0" w:firstColumn="0" w:lastColumn="0" w:oddVBand="0" w:evenVBand="0" w:oddHBand="1" w:evenHBand="0" w:firstRowFirstColumn="0" w:firstRowLastColumn="0" w:lastRowFirstColumn="0" w:lastRowLastColumn="0"/>
          <w:trHeight w:val="530"/>
        </w:trPr>
        <w:tc>
          <w:tcPr>
            <w:cnfStyle w:val="000010000000" w:firstRow="0" w:lastRow="0" w:firstColumn="0" w:lastColumn="0" w:oddVBand="1" w:evenVBand="0" w:oddHBand="0" w:evenHBand="0" w:firstRowFirstColumn="0" w:firstRowLastColumn="0" w:lastRowFirstColumn="0" w:lastRowLastColumn="0"/>
            <w:tcW w:w="2268" w:type="dxa"/>
          </w:tcPr>
          <w:p w:rsidR="006A46A5" w:rsidRPr="0020737D" w:rsidRDefault="009D5D73" w:rsidP="006A46A5">
            <w:pPr>
              <w:rPr>
                <w:rFonts w:asciiTheme="minorHAnsi" w:hAnsiTheme="minorHAnsi"/>
                <w:b/>
                <w:sz w:val="20"/>
                <w:lang w:val="lv-LV"/>
              </w:rPr>
            </w:pPr>
            <w:r w:rsidRPr="0020737D">
              <w:rPr>
                <w:rFonts w:asciiTheme="minorHAnsi" w:hAnsiTheme="minorHAnsi"/>
                <w:b/>
                <w:sz w:val="20"/>
                <w:lang w:val="lv-LV"/>
              </w:rPr>
              <w:t xml:space="preserve">Publiskā-privātā partnerība (PPP) </w:t>
            </w:r>
          </w:p>
        </w:tc>
        <w:tc>
          <w:tcPr>
            <w:tcW w:w="2268" w:type="dxa"/>
          </w:tcPr>
          <w:p w:rsidR="006A46A5" w:rsidRPr="0020737D" w:rsidRDefault="006A46A5" w:rsidP="006A46A5">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lang w:val="lv-LV"/>
              </w:rPr>
            </w:pPr>
          </w:p>
        </w:tc>
        <w:tc>
          <w:tcPr>
            <w:cnfStyle w:val="000010000000" w:firstRow="0" w:lastRow="0" w:firstColumn="0" w:lastColumn="0" w:oddVBand="1" w:evenVBand="0" w:oddHBand="0" w:evenHBand="0" w:firstRowFirstColumn="0" w:firstRowLastColumn="0" w:lastRowFirstColumn="0" w:lastRowLastColumn="0"/>
            <w:tcW w:w="2268" w:type="dxa"/>
          </w:tcPr>
          <w:p w:rsidR="006A46A5" w:rsidRPr="0020737D" w:rsidRDefault="006A46A5" w:rsidP="006A46A5">
            <w:pPr>
              <w:rPr>
                <w:rFonts w:asciiTheme="minorHAnsi" w:hAnsiTheme="minorHAnsi"/>
                <w:sz w:val="20"/>
                <w:lang w:val="lv-LV"/>
              </w:rPr>
            </w:pPr>
            <w:r w:rsidRPr="0020737D">
              <w:rPr>
                <w:rFonts w:asciiTheme="minorHAnsi" w:hAnsiTheme="minorHAnsi"/>
                <w:sz w:val="20"/>
                <w:lang w:val="lv-LV"/>
              </w:rPr>
              <w:t>Projektu</w:t>
            </w:r>
            <w:r w:rsidR="00032D2B" w:rsidRPr="0020737D">
              <w:rPr>
                <w:rFonts w:asciiTheme="minorHAnsi" w:hAnsiTheme="minorHAnsi"/>
                <w:sz w:val="20"/>
                <w:lang w:val="lv-LV"/>
              </w:rPr>
              <w:t xml:space="preserve"> pašvaldība</w:t>
            </w:r>
          </w:p>
        </w:tc>
        <w:tc>
          <w:tcPr>
            <w:tcW w:w="2216" w:type="dxa"/>
          </w:tcPr>
          <w:p w:rsidR="006A46A5" w:rsidRPr="0020737D" w:rsidRDefault="006A46A5" w:rsidP="006A46A5">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lang w:val="lv-LV"/>
              </w:rPr>
            </w:pPr>
            <w:r w:rsidRPr="0020737D">
              <w:rPr>
                <w:rFonts w:asciiTheme="minorHAnsi" w:hAnsiTheme="minorHAnsi"/>
                <w:sz w:val="20"/>
                <w:lang w:val="lv-LV"/>
              </w:rPr>
              <w:t>Projektu</w:t>
            </w:r>
            <w:r w:rsidR="00032D2B" w:rsidRPr="0020737D">
              <w:rPr>
                <w:rFonts w:asciiTheme="minorHAnsi" w:hAnsiTheme="minorHAnsi"/>
                <w:sz w:val="20"/>
                <w:lang w:val="lv-LV"/>
              </w:rPr>
              <w:t xml:space="preserve"> pašvaldība</w:t>
            </w:r>
          </w:p>
        </w:tc>
      </w:tr>
    </w:tbl>
    <w:p w:rsidR="006A46A5" w:rsidRPr="0020737D" w:rsidRDefault="00032D2B" w:rsidP="006A46A5">
      <w:pPr>
        <w:rPr>
          <w:rFonts w:asciiTheme="minorHAnsi" w:hAnsiTheme="minorHAnsi"/>
          <w:sz w:val="20"/>
          <w:szCs w:val="20"/>
          <w:lang w:val="lv-LV"/>
        </w:rPr>
      </w:pPr>
      <w:r w:rsidRPr="0020737D">
        <w:rPr>
          <w:rFonts w:asciiTheme="minorHAnsi" w:hAnsiTheme="minorHAnsi"/>
          <w:sz w:val="20"/>
          <w:szCs w:val="20"/>
          <w:lang w:val="lv-LV"/>
        </w:rPr>
        <w:t xml:space="preserve">Avots: autori </w:t>
      </w:r>
    </w:p>
    <w:p w:rsidR="00032D2B" w:rsidRPr="0020737D" w:rsidRDefault="00032D2B" w:rsidP="006A46A5">
      <w:pPr>
        <w:rPr>
          <w:lang w:val="lv-LV"/>
        </w:rPr>
      </w:pPr>
    </w:p>
    <w:p w:rsidR="00C160AD" w:rsidRPr="0020737D" w:rsidRDefault="00C86CB5" w:rsidP="008750DB">
      <w:pPr>
        <w:spacing w:line="320" w:lineRule="atLeast"/>
        <w:jc w:val="both"/>
        <w:rPr>
          <w:rFonts w:asciiTheme="minorHAnsi" w:hAnsiTheme="minorHAnsi"/>
          <w:sz w:val="22"/>
          <w:szCs w:val="22"/>
          <w:lang w:val="lv-LV"/>
        </w:rPr>
      </w:pPr>
      <w:r w:rsidRPr="0020737D">
        <w:rPr>
          <w:rFonts w:asciiTheme="minorHAnsi" w:hAnsiTheme="minorHAnsi"/>
          <w:sz w:val="22"/>
          <w:szCs w:val="22"/>
          <w:lang w:val="lv-LV"/>
        </w:rPr>
        <w:t>Apkopojošajās tabulās ir</w:t>
      </w:r>
      <w:r w:rsidR="00BC0A30" w:rsidRPr="0020737D">
        <w:rPr>
          <w:rFonts w:asciiTheme="minorHAnsi" w:hAnsiTheme="minorHAnsi"/>
          <w:sz w:val="22"/>
          <w:szCs w:val="22"/>
          <w:lang w:val="lv-LV"/>
        </w:rPr>
        <w:t xml:space="preserve"> </w:t>
      </w:r>
      <w:r w:rsidR="006A46A5" w:rsidRPr="0020737D">
        <w:rPr>
          <w:rFonts w:asciiTheme="minorHAnsi" w:hAnsiTheme="minorHAnsi"/>
          <w:sz w:val="22"/>
          <w:szCs w:val="22"/>
          <w:lang w:val="lv-LV"/>
        </w:rPr>
        <w:t>redzams, ka veicināšanas pasākumus informācijas asimetrijas likvidēšanai izmanto vairākums pašvaldību, vai nu tirgus pieprasījuma vai piedāvājuma pusei. Visa veida pašvaldības vai nu tieši, vai arī netieši darba tirgus nepilnību mazināšanai izmantos pilnīgas vai daļējas subsīdijas, kas var izpausties kā atbalsts jaunajiem uzņēmējiem, palīdzība pamatlīdzekļu iegādē vai subsidēta sociālā uzņēmējdarbība. PPP izmantošana ir raksturīga pro</w:t>
      </w:r>
      <w:r w:rsidR="00032D2B" w:rsidRPr="0020737D">
        <w:rPr>
          <w:rFonts w:asciiTheme="minorHAnsi" w:hAnsiTheme="minorHAnsi"/>
          <w:sz w:val="22"/>
          <w:szCs w:val="22"/>
          <w:lang w:val="lv-LV"/>
        </w:rPr>
        <w:t xml:space="preserve">jektu pašvaldībai, regulācija </w:t>
      </w:r>
      <w:r w:rsidR="009D5D73" w:rsidRPr="0020737D">
        <w:rPr>
          <w:rFonts w:asciiTheme="minorHAnsi" w:hAnsiTheme="minorHAnsi"/>
          <w:sz w:val="22"/>
          <w:szCs w:val="22"/>
          <w:lang w:val="lv-LV"/>
        </w:rPr>
        <w:t xml:space="preserve">eko </w:t>
      </w:r>
      <w:r w:rsidR="006A46A5" w:rsidRPr="0020737D">
        <w:rPr>
          <w:rFonts w:asciiTheme="minorHAnsi" w:hAnsiTheme="minorHAnsi"/>
          <w:sz w:val="22"/>
          <w:szCs w:val="22"/>
          <w:lang w:val="lv-LV"/>
        </w:rPr>
        <w:t xml:space="preserve">pašvaldībai, </w:t>
      </w:r>
      <w:r w:rsidR="00A65EDF" w:rsidRPr="0020737D">
        <w:rPr>
          <w:rFonts w:asciiTheme="minorHAnsi" w:hAnsiTheme="minorHAnsi"/>
          <w:sz w:val="22"/>
          <w:szCs w:val="22"/>
          <w:lang w:val="lv-LV"/>
        </w:rPr>
        <w:t>bet kapitālsabiedrību veidošana -</w:t>
      </w:r>
      <w:r w:rsidR="006A46A5" w:rsidRPr="0020737D">
        <w:rPr>
          <w:rFonts w:asciiTheme="minorHAnsi" w:hAnsiTheme="minorHAnsi"/>
          <w:sz w:val="22"/>
          <w:szCs w:val="22"/>
          <w:lang w:val="lv-LV"/>
        </w:rPr>
        <w:t xml:space="preserve"> alternatīvajai pašvaldībai.</w:t>
      </w:r>
      <w:bookmarkEnd w:id="63"/>
    </w:p>
    <w:p w:rsidR="009D5D73" w:rsidRPr="0020737D" w:rsidRDefault="009D5D73" w:rsidP="008750DB">
      <w:pPr>
        <w:spacing w:line="320" w:lineRule="atLeast"/>
        <w:jc w:val="both"/>
        <w:rPr>
          <w:rFonts w:asciiTheme="minorHAnsi" w:hAnsiTheme="minorHAnsi"/>
          <w:sz w:val="22"/>
          <w:szCs w:val="22"/>
          <w:lang w:val="lv-LV"/>
        </w:rPr>
      </w:pPr>
    </w:p>
    <w:p w:rsidR="00A65EDF" w:rsidRDefault="00A65EDF" w:rsidP="008750DB">
      <w:pPr>
        <w:spacing w:line="320" w:lineRule="atLeast"/>
        <w:jc w:val="both"/>
        <w:rPr>
          <w:rFonts w:asciiTheme="minorHAnsi" w:hAnsiTheme="minorHAnsi"/>
          <w:sz w:val="22"/>
          <w:szCs w:val="22"/>
          <w:lang w:val="lv-LV"/>
        </w:rPr>
      </w:pPr>
    </w:p>
    <w:p w:rsidR="00BF68E0" w:rsidRPr="0020737D" w:rsidRDefault="00BF68E0" w:rsidP="008750DB">
      <w:pPr>
        <w:spacing w:line="320" w:lineRule="atLeast"/>
        <w:jc w:val="both"/>
        <w:rPr>
          <w:rFonts w:asciiTheme="minorHAnsi" w:hAnsiTheme="minorHAnsi"/>
          <w:sz w:val="22"/>
          <w:szCs w:val="22"/>
          <w:lang w:val="lv-LV"/>
        </w:rPr>
      </w:pPr>
    </w:p>
    <w:p w:rsidR="00B01715" w:rsidRPr="0020737D" w:rsidRDefault="00B01715" w:rsidP="00B01715">
      <w:pPr>
        <w:pStyle w:val="Heading1"/>
        <w:rPr>
          <w:rFonts w:asciiTheme="minorHAnsi" w:hAnsiTheme="minorHAnsi"/>
          <w:color w:val="8A0F00"/>
          <w:lang w:val="lv-LV"/>
        </w:rPr>
      </w:pPr>
      <w:bookmarkStart w:id="85" w:name="_Toc463539917"/>
      <w:r w:rsidRPr="0020737D">
        <w:rPr>
          <w:rFonts w:asciiTheme="minorHAnsi" w:hAnsiTheme="minorHAnsi"/>
          <w:color w:val="8A0F00"/>
          <w:lang w:val="lv-LV"/>
        </w:rPr>
        <w:lastRenderedPageBreak/>
        <w:t xml:space="preserve">5. </w:t>
      </w:r>
      <w:r w:rsidR="00132856" w:rsidRPr="0020737D">
        <w:rPr>
          <w:rFonts w:asciiTheme="minorHAnsi" w:hAnsiTheme="minorHAnsi"/>
          <w:color w:val="8A0F00"/>
          <w:lang w:val="lv-LV"/>
        </w:rPr>
        <w:t xml:space="preserve">Pašvaldības </w:t>
      </w:r>
      <w:r w:rsidR="00462FC7" w:rsidRPr="0020737D">
        <w:rPr>
          <w:rFonts w:asciiTheme="minorHAnsi" w:hAnsiTheme="minorHAnsi"/>
          <w:color w:val="8A0F00"/>
          <w:lang w:val="lv-LV"/>
        </w:rPr>
        <w:t xml:space="preserve">tiesiskās </w:t>
      </w:r>
      <w:r w:rsidR="00132856" w:rsidRPr="0020737D">
        <w:rPr>
          <w:rFonts w:asciiTheme="minorHAnsi" w:hAnsiTheme="minorHAnsi"/>
          <w:color w:val="8A0F00"/>
          <w:lang w:val="lv-LV"/>
        </w:rPr>
        <w:t>iespējas ietekmēt vietējās ekonomikas attīstību</w:t>
      </w:r>
      <w:bookmarkEnd w:id="85"/>
    </w:p>
    <w:p w:rsidR="00722D99" w:rsidRPr="0020737D" w:rsidRDefault="00132856" w:rsidP="005606AD">
      <w:pPr>
        <w:tabs>
          <w:tab w:val="left" w:pos="260"/>
        </w:tabs>
        <w:spacing w:line="320" w:lineRule="auto"/>
        <w:jc w:val="both"/>
        <w:rPr>
          <w:rFonts w:asciiTheme="minorHAnsi" w:eastAsia="ヒラギノ角ゴ Pro W3" w:hAnsiTheme="minorHAnsi"/>
          <w:lang w:val="lv-LV" w:eastAsia="lv-LV"/>
        </w:rPr>
      </w:pPr>
      <w:r w:rsidRPr="0020737D">
        <w:rPr>
          <w:rFonts w:asciiTheme="minorHAnsi" w:eastAsia="ヒラギノ角ゴ Pro W3" w:hAnsiTheme="minorHAnsi"/>
          <w:lang w:val="lv-LV" w:eastAsia="lv-LV"/>
        </w:rPr>
        <w:tab/>
      </w:r>
    </w:p>
    <w:p w:rsidR="005606AD" w:rsidRPr="0020737D" w:rsidRDefault="005606AD" w:rsidP="005606AD">
      <w:pPr>
        <w:tabs>
          <w:tab w:val="left" w:pos="260"/>
        </w:tabs>
        <w:spacing w:line="320" w:lineRule="auto"/>
        <w:jc w:val="both"/>
        <w:rPr>
          <w:rFonts w:asciiTheme="minorHAnsi" w:eastAsia="ヒラギノ角ゴ Pro W3" w:hAnsiTheme="minorHAnsi"/>
          <w:sz w:val="22"/>
          <w:szCs w:val="22"/>
          <w:lang w:val="lv-LV" w:eastAsia="lv-LV"/>
        </w:rPr>
      </w:pPr>
      <w:r w:rsidRPr="0020737D">
        <w:rPr>
          <w:rFonts w:asciiTheme="minorHAnsi" w:eastAsia="ヒラギノ角ゴ Pro W3" w:hAnsiTheme="minorHAnsi"/>
          <w:sz w:val="22"/>
          <w:szCs w:val="22"/>
          <w:lang w:val="lv-LV" w:eastAsia="lv-LV"/>
        </w:rPr>
        <w:t>Šajā nodaļā pašvaldības iespējas ietekmēt vietējās ekonomikas attīstību aplūkotas no juridiskā viedokļa. Nozīmīgākie tiesību akti, kuri skar pašvaldību tiesības ietekmēt ekonomisko attīstību tās teritorijā ir:</w:t>
      </w:r>
    </w:p>
    <w:p w:rsidR="005606AD" w:rsidRPr="0020737D" w:rsidRDefault="005606AD" w:rsidP="00A11186">
      <w:pPr>
        <w:pStyle w:val="ListParagraph"/>
        <w:numPr>
          <w:ilvl w:val="0"/>
          <w:numId w:val="12"/>
        </w:numPr>
        <w:tabs>
          <w:tab w:val="left" w:pos="260"/>
        </w:tabs>
        <w:spacing w:line="320" w:lineRule="auto"/>
        <w:jc w:val="both"/>
        <w:rPr>
          <w:rFonts w:eastAsia="ヒラギノ角ゴ Pro W3"/>
          <w:sz w:val="22"/>
          <w:szCs w:val="22"/>
          <w:lang w:eastAsia="lv-LV"/>
        </w:rPr>
      </w:pPr>
      <w:r w:rsidRPr="0020737D">
        <w:rPr>
          <w:rFonts w:eastAsia="ヒラギノ角ゴ Pro W3"/>
          <w:sz w:val="22"/>
          <w:szCs w:val="22"/>
          <w:lang w:eastAsia="lv-LV"/>
        </w:rPr>
        <w:t>Eiropas vietējo Pašvaldību harta, Starptautiskās Darba organizācijas instrumenti, Eiropas Cilvēktiesību aizsardzības konvencija;</w:t>
      </w:r>
    </w:p>
    <w:p w:rsidR="005606AD" w:rsidRPr="0020737D" w:rsidRDefault="005606AD" w:rsidP="00A11186">
      <w:pPr>
        <w:pStyle w:val="ListParagraph"/>
        <w:numPr>
          <w:ilvl w:val="0"/>
          <w:numId w:val="12"/>
        </w:numPr>
        <w:tabs>
          <w:tab w:val="left" w:pos="260"/>
        </w:tabs>
        <w:spacing w:line="320" w:lineRule="auto"/>
        <w:rPr>
          <w:rFonts w:eastAsia="ヒラギノ角ゴ Pro W3"/>
          <w:sz w:val="22"/>
          <w:szCs w:val="22"/>
          <w:lang w:eastAsia="lv-LV"/>
        </w:rPr>
      </w:pPr>
      <w:r w:rsidRPr="0020737D">
        <w:rPr>
          <w:rFonts w:eastAsia="ヒラギノ角ゴ Pro W3"/>
          <w:sz w:val="22"/>
          <w:szCs w:val="22"/>
          <w:lang w:eastAsia="lv-LV"/>
        </w:rPr>
        <w:t>Eiropas Savienības akti</w:t>
      </w:r>
      <w:r w:rsidRPr="0020737D">
        <w:rPr>
          <w:rFonts w:eastAsia="ヒラギノ角ゴ Pro W3"/>
          <w:i/>
          <w:iCs/>
          <w:sz w:val="22"/>
          <w:szCs w:val="22"/>
          <w:lang w:eastAsia="lv-LV"/>
        </w:rPr>
        <w:t xml:space="preserve"> (ES Līgums, Direktīvas (īpaši vides aizsardzības jomā), Regulas, Lēmumi, Eiropas Komisijas paziņojums, piemēram, </w:t>
      </w:r>
      <w:r w:rsidRPr="0020737D">
        <w:rPr>
          <w:sz w:val="22"/>
          <w:szCs w:val="22"/>
        </w:rPr>
        <w:t>Komisijas paziņojums par Līguma par Eiropas Savienības darbību 107. panta 1. punktā minēto valsts atbalsta jēdzienu</w:t>
      </w:r>
      <w:r w:rsidRPr="0020737D">
        <w:rPr>
          <w:rFonts w:eastAsia="ヒラギノ角ゴ Pro W3"/>
          <w:i/>
          <w:iCs/>
          <w:sz w:val="22"/>
          <w:szCs w:val="22"/>
          <w:lang w:eastAsia="lv-LV"/>
        </w:rPr>
        <w:t xml:space="preserve"> u.c.);</w:t>
      </w:r>
    </w:p>
    <w:p w:rsidR="005606AD" w:rsidRPr="0020737D" w:rsidRDefault="005606AD" w:rsidP="00A11186">
      <w:pPr>
        <w:pStyle w:val="ListParagraph"/>
        <w:numPr>
          <w:ilvl w:val="0"/>
          <w:numId w:val="12"/>
        </w:numPr>
        <w:tabs>
          <w:tab w:val="left" w:pos="260"/>
        </w:tabs>
        <w:spacing w:line="320" w:lineRule="auto"/>
        <w:rPr>
          <w:rFonts w:eastAsia="ヒラギノ角ゴ Pro W3"/>
          <w:sz w:val="22"/>
          <w:szCs w:val="22"/>
          <w:lang w:eastAsia="lv-LV"/>
        </w:rPr>
      </w:pPr>
      <w:r w:rsidRPr="0020737D">
        <w:rPr>
          <w:rFonts w:eastAsia="ヒラギノ角ゴ Pro W3"/>
          <w:sz w:val="22"/>
          <w:szCs w:val="22"/>
          <w:lang w:eastAsia="lv-LV"/>
        </w:rPr>
        <w:t>LR Satversme;</w:t>
      </w:r>
    </w:p>
    <w:p w:rsidR="005606AD" w:rsidRPr="0020737D" w:rsidRDefault="005606AD" w:rsidP="00A11186">
      <w:pPr>
        <w:pStyle w:val="ListParagraph"/>
        <w:numPr>
          <w:ilvl w:val="0"/>
          <w:numId w:val="12"/>
        </w:numPr>
        <w:tabs>
          <w:tab w:val="left" w:pos="260"/>
        </w:tabs>
        <w:spacing w:line="320" w:lineRule="auto"/>
        <w:jc w:val="both"/>
        <w:rPr>
          <w:rFonts w:eastAsia="ヒラギノ角ゴ Pro W3"/>
          <w:sz w:val="22"/>
          <w:szCs w:val="22"/>
          <w:lang w:eastAsia="lv-LV"/>
        </w:rPr>
      </w:pPr>
      <w:r w:rsidRPr="0020737D">
        <w:rPr>
          <w:rFonts w:eastAsia="ヒラギノ角ゴ Pro W3"/>
          <w:sz w:val="22"/>
          <w:szCs w:val="22"/>
          <w:lang w:eastAsia="lv-LV"/>
        </w:rPr>
        <w:t xml:space="preserve">Likumi  </w:t>
      </w:r>
      <w:r w:rsidRPr="0020737D">
        <w:rPr>
          <w:rFonts w:eastAsia="ヒラギノ角ゴ Pro W3"/>
          <w:i/>
          <w:sz w:val="22"/>
          <w:szCs w:val="22"/>
          <w:lang w:eastAsia="lv-LV"/>
        </w:rPr>
        <w:t>(„Par pašvaldībām”,</w:t>
      </w:r>
      <w:r w:rsidRPr="0020737D">
        <w:rPr>
          <w:rFonts w:eastAsia="ヒラギノ角ゴ Pro W3"/>
          <w:bCs/>
          <w:i/>
          <w:sz w:val="22"/>
          <w:szCs w:val="22"/>
          <w:shd w:val="clear" w:color="auto" w:fill="FFFFFF"/>
          <w:lang w:eastAsia="lv-LV"/>
        </w:rPr>
        <w:t xml:space="preserve"> “Par 1985.gada 15.oktobr</w:t>
      </w:r>
      <w:r w:rsidRPr="0020737D">
        <w:rPr>
          <w:bCs/>
          <w:i/>
          <w:sz w:val="22"/>
          <w:szCs w:val="22"/>
          <w:shd w:val="clear" w:color="auto" w:fill="FFFFFF"/>
        </w:rPr>
        <w:t>a Eiropas vietējo pašvaldību hartu”</w:t>
      </w:r>
      <w:r w:rsidRPr="0020737D">
        <w:rPr>
          <w:rFonts w:eastAsia="ヒラギノ角ゴ Pro W3"/>
          <w:i/>
          <w:sz w:val="22"/>
          <w:szCs w:val="22"/>
          <w:lang w:eastAsia="lv-LV"/>
        </w:rPr>
        <w:t>, „Par nodokļiem un nodevām”,</w:t>
      </w:r>
      <w:r w:rsidRPr="0020737D">
        <w:rPr>
          <w:bCs/>
          <w:i/>
          <w:sz w:val="22"/>
          <w:szCs w:val="22"/>
          <w:shd w:val="clear" w:color="auto" w:fill="FFFFFF"/>
        </w:rPr>
        <w:t xml:space="preserve"> ,„Par palīdzību dzīvokļa jautājumu risināšanā”,</w:t>
      </w:r>
      <w:r w:rsidRPr="0020737D">
        <w:rPr>
          <w:rFonts w:eastAsia="ヒラギノ角ゴ Pro W3"/>
          <w:bCs/>
          <w:i/>
          <w:sz w:val="22"/>
          <w:szCs w:val="22"/>
          <w:shd w:val="clear" w:color="auto" w:fill="FFFFFF"/>
          <w:lang w:eastAsia="lv-LV"/>
        </w:rPr>
        <w:t xml:space="preserve"> Valsts pārvaldes iekārt</w:t>
      </w:r>
      <w:r w:rsidRPr="0020737D">
        <w:rPr>
          <w:rFonts w:eastAsia="ヒラギノ角ゴ Pro W3"/>
          <w:i/>
          <w:sz w:val="22"/>
          <w:szCs w:val="22"/>
          <w:lang w:eastAsia="lv-LV"/>
        </w:rPr>
        <w:t xml:space="preserve">as likums, </w:t>
      </w:r>
      <w:r w:rsidRPr="0020737D">
        <w:rPr>
          <w:i/>
          <w:sz w:val="22"/>
          <w:szCs w:val="22"/>
        </w:rPr>
        <w:t xml:space="preserve">Komercdarbības atbalsta kontroles likums, </w:t>
      </w:r>
      <w:r w:rsidRPr="0020737D">
        <w:rPr>
          <w:rFonts w:eastAsia="ヒラギノ角ゴ Pro W3"/>
          <w:i/>
          <w:sz w:val="22"/>
          <w:szCs w:val="22"/>
          <w:lang w:eastAsia="lv-LV"/>
        </w:rPr>
        <w:t xml:space="preserve"> </w:t>
      </w:r>
      <w:r w:rsidRPr="0020737D">
        <w:rPr>
          <w:bCs/>
          <w:i/>
          <w:sz w:val="22"/>
          <w:szCs w:val="22"/>
          <w:shd w:val="clear" w:color="auto" w:fill="FFFFFF"/>
        </w:rPr>
        <w:t xml:space="preserve">Publiskas personas kapitāla daļu un kapitālsabiedrību pārvaldības likums, </w:t>
      </w:r>
      <w:r w:rsidRPr="0020737D">
        <w:rPr>
          <w:rFonts w:eastAsia="ヒラギノ角ゴ Pro W3"/>
          <w:i/>
          <w:sz w:val="22"/>
          <w:szCs w:val="22"/>
          <w:lang w:eastAsia="lv-LV"/>
        </w:rPr>
        <w:t>Konkurences likums, Publiskās un privātās partnerības likums, Civillikums) u.c</w:t>
      </w:r>
      <w:r w:rsidRPr="0020737D">
        <w:rPr>
          <w:rFonts w:eastAsia="ヒラギノ角ゴ Pro W3"/>
          <w:sz w:val="22"/>
          <w:szCs w:val="22"/>
          <w:lang w:eastAsia="lv-LV"/>
        </w:rPr>
        <w:t>.</w:t>
      </w:r>
    </w:p>
    <w:p w:rsidR="005606AD" w:rsidRPr="0020737D" w:rsidRDefault="005606AD" w:rsidP="00A11186">
      <w:pPr>
        <w:pStyle w:val="ListParagraph"/>
        <w:numPr>
          <w:ilvl w:val="0"/>
          <w:numId w:val="12"/>
        </w:numPr>
        <w:tabs>
          <w:tab w:val="left" w:pos="260"/>
        </w:tabs>
        <w:spacing w:line="320" w:lineRule="auto"/>
        <w:rPr>
          <w:rFonts w:eastAsia="ヒラギノ角ゴ Pro W3"/>
          <w:sz w:val="22"/>
          <w:szCs w:val="22"/>
          <w:lang w:eastAsia="lv-LV"/>
        </w:rPr>
      </w:pPr>
      <w:r w:rsidRPr="0020737D">
        <w:rPr>
          <w:rFonts w:eastAsia="ヒラギノ角ゴ Pro W3"/>
          <w:sz w:val="22"/>
          <w:szCs w:val="22"/>
          <w:lang w:eastAsia="lv-LV"/>
        </w:rPr>
        <w:t xml:space="preserve">Ministru kabineta noteikumi (Nozīmīgākie no tiem ir </w:t>
      </w:r>
      <w:r w:rsidRPr="0020737D">
        <w:rPr>
          <w:bCs/>
          <w:sz w:val="22"/>
          <w:szCs w:val="22"/>
          <w:shd w:val="clear" w:color="auto" w:fill="FFFFFF"/>
        </w:rPr>
        <w:t>Noteikumi par kārtību, kādā pašvaldības var uzlikt pašvaldību nodevas, Noteikumi par pašvaldību aizņēmumiem un galvojumiem, Valsts un pašvaldību institūciju amatu katalogs u.c.)</w:t>
      </w:r>
    </w:p>
    <w:p w:rsidR="005606AD" w:rsidRPr="0020737D" w:rsidRDefault="005606AD" w:rsidP="00A11186">
      <w:pPr>
        <w:pStyle w:val="ListParagraph"/>
        <w:numPr>
          <w:ilvl w:val="0"/>
          <w:numId w:val="12"/>
        </w:numPr>
        <w:tabs>
          <w:tab w:val="left" w:pos="260"/>
        </w:tabs>
        <w:spacing w:line="320" w:lineRule="auto"/>
        <w:rPr>
          <w:rFonts w:eastAsia="ヒラギノ角ゴ Pro W3"/>
          <w:sz w:val="22"/>
          <w:szCs w:val="22"/>
          <w:lang w:eastAsia="lv-LV"/>
        </w:rPr>
      </w:pPr>
      <w:r w:rsidRPr="0020737D">
        <w:rPr>
          <w:rFonts w:eastAsia="ヒラギノ角ゴ Pro W3"/>
          <w:sz w:val="22"/>
          <w:szCs w:val="22"/>
          <w:lang w:eastAsia="lv-LV"/>
        </w:rPr>
        <w:t xml:space="preserve">Pašvaldības izdotie noteikumi </w:t>
      </w:r>
    </w:p>
    <w:p w:rsidR="005606AD" w:rsidRPr="0020737D" w:rsidRDefault="005606AD" w:rsidP="00A11186">
      <w:pPr>
        <w:pStyle w:val="ListParagraph"/>
        <w:numPr>
          <w:ilvl w:val="0"/>
          <w:numId w:val="12"/>
        </w:numPr>
        <w:tabs>
          <w:tab w:val="left" w:pos="260"/>
        </w:tabs>
        <w:spacing w:line="320" w:lineRule="auto"/>
        <w:jc w:val="both"/>
        <w:rPr>
          <w:rFonts w:eastAsia="ヒラギノ角ゴ Pro W3"/>
          <w:sz w:val="22"/>
          <w:szCs w:val="22"/>
          <w:lang w:eastAsia="lv-LV"/>
        </w:rPr>
      </w:pPr>
      <w:r w:rsidRPr="0020737D">
        <w:rPr>
          <w:rFonts w:eastAsia="ヒラギノ角ゴ Pro W3"/>
          <w:sz w:val="22"/>
          <w:szCs w:val="22"/>
          <w:lang w:eastAsia="lv-LV"/>
        </w:rPr>
        <w:t>Starptautisko organizāciju, īpaši OECD, PB rekomendācijas u.c.</w:t>
      </w:r>
    </w:p>
    <w:p w:rsidR="005606AD" w:rsidRPr="0020737D" w:rsidRDefault="005606AD" w:rsidP="005606AD">
      <w:pPr>
        <w:pStyle w:val="ListParagraph"/>
        <w:tabs>
          <w:tab w:val="left" w:pos="260"/>
        </w:tabs>
        <w:spacing w:line="320" w:lineRule="auto"/>
        <w:ind w:left="714"/>
        <w:jc w:val="both"/>
        <w:rPr>
          <w:rFonts w:eastAsia="ヒラギノ角ゴ Pro W3" w:cs="Times New Roman"/>
          <w:color w:val="000000"/>
          <w:sz w:val="22"/>
          <w:szCs w:val="22"/>
          <w:lang w:eastAsia="lv-LV"/>
        </w:rPr>
      </w:pPr>
    </w:p>
    <w:p w:rsidR="005606AD" w:rsidRPr="00637235" w:rsidRDefault="005606AD" w:rsidP="00637235">
      <w:pPr>
        <w:pStyle w:val="Heading2"/>
        <w:rPr>
          <w:color w:val="auto"/>
        </w:rPr>
      </w:pPr>
      <w:bookmarkStart w:id="86" w:name="_Toc463539918"/>
      <w:r w:rsidRPr="00637235">
        <w:rPr>
          <w:color w:val="auto"/>
        </w:rPr>
        <w:t>5.1. Pašvaldības iespējas ietekmēt vietējās ekonomikas attīstību</w:t>
      </w:r>
      <w:bookmarkEnd w:id="86"/>
    </w:p>
    <w:p w:rsidR="005606AD" w:rsidRPr="0020737D" w:rsidRDefault="005606AD" w:rsidP="005606AD">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ab/>
      </w:r>
    </w:p>
    <w:p w:rsidR="005606AD" w:rsidRPr="0020737D" w:rsidRDefault="005606AD" w:rsidP="005606AD">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 xml:space="preserve">No Satversmes 101.panta otrās daļas pirmā teikuma kopsakarā ar Satversmes 1.pantu izriet pašvaldības princips, kas aptver minimālo prasību kopumu attiecībā uz vietējās pašpārvaldes organizāciju demokrātiskā tiesiskā valstī. Šajā vietējās pašpārvaldes organizācijas aspektā būtiska loma ir piešķirama tieši pašas vietējās pašpārvaldes iespējām ietekmēt ekonomisko attīstību tās administratīvās teritorijas ietvaros. </w:t>
      </w:r>
    </w:p>
    <w:p w:rsidR="00A65EDF" w:rsidRPr="0020737D" w:rsidRDefault="00A65EDF" w:rsidP="00A65EDF">
      <w:pPr>
        <w:spacing w:line="320" w:lineRule="auto"/>
        <w:jc w:val="both"/>
        <w:rPr>
          <w:rFonts w:asciiTheme="minorHAnsi" w:hAnsiTheme="minorHAnsi"/>
          <w:sz w:val="22"/>
          <w:szCs w:val="22"/>
          <w:lang w:val="lv-LV"/>
        </w:rPr>
      </w:pPr>
    </w:p>
    <w:p w:rsidR="005606AD" w:rsidRPr="0020737D" w:rsidRDefault="005606AD" w:rsidP="00A65EDF">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 xml:space="preserve">Atbilstoši likuma “Par pašvaldībām” 3.panta pirmās daļas noteikumiem </w:t>
      </w:r>
      <w:r w:rsidRPr="0020737D">
        <w:rPr>
          <w:rFonts w:asciiTheme="minorHAnsi" w:hAnsiTheme="minorHAnsi"/>
          <w:i/>
          <w:sz w:val="22"/>
          <w:szCs w:val="22"/>
          <w:lang w:val="lv-LV"/>
        </w:rPr>
        <w:t>“Vietējā pašvaldība ir vietējā pārvalde, kas ar pilsoņu vēlētas pārstāvniecības — domes — un tās izveidoto institūciju un iestāžu starpniecību nodrošina likumos noteikto funkciju, kā arī šajā likumā paredzētajā kārtībā Ministru kabineta doto uzdevumu un pašvaldības brīvprātīgo iniciatīvu izpildi, ievērojot valsts un attiecīgās administratīvās teritorijas iedzīvotāju intereses”</w:t>
      </w:r>
      <w:r w:rsidRPr="0020737D">
        <w:rPr>
          <w:rFonts w:asciiTheme="minorHAnsi" w:hAnsiTheme="minorHAnsi"/>
          <w:sz w:val="22"/>
          <w:szCs w:val="22"/>
          <w:lang w:val="lv-LV"/>
        </w:rPr>
        <w:t>. Saskaņā ar likuma “Par pašvaldībām” 6.panta 1.punktu un 7.panta otro daļu pašvaldību kompetencē ir attiecīga likuma 15.pantā noteikto autonomo funkciju izpilde.</w:t>
      </w:r>
    </w:p>
    <w:p w:rsidR="005606AD" w:rsidRPr="0020737D" w:rsidRDefault="005606AD" w:rsidP="005606AD">
      <w:pPr>
        <w:spacing w:line="320" w:lineRule="auto"/>
        <w:jc w:val="both"/>
        <w:rPr>
          <w:rFonts w:asciiTheme="minorHAnsi" w:eastAsia="Times New Roman" w:hAnsiTheme="minorHAnsi"/>
          <w:sz w:val="22"/>
          <w:szCs w:val="22"/>
          <w:lang w:val="lv-LV" w:eastAsia="lv-LV"/>
        </w:rPr>
      </w:pPr>
    </w:p>
    <w:p w:rsidR="005606AD" w:rsidRPr="0020737D" w:rsidRDefault="005606AD" w:rsidP="005606AD">
      <w:pPr>
        <w:spacing w:line="320" w:lineRule="auto"/>
        <w:jc w:val="both"/>
        <w:rPr>
          <w:rFonts w:asciiTheme="minorHAnsi" w:hAnsiTheme="minorHAnsi"/>
          <w:b/>
          <w:bCs/>
          <w:sz w:val="22"/>
          <w:szCs w:val="22"/>
          <w:lang w:val="lv-LV"/>
        </w:rPr>
      </w:pPr>
      <w:r w:rsidRPr="0020737D">
        <w:rPr>
          <w:rFonts w:asciiTheme="minorHAnsi" w:eastAsia="Times New Roman" w:hAnsiTheme="minorHAnsi"/>
          <w:sz w:val="22"/>
          <w:szCs w:val="22"/>
          <w:lang w:val="lv-LV" w:eastAsia="lv-LV"/>
        </w:rPr>
        <w:t xml:space="preserve">Pašvaldībai likuma robežās ir diezgan augsta brīvības pakāpe, un tā var patstāvīgi noteikt savu administratīvo struktūru, personāla politiku un budžeta veidošanas formu, ja vien tiek izpildīti valsts likumos noteiktie ierobežojumi. </w:t>
      </w:r>
      <w:r w:rsidRPr="0020737D">
        <w:rPr>
          <w:rFonts w:asciiTheme="minorHAnsi" w:hAnsiTheme="minorHAnsi"/>
          <w:bCs/>
          <w:sz w:val="22"/>
          <w:szCs w:val="22"/>
          <w:lang w:val="lv-LV"/>
        </w:rPr>
        <w:t>Saskaņā ar</w:t>
      </w:r>
      <w:r w:rsidRPr="0020737D">
        <w:rPr>
          <w:rFonts w:asciiTheme="minorHAnsi" w:hAnsiTheme="minorHAnsi"/>
          <w:b/>
          <w:bCs/>
          <w:sz w:val="22"/>
          <w:szCs w:val="22"/>
          <w:lang w:val="lv-LV"/>
        </w:rPr>
        <w:t xml:space="preserve"> </w:t>
      </w:r>
      <w:r w:rsidRPr="0020737D">
        <w:rPr>
          <w:rFonts w:asciiTheme="minorHAnsi" w:hAnsiTheme="minorHAnsi"/>
          <w:sz w:val="22"/>
          <w:szCs w:val="22"/>
          <w:lang w:val="lv-LV"/>
        </w:rPr>
        <w:t>Eiropas vietējo pašvaldību hartas 3.panta pirmo daļu</w:t>
      </w:r>
      <w:r w:rsidRPr="0020737D">
        <w:rPr>
          <w:rFonts w:asciiTheme="minorHAnsi" w:hAnsiTheme="minorHAnsi"/>
          <w:b/>
          <w:bCs/>
          <w:sz w:val="22"/>
          <w:szCs w:val="22"/>
          <w:lang w:val="lv-LV"/>
        </w:rPr>
        <w:t xml:space="preserve"> </w:t>
      </w:r>
      <w:r w:rsidRPr="0020737D">
        <w:rPr>
          <w:rFonts w:asciiTheme="minorHAnsi" w:hAnsiTheme="minorHAnsi"/>
          <w:sz w:val="22"/>
          <w:szCs w:val="22"/>
          <w:lang w:val="lv-LV"/>
        </w:rPr>
        <w:t>vietējā pašvaldība nozīmē vietējās varas tiesības un spēju likumā noteiktajās robežās regulēt un vadīt nozīmīgu valsts lietu daļu uz savu atbildību un vietējo iedzīvotāju interesēs.</w:t>
      </w:r>
    </w:p>
    <w:p w:rsidR="005606AD" w:rsidRPr="0020737D" w:rsidRDefault="005606AD" w:rsidP="005606AD">
      <w:pPr>
        <w:pStyle w:val="NormalWeb"/>
        <w:spacing w:before="0" w:beforeAutospacing="0" w:after="0" w:afterAutospacing="0" w:line="320" w:lineRule="auto"/>
        <w:jc w:val="both"/>
        <w:rPr>
          <w:rFonts w:asciiTheme="minorHAnsi" w:hAnsiTheme="minorHAnsi"/>
          <w:bCs/>
          <w:sz w:val="22"/>
          <w:szCs w:val="22"/>
        </w:rPr>
      </w:pPr>
    </w:p>
    <w:p w:rsidR="005606AD" w:rsidRPr="0020737D" w:rsidRDefault="005606AD" w:rsidP="005606AD">
      <w:pPr>
        <w:pStyle w:val="NormalWeb"/>
        <w:spacing w:before="0" w:beforeAutospacing="0" w:after="0" w:afterAutospacing="0" w:line="320" w:lineRule="auto"/>
        <w:jc w:val="both"/>
        <w:rPr>
          <w:rFonts w:asciiTheme="minorHAnsi" w:hAnsiTheme="minorHAnsi"/>
          <w:sz w:val="22"/>
          <w:szCs w:val="22"/>
        </w:rPr>
      </w:pPr>
      <w:r w:rsidRPr="0020737D">
        <w:rPr>
          <w:rFonts w:asciiTheme="minorHAnsi" w:hAnsiTheme="minorHAnsi"/>
          <w:bCs/>
          <w:sz w:val="22"/>
          <w:szCs w:val="22"/>
        </w:rPr>
        <w:t xml:space="preserve">Saskaņā ar </w:t>
      </w:r>
      <w:r w:rsidRPr="0020737D">
        <w:rPr>
          <w:rFonts w:asciiTheme="minorHAnsi" w:hAnsiTheme="minorHAnsi"/>
          <w:sz w:val="22"/>
          <w:szCs w:val="22"/>
        </w:rPr>
        <w:t xml:space="preserve">Eiropas vietējo pašvaldību hartas 4.panta otro daļu - Vietējās varas likumā noteiktās robežās ir pilnā mērā tiesīgas īstenot savas iniciatīvas ikvienā jautājumā, kurš nav izslēgts no to kompetences vai uzdots veikt kādai citai varai. </w:t>
      </w:r>
    </w:p>
    <w:p w:rsidR="005606AD" w:rsidRPr="0020737D" w:rsidRDefault="005606AD" w:rsidP="005606AD">
      <w:pPr>
        <w:pStyle w:val="NormalWeb"/>
        <w:spacing w:before="0" w:beforeAutospacing="0" w:after="0" w:afterAutospacing="0" w:line="320" w:lineRule="auto"/>
        <w:jc w:val="both"/>
        <w:rPr>
          <w:rFonts w:asciiTheme="minorHAnsi" w:hAnsiTheme="minorHAnsi"/>
          <w:bCs/>
          <w:sz w:val="22"/>
          <w:szCs w:val="22"/>
        </w:rPr>
      </w:pPr>
    </w:p>
    <w:p w:rsidR="005606AD" w:rsidRPr="0020737D" w:rsidRDefault="005606AD" w:rsidP="005606AD">
      <w:pPr>
        <w:pStyle w:val="NormalWeb"/>
        <w:spacing w:before="0" w:beforeAutospacing="0" w:after="0" w:afterAutospacing="0" w:line="320" w:lineRule="auto"/>
        <w:jc w:val="both"/>
        <w:rPr>
          <w:rFonts w:asciiTheme="minorHAnsi" w:hAnsiTheme="minorHAnsi"/>
          <w:sz w:val="22"/>
          <w:szCs w:val="22"/>
        </w:rPr>
      </w:pPr>
      <w:r w:rsidRPr="0020737D">
        <w:rPr>
          <w:rFonts w:asciiTheme="minorHAnsi" w:hAnsiTheme="minorHAnsi"/>
          <w:bCs/>
          <w:sz w:val="22"/>
          <w:szCs w:val="22"/>
        </w:rPr>
        <w:t>Pašvaldības iniciatīvas iespējas ir iestrādātas likuma „Par pašvaldībām” 12. pantā, kas paredz, ka</w:t>
      </w:r>
      <w:r w:rsidRPr="0020737D">
        <w:rPr>
          <w:rFonts w:asciiTheme="minorHAnsi" w:hAnsiTheme="minorHAnsi"/>
          <w:b/>
          <w:bCs/>
          <w:sz w:val="22"/>
          <w:szCs w:val="22"/>
        </w:rPr>
        <w:t xml:space="preserve"> </w:t>
      </w:r>
      <w:r w:rsidRPr="0020737D">
        <w:rPr>
          <w:rFonts w:asciiTheme="minorHAnsi" w:hAnsiTheme="minorHAnsi"/>
          <w:sz w:val="22"/>
          <w:szCs w:val="22"/>
        </w:rPr>
        <w:t xml:space="preserve">pašvaldības attiecīgās administratīvās teritorijas iedzīvotāju interesēs var brīvprātīgi realizēt savas iniciatīvas ikvienā jautājumā, ja tas nav Saeimas, Ministru kabineta, ministriju, citu valsts pārvaldes iestāžu, tiesas vai citu pašvaldību kompetencē vai arī ja šāda darbība nav aizliegta ar likumu. Pašvaldību iniciatīvas var būt dažādas: no nekustamā īpašuma piespiedu atsavināšanas lūguma pašvaldības labā (piemēram, ostas zemei) līdz pat atkritumu apsaimniekošanai un ekoloģiskiem jautājumiem. </w:t>
      </w:r>
    </w:p>
    <w:p w:rsidR="00722D99" w:rsidRPr="0020737D" w:rsidRDefault="00722D99" w:rsidP="00722D99">
      <w:pPr>
        <w:pStyle w:val="tv213"/>
        <w:spacing w:before="0" w:beforeAutospacing="0" w:after="0" w:afterAutospacing="0" w:line="293" w:lineRule="atLeast"/>
        <w:jc w:val="both"/>
        <w:rPr>
          <w:rFonts w:asciiTheme="minorHAnsi" w:hAnsiTheme="minorHAnsi"/>
          <w:sz w:val="22"/>
          <w:szCs w:val="22"/>
        </w:rPr>
      </w:pPr>
    </w:p>
    <w:p w:rsidR="00313F67" w:rsidRPr="0020737D" w:rsidRDefault="005606AD" w:rsidP="00292C1B">
      <w:pPr>
        <w:pStyle w:val="tv213"/>
        <w:spacing w:before="0" w:beforeAutospacing="0" w:after="0" w:afterAutospacing="0"/>
        <w:jc w:val="both"/>
        <w:rPr>
          <w:rFonts w:asciiTheme="minorHAnsi" w:hAnsiTheme="minorHAnsi"/>
          <w:sz w:val="22"/>
          <w:szCs w:val="22"/>
        </w:rPr>
      </w:pPr>
      <w:r w:rsidRPr="0020737D">
        <w:rPr>
          <w:rFonts w:asciiTheme="minorHAnsi" w:hAnsiTheme="minorHAnsi"/>
          <w:sz w:val="22"/>
          <w:szCs w:val="22"/>
        </w:rPr>
        <w:t>Šobrīd ir izveidota pašvaldību tiesību sistēma, kura ietver vairākus būtiskus institūtus: tautvaldību, pašvaldību teritoriālo pamatu, vietējās pašvaldības darbības realizācijas formas un darbības garantijas</w:t>
      </w:r>
      <w:r w:rsidR="00722D99" w:rsidRPr="0020737D">
        <w:rPr>
          <w:rFonts w:asciiTheme="minorHAnsi" w:hAnsiTheme="minorHAnsi"/>
          <w:sz w:val="22"/>
          <w:szCs w:val="22"/>
        </w:rPr>
        <w:t xml:space="preserve"> (Rags, 2005: 49). </w:t>
      </w:r>
      <w:r w:rsidRPr="0020737D">
        <w:rPr>
          <w:rFonts w:asciiTheme="minorHAnsi" w:hAnsiTheme="minorHAnsi"/>
          <w:sz w:val="22"/>
          <w:szCs w:val="22"/>
        </w:rPr>
        <w:t xml:space="preserve">Pašvaldības ekonomiskai izaugsmei ir būtiski visi minētie institūti. Kas būtu maināms, lai sekmētu pašvaldību spējas ietekmēt ekonomisko attīstību?  Pētījuma autori izvirza tēzi, ka ir nepieciešams izveidot pašvaldību tiesību ekosistēmu, kuras ietvaros būtu līdzsvarā autonomija un uzraudzība un pašvaldību tiesību sistēmā nebūtu pretrunas ar Latvijas tiesību sistēmu. </w:t>
      </w:r>
    </w:p>
    <w:p w:rsidR="00722D99" w:rsidRPr="0020737D" w:rsidRDefault="00722D99" w:rsidP="00722D99">
      <w:pPr>
        <w:pStyle w:val="tv213"/>
        <w:spacing w:before="0" w:beforeAutospacing="0" w:after="0" w:afterAutospacing="0" w:line="293" w:lineRule="atLeast"/>
        <w:jc w:val="both"/>
        <w:rPr>
          <w:rFonts w:asciiTheme="minorHAnsi" w:hAnsiTheme="minorHAnsi"/>
          <w:sz w:val="22"/>
          <w:szCs w:val="22"/>
        </w:rPr>
      </w:pPr>
    </w:p>
    <w:p w:rsidR="005606AD" w:rsidRPr="0020737D" w:rsidRDefault="0041249B" w:rsidP="005606AD">
      <w:pPr>
        <w:rPr>
          <w:rFonts w:asciiTheme="minorHAnsi" w:hAnsiTheme="minorHAnsi"/>
          <w:sz w:val="22"/>
          <w:szCs w:val="22"/>
          <w:lang w:val="lv-LV"/>
        </w:rPr>
      </w:pPr>
      <w:r>
        <w:rPr>
          <w:rFonts w:asciiTheme="minorHAnsi" w:hAnsiTheme="minorHAnsi"/>
          <w:noProof/>
          <w:sz w:val="22"/>
          <w:szCs w:val="22"/>
          <w:lang w:val="lv-LV" w:eastAsia="lv-LV"/>
        </w:rPr>
        <mc:AlternateContent>
          <mc:Choice Requires="wps">
            <w:drawing>
              <wp:anchor distT="0" distB="0" distL="114300" distR="114300" simplePos="0" relativeHeight="251661312" behindDoc="0" locked="0" layoutInCell="1" allowOverlap="1" wp14:anchorId="6131FBBB" wp14:editId="559315E4">
                <wp:simplePos x="0" y="0"/>
                <wp:positionH relativeFrom="margin">
                  <wp:align>left</wp:align>
                </wp:positionH>
                <wp:positionV relativeFrom="paragraph">
                  <wp:posOffset>23974</wp:posOffset>
                </wp:positionV>
                <wp:extent cx="1974766" cy="828136"/>
                <wp:effectExtent l="19050" t="19050" r="45085" b="48260"/>
                <wp:wrapNone/>
                <wp:docPr id="17"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4766" cy="828136"/>
                        </a:xfrm>
                        <a:prstGeom prst="ellipse">
                          <a:avLst/>
                        </a:prstGeom>
                        <a:solidFill>
                          <a:schemeClr val="accent4">
                            <a:lumMod val="100000"/>
                            <a:lumOff val="0"/>
                          </a:schemeClr>
                        </a:solidFill>
                        <a:ln w="38100">
                          <a:solidFill>
                            <a:schemeClr val="lt1">
                              <a:lumMod val="95000"/>
                              <a:lumOff val="0"/>
                            </a:schemeClr>
                          </a:solidFill>
                          <a:round/>
                          <a:headEnd/>
                          <a:tailEnd/>
                        </a:ln>
                        <a:effectLst>
                          <a:outerShdw dist="28398" dir="3806097" algn="ctr" rotWithShape="0">
                            <a:schemeClr val="accent4">
                              <a:lumMod val="50000"/>
                              <a:lumOff val="0"/>
                              <a:alpha val="50000"/>
                            </a:schemeClr>
                          </a:outerShdw>
                        </a:effectLst>
                      </wps:spPr>
                      <wps:txbx>
                        <w:txbxContent>
                          <w:p w:rsidR="003C559F" w:rsidRPr="00B62AEB" w:rsidRDefault="003C559F" w:rsidP="005606AD">
                            <w:pPr>
                              <w:jc w:val="center"/>
                              <w:rPr>
                                <w:lang w:val="lv-LV"/>
                              </w:rPr>
                            </w:pPr>
                            <w:r>
                              <w:rPr>
                                <w:lang w:val="lv-LV"/>
                              </w:rPr>
                              <w:t>Pašvaldību tiesību sistēma</w:t>
                            </w:r>
                          </w:p>
                          <w:p w:rsidR="003C559F" w:rsidRDefault="003C559F" w:rsidP="005606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131FBBB" id="Oval 4" o:spid="_x0000_s1055" style="position:absolute;margin-left:0;margin-top:1.9pt;width:155.5pt;height:65.2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" fillcolor="#ffc000 [3207]" strokecolor="#f2f2f2 [3041]" strokeweight="3pt">
                <v:shadow on="t" color="#7f5f00 [1607]" opacity=".5" offset="1pt"/>
                <v:textbox>
                  <w:txbxContent>
                    <w:p w:rsidR="003C559F" w:rsidRPr="00B62AEB" w:rsidRDefault="003C559F" w:rsidP="005606AD">
                      <w:pPr>
                        <w:jc w:val="center"/>
                        <w:rPr>
                          <w:lang w:val="lv-LV"/>
                        </w:rPr>
                      </w:pPr>
                      <w:r>
                        <w:rPr>
                          <w:lang w:val="lv-LV"/>
                        </w:rPr>
                        <w:t>Pašvaldību tiesību sistēma</w:t>
                      </w:r>
                    </w:p>
                    <w:p w:rsidR="003C559F" w:rsidRDefault="003C559F" w:rsidP="005606AD"/>
                  </w:txbxContent>
                </v:textbox>
                <w10:wrap anchorx="margin"/>
              </v:oval>
            </w:pict>
          </mc:Fallback>
        </mc:AlternateContent>
      </w:r>
      <w:r w:rsidR="005606AD" w:rsidRPr="0020737D">
        <w:rPr>
          <w:rFonts w:asciiTheme="minorHAnsi" w:hAnsiTheme="minorHAnsi"/>
          <w:noProof/>
          <w:sz w:val="22"/>
          <w:szCs w:val="22"/>
          <w:lang w:val="lv-LV" w:eastAsia="lv-LV"/>
        </w:rPr>
        <w:drawing>
          <wp:inline distT="0" distB="0" distL="0" distR="0">
            <wp:extent cx="5419725" cy="2971800"/>
            <wp:effectExtent l="0" t="0" r="0" b="19050"/>
            <wp:docPr id="19"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8" r:lo="rId59" r:qs="rId60" r:cs="rId61"/>
              </a:graphicData>
            </a:graphic>
          </wp:inline>
        </w:drawing>
      </w:r>
    </w:p>
    <w:p w:rsidR="00BC0A30" w:rsidRPr="0020737D" w:rsidRDefault="00BC0A30" w:rsidP="00BC0A30">
      <w:pPr>
        <w:pStyle w:val="Caption"/>
        <w:rPr>
          <w:rFonts w:asciiTheme="minorHAnsi" w:hAnsiTheme="minorHAnsi"/>
          <w:i w:val="0"/>
          <w:color w:val="auto"/>
          <w:sz w:val="24"/>
          <w:szCs w:val="22"/>
          <w:lang w:val="lv-LV"/>
        </w:rPr>
      </w:pPr>
      <w:bookmarkStart w:id="87" w:name="_Toc463537525"/>
      <w:r w:rsidRPr="0020737D">
        <w:rPr>
          <w:i w:val="0"/>
          <w:color w:val="auto"/>
          <w:sz w:val="20"/>
          <w:lang w:val="lv-LV"/>
        </w:rPr>
        <w:t xml:space="preserve">Attēls </w:t>
      </w:r>
      <w:r w:rsidR="00543223" w:rsidRPr="0020737D">
        <w:rPr>
          <w:i w:val="0"/>
          <w:color w:val="auto"/>
          <w:sz w:val="20"/>
          <w:lang w:val="lv-LV"/>
        </w:rPr>
        <w:fldChar w:fldCharType="begin"/>
      </w:r>
      <w:r w:rsidRPr="0020737D">
        <w:rPr>
          <w:i w:val="0"/>
          <w:color w:val="auto"/>
          <w:sz w:val="20"/>
          <w:lang w:val="lv-LV"/>
        </w:rPr>
        <w:instrText xml:space="preserve"> SEQ Attēls \* ARABIC </w:instrText>
      </w:r>
      <w:r w:rsidR="00543223" w:rsidRPr="0020737D">
        <w:rPr>
          <w:i w:val="0"/>
          <w:color w:val="auto"/>
          <w:sz w:val="20"/>
          <w:lang w:val="lv-LV"/>
        </w:rPr>
        <w:fldChar w:fldCharType="separate"/>
      </w:r>
      <w:r w:rsidR="00094E3E">
        <w:rPr>
          <w:i w:val="0"/>
          <w:noProof/>
          <w:color w:val="auto"/>
          <w:sz w:val="20"/>
          <w:lang w:val="lv-LV"/>
        </w:rPr>
        <w:t>26</w:t>
      </w:r>
      <w:r w:rsidR="00543223" w:rsidRPr="0020737D">
        <w:rPr>
          <w:i w:val="0"/>
          <w:color w:val="auto"/>
          <w:sz w:val="20"/>
          <w:lang w:val="lv-LV"/>
        </w:rPr>
        <w:fldChar w:fldCharType="end"/>
      </w:r>
      <w:r w:rsidRPr="0020737D">
        <w:rPr>
          <w:i w:val="0"/>
          <w:color w:val="auto"/>
          <w:sz w:val="20"/>
          <w:lang w:val="lv-LV"/>
        </w:rPr>
        <w:t xml:space="preserve">. </w:t>
      </w:r>
      <w:r w:rsidR="00722D99" w:rsidRPr="0020737D">
        <w:rPr>
          <w:i w:val="0"/>
          <w:color w:val="auto"/>
          <w:sz w:val="20"/>
          <w:lang w:val="lv-LV"/>
        </w:rPr>
        <w:t>Pašvaldības ietekmējošā t</w:t>
      </w:r>
      <w:r w:rsidRPr="0020737D">
        <w:rPr>
          <w:i w:val="0"/>
          <w:color w:val="auto"/>
          <w:sz w:val="20"/>
          <w:lang w:val="lv-LV"/>
        </w:rPr>
        <w:t>iesību sistēma.</w:t>
      </w:r>
      <w:bookmarkEnd w:id="87"/>
    </w:p>
    <w:p w:rsidR="005606AD" w:rsidRPr="0020737D" w:rsidRDefault="005606AD" w:rsidP="00C03F4E">
      <w:pPr>
        <w:spacing w:line="320" w:lineRule="auto"/>
        <w:jc w:val="both"/>
        <w:rPr>
          <w:rFonts w:asciiTheme="minorHAnsi" w:hAnsiTheme="minorHAnsi"/>
          <w:i/>
          <w:color w:val="414142"/>
          <w:sz w:val="22"/>
          <w:szCs w:val="22"/>
          <w:shd w:val="clear" w:color="auto" w:fill="F1F1F1"/>
          <w:lang w:val="lv-LV"/>
        </w:rPr>
      </w:pPr>
      <w:r w:rsidRPr="0020737D">
        <w:rPr>
          <w:rFonts w:asciiTheme="minorHAnsi" w:hAnsiTheme="minorHAnsi"/>
          <w:sz w:val="22"/>
          <w:szCs w:val="22"/>
          <w:lang w:val="lv-LV"/>
        </w:rPr>
        <w:lastRenderedPageBreak/>
        <w:t>Jāpiekrīt Latvijas Republikas Satversmes tiesas tiesnesei Dr. iur. Daigai Rezevskai, ka tiesību sistēma pati par sevi ir objektīvi pilnīga, proti, tā ietver visus rakstītos un nerakstītos priekšrakstus, kas nepieciešami, lai atrisinātu attiecīgas valsts tiesiskajā sistēmā radušos strīdus</w:t>
      </w:r>
      <w:r w:rsidR="00313F67" w:rsidRPr="0020737D">
        <w:rPr>
          <w:rFonts w:asciiTheme="minorHAnsi" w:hAnsiTheme="minorHAnsi"/>
          <w:sz w:val="22"/>
          <w:szCs w:val="22"/>
          <w:lang w:val="lv-LV"/>
        </w:rPr>
        <w:t xml:space="preserve"> (Rezevska, 2015:45)</w:t>
      </w:r>
      <w:r w:rsidRPr="0020737D">
        <w:rPr>
          <w:rFonts w:asciiTheme="minorHAnsi" w:hAnsiTheme="minorHAnsi"/>
          <w:sz w:val="22"/>
          <w:szCs w:val="22"/>
          <w:lang w:val="lv-LV"/>
        </w:rPr>
        <w:t>. Šis princips ir ietverts arī Administratīvā procesa likuma 15.panta divpadsmitajā daļā, kas paredz, ka</w:t>
      </w:r>
      <w:r w:rsidRPr="0020737D">
        <w:rPr>
          <w:rFonts w:asciiTheme="minorHAnsi" w:hAnsiTheme="minorHAnsi" w:cs="Arial"/>
          <w:color w:val="414142"/>
          <w:sz w:val="22"/>
          <w:szCs w:val="22"/>
          <w:shd w:val="clear" w:color="auto" w:fill="F1F1F1"/>
          <w:lang w:val="lv-LV"/>
        </w:rPr>
        <w:t xml:space="preserve"> </w:t>
      </w:r>
      <w:r w:rsidRPr="0020737D">
        <w:rPr>
          <w:rFonts w:asciiTheme="minorHAnsi" w:hAnsiTheme="minorHAnsi"/>
          <w:sz w:val="22"/>
          <w:szCs w:val="22"/>
          <w:lang w:val="lv-LV"/>
        </w:rPr>
        <w:t>iestāde un tiesa nedrīkst atteikties izlemt jautājumu, pamatojoties uz to, ka šis jautājums nav noregulēts ar likumu vai citu ārējo normatīvo aktu (iestāžu un tiesu juridiskās obstrukcijas aizliegums). Tās nedrīkst atteikties piemērot tiesību normu, pamatojoties uz to, ka šī tiesību norma neparedz piemērošanas mehānismu, ka tas nav pilnīgs vai nav izdoti citi normatīvie akti, kas tuvāk regulētu attiecīgās tiesību normas piemērošanu. Tas neattiecas tikai uz gadījumu, kad nav izveidota vai nedarbojas iestāde, kurai šī tiesību norma ir jāpiemēro vai citādā veidā jāpiedalās tās piemērošanā.</w:t>
      </w:r>
    </w:p>
    <w:p w:rsidR="00313F67" w:rsidRPr="0020737D" w:rsidRDefault="00313F67" w:rsidP="00C03F4E">
      <w:pPr>
        <w:spacing w:line="360" w:lineRule="auto"/>
        <w:jc w:val="both"/>
        <w:rPr>
          <w:rFonts w:asciiTheme="minorHAnsi" w:hAnsiTheme="minorHAnsi"/>
          <w:sz w:val="22"/>
          <w:szCs w:val="22"/>
          <w:lang w:val="lv-LV"/>
        </w:rPr>
      </w:pPr>
    </w:p>
    <w:p w:rsidR="005606AD" w:rsidRPr="00292C1B" w:rsidRDefault="005606AD" w:rsidP="00C03F4E">
      <w:pPr>
        <w:spacing w:line="360" w:lineRule="auto"/>
        <w:jc w:val="both"/>
        <w:rPr>
          <w:rFonts w:asciiTheme="minorHAnsi" w:hAnsiTheme="minorHAnsi"/>
          <w:sz w:val="22"/>
          <w:szCs w:val="22"/>
          <w:lang w:val="lv-LV"/>
        </w:rPr>
      </w:pPr>
      <w:r w:rsidRPr="00292C1B">
        <w:rPr>
          <w:rFonts w:asciiTheme="minorHAnsi" w:hAnsiTheme="minorHAnsi"/>
          <w:sz w:val="22"/>
          <w:szCs w:val="22"/>
          <w:lang w:val="lv-LV"/>
        </w:rPr>
        <w:t>Pašvaldību tiesību sistēmā ir jāatrod taisnīgs līdzsvars starp pašvaldību autonomiju un funkciju pildīšanu saskaņā ar likumu un uzraudzību un jāizveic pašvaldību tiesību ekosistēma, atbrīvojoties no pārmērīgi blīvā un ierobežojošā tiesiskā regulējuma, kas bremzē pašvaldību iespējas ekonomiski attīstīt tās teritoriju.</w:t>
      </w:r>
      <w:r w:rsidR="00313F67" w:rsidRPr="00292C1B">
        <w:rPr>
          <w:rFonts w:asciiTheme="minorHAnsi" w:hAnsiTheme="minorHAnsi"/>
          <w:sz w:val="22"/>
          <w:szCs w:val="22"/>
          <w:lang w:val="lv-LV"/>
        </w:rPr>
        <w:t xml:space="preserve"> </w:t>
      </w:r>
      <w:r w:rsidRPr="00292C1B">
        <w:rPr>
          <w:rFonts w:asciiTheme="minorHAnsi" w:hAnsiTheme="minorHAnsi"/>
          <w:sz w:val="22"/>
          <w:szCs w:val="22"/>
          <w:lang w:val="lv-LV"/>
        </w:rPr>
        <w:t>Šobrīd likums fokusā ir pašvaldību uzraudzība, bet jābūt tiesiskai ekonomiskai attīstībai  - lai būtu inovatīva pašvaldību iespēja īstenot tik nepieciešamos pasākumus un pakalpojumus tās</w:t>
      </w:r>
      <w:r w:rsidR="00C03F4E" w:rsidRPr="00292C1B">
        <w:rPr>
          <w:rFonts w:asciiTheme="minorHAnsi" w:hAnsiTheme="minorHAnsi"/>
          <w:sz w:val="22"/>
          <w:szCs w:val="22"/>
          <w:lang w:val="lv-LV"/>
        </w:rPr>
        <w:t xml:space="preserve"> iedzīvotāju dzīves kvalitātei.</w:t>
      </w:r>
      <w:r w:rsidR="00313F67" w:rsidRPr="00292C1B">
        <w:rPr>
          <w:rFonts w:asciiTheme="minorHAnsi" w:hAnsiTheme="minorHAnsi"/>
          <w:sz w:val="22"/>
          <w:szCs w:val="22"/>
          <w:lang w:val="lv-LV"/>
        </w:rPr>
        <w:t xml:space="preserve"> </w:t>
      </w:r>
      <w:r w:rsidRPr="00292C1B">
        <w:rPr>
          <w:rFonts w:asciiTheme="minorHAnsi" w:hAnsiTheme="minorHAnsi"/>
          <w:sz w:val="22"/>
          <w:szCs w:val="22"/>
          <w:lang w:val="lv-LV"/>
        </w:rPr>
        <w:t>Būtiski minēt likuma „Par pašvaldībām” 5.panta pirmajā daļā ietverto pašvaldību patstāvību. Proti, minētā norma paredz, ka p</w:t>
      </w:r>
      <w:r w:rsidRPr="00292C1B">
        <w:rPr>
          <w:rFonts w:asciiTheme="minorHAnsi" w:hAnsiTheme="minorHAnsi" w:cs="Arial"/>
          <w:sz w:val="22"/>
          <w:szCs w:val="22"/>
          <w:lang w:val="lv-LV"/>
        </w:rPr>
        <w:t xml:space="preserve">ašvaldības savas kompetences un likuma ietvaros darbojas patstāvīgi. </w:t>
      </w:r>
    </w:p>
    <w:p w:rsidR="005606AD" w:rsidRPr="0020737D" w:rsidRDefault="00DB011F" w:rsidP="005606AD">
      <w:pPr>
        <w:rPr>
          <w:rFonts w:asciiTheme="minorHAnsi" w:hAnsiTheme="minorHAnsi"/>
          <w:sz w:val="22"/>
          <w:szCs w:val="22"/>
          <w:lang w:val="lv-LV"/>
        </w:rPr>
      </w:pPr>
      <w:r>
        <w:rPr>
          <w:rFonts w:asciiTheme="minorHAnsi" w:hAnsiTheme="minorHAnsi"/>
          <w:noProof/>
          <w:sz w:val="22"/>
          <w:szCs w:val="22"/>
          <w:lang w:val="lv-LV" w:eastAsia="lv-LV"/>
        </w:rPr>
        <w:lastRenderedPageBreak/>
        <mc:AlternateContent>
          <mc:Choice Requires="wps">
            <w:drawing>
              <wp:anchor distT="0" distB="0" distL="114300" distR="114300" simplePos="0" relativeHeight="251664384" behindDoc="0" locked="0" layoutInCell="1" allowOverlap="1" wp14:anchorId="5B226848" wp14:editId="52077F2D">
                <wp:simplePos x="0" y="0"/>
                <wp:positionH relativeFrom="column">
                  <wp:posOffset>-416560</wp:posOffset>
                </wp:positionH>
                <wp:positionV relativeFrom="paragraph">
                  <wp:posOffset>810895</wp:posOffset>
                </wp:positionV>
                <wp:extent cx="1345565" cy="485775"/>
                <wp:effectExtent l="0" t="19050" r="45085" b="47625"/>
                <wp:wrapNone/>
                <wp:docPr id="1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5565" cy="485775"/>
                        </a:xfrm>
                        <a:prstGeom prst="rightArrow">
                          <a:avLst>
                            <a:gd name="adj1" fmla="val 50000"/>
                            <a:gd name="adj2" fmla="val 69248"/>
                          </a:avLst>
                        </a:prstGeom>
                        <a:solidFill>
                          <a:srgbClr val="FFFFFF"/>
                        </a:solidFill>
                        <a:ln w="9525">
                          <a:solidFill>
                            <a:srgbClr val="000000"/>
                          </a:solidFill>
                          <a:miter lim="800000"/>
                          <a:headEnd/>
                          <a:tailEnd/>
                        </a:ln>
                      </wps:spPr>
                      <wps:txbx>
                        <w:txbxContent>
                          <w:p w:rsidR="003C559F" w:rsidRPr="008112EE" w:rsidRDefault="003C559F" w:rsidP="005606AD">
                            <w:pPr>
                              <w:rPr>
                                <w:lang w:val="lv-LV"/>
                              </w:rPr>
                            </w:pPr>
                            <w:r>
                              <w:rPr>
                                <w:lang w:val="lv-LV"/>
                              </w:rPr>
                              <w:t>Ekosistēma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226848" id="AutoShape 7" o:spid="_x0000_s1056" type="#_x0000_t13" style="position:absolute;margin-left:-32.8pt;margin-top:63.85pt;width:105.95pt;height:38.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">
                <v:textbox>
                  <w:txbxContent>
                    <w:p w:rsidR="003C559F" w:rsidRPr="008112EE" w:rsidRDefault="003C559F" w:rsidP="005606AD">
                      <w:pPr>
                        <w:rPr>
                          <w:lang w:val="lv-LV"/>
                        </w:rPr>
                      </w:pPr>
                      <w:r>
                        <w:rPr>
                          <w:lang w:val="lv-LV"/>
                        </w:rPr>
                        <w:t>Ekosistēma</w:t>
                      </w:r>
                    </w:p>
                  </w:txbxContent>
                </v:textbox>
              </v:shape>
            </w:pict>
          </mc:Fallback>
        </mc:AlternateContent>
      </w:r>
      <w:r>
        <w:rPr>
          <w:rFonts w:asciiTheme="minorHAnsi" w:hAnsiTheme="minorHAnsi"/>
          <w:noProof/>
          <w:sz w:val="22"/>
          <w:szCs w:val="22"/>
          <w:lang w:val="lv-LV" w:eastAsia="lv-LV"/>
        </w:rPr>
        <mc:AlternateContent>
          <mc:Choice Requires="wps">
            <w:drawing>
              <wp:anchor distT="0" distB="0" distL="114300" distR="114300" simplePos="0" relativeHeight="251662336" behindDoc="0" locked="0" layoutInCell="1" allowOverlap="1" wp14:anchorId="1074B0FC" wp14:editId="67B663E0">
                <wp:simplePos x="0" y="0"/>
                <wp:positionH relativeFrom="column">
                  <wp:posOffset>-416560</wp:posOffset>
                </wp:positionH>
                <wp:positionV relativeFrom="paragraph">
                  <wp:posOffset>-819150</wp:posOffset>
                </wp:positionV>
                <wp:extent cx="3148330" cy="1097280"/>
                <wp:effectExtent l="19050" t="19050" r="33020" b="64770"/>
                <wp:wrapNone/>
                <wp:docPr id="11"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8330" cy="1097280"/>
                        </a:xfrm>
                        <a:prstGeom prst="ellipse">
                          <a:avLst/>
                        </a:prstGeom>
                        <a:solidFill>
                          <a:schemeClr val="accent2">
                            <a:lumMod val="100000"/>
                            <a:lumOff val="0"/>
                          </a:schemeClr>
                        </a:solidFill>
                        <a:ln w="38100">
                          <a:solidFill>
                            <a:schemeClr val="lt1">
                              <a:lumMod val="95000"/>
                              <a:lumOff val="0"/>
                            </a:schemeClr>
                          </a:solidFill>
                          <a:round/>
                          <a:headEnd/>
                          <a:tailEnd/>
                        </a:ln>
                        <a:effectLst>
                          <a:outerShdw dist="28398" dir="3806097" algn="ctr" rotWithShape="0">
                            <a:schemeClr val="accent2">
                              <a:lumMod val="50000"/>
                              <a:lumOff val="0"/>
                              <a:alpha val="50000"/>
                            </a:schemeClr>
                          </a:outerShdw>
                        </a:effectLst>
                      </wps:spPr>
                      <wps:txbx>
                        <w:txbxContent>
                          <w:p w:rsidR="003C559F" w:rsidRDefault="003C559F" w:rsidP="005606AD">
                            <w:pPr>
                              <w:rPr>
                                <w:b/>
                                <w:i/>
                                <w:lang w:val="lv-LV"/>
                              </w:rPr>
                            </w:pPr>
                            <w:r w:rsidRPr="008112EE">
                              <w:rPr>
                                <w:b/>
                                <w:i/>
                                <w:lang w:val="lv-LV"/>
                              </w:rPr>
                              <w:t>Pašvaldību tiesību ekosistēma</w:t>
                            </w:r>
                          </w:p>
                          <w:p w:rsidR="003C559F" w:rsidRPr="008112EE" w:rsidRDefault="003C559F" w:rsidP="005606AD">
                            <w:pPr>
                              <w:rPr>
                                <w:b/>
                                <w:i/>
                                <w:lang w:val="lv-LV"/>
                              </w:rPr>
                            </w:pPr>
                            <w:r>
                              <w:rPr>
                                <w:b/>
                                <w:i/>
                                <w:lang w:val="lv-LV"/>
                              </w:rPr>
                              <w:t xml:space="preserve">Tiesiska pašvaldību autonomija un samērīga uzraudzība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074B0FC" id="Oval 5" o:spid="_x0000_s1057" style="position:absolute;margin-left:-32.8pt;margin-top:-64.5pt;width:247.9pt;height:86.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" fillcolor="#ed7d31 [3205]" strokecolor="#f2f2f2 [3041]" strokeweight="3pt">
                <v:shadow on="t" color="#823b0b [1605]" opacity=".5" offset="1pt"/>
                <v:textbox>
                  <w:txbxContent>
                    <w:p w:rsidR="003C559F" w:rsidRDefault="003C559F" w:rsidP="005606AD">
                      <w:pPr>
                        <w:rPr>
                          <w:b/>
                          <w:i/>
                          <w:lang w:val="lv-LV"/>
                        </w:rPr>
                      </w:pPr>
                      <w:r w:rsidRPr="008112EE">
                        <w:rPr>
                          <w:b/>
                          <w:i/>
                          <w:lang w:val="lv-LV"/>
                        </w:rPr>
                        <w:t>Pašvaldību tiesību ekosistēma</w:t>
                      </w:r>
                    </w:p>
                    <w:p w:rsidR="003C559F" w:rsidRPr="008112EE" w:rsidRDefault="003C559F" w:rsidP="005606AD">
                      <w:pPr>
                        <w:rPr>
                          <w:b/>
                          <w:i/>
                          <w:lang w:val="lv-LV"/>
                        </w:rPr>
                      </w:pPr>
                      <w:r>
                        <w:rPr>
                          <w:b/>
                          <w:i/>
                          <w:lang w:val="lv-LV"/>
                        </w:rPr>
                        <w:t xml:space="preserve">Tiesiska pašvaldību autonomija un samērīga uzraudzība </w:t>
                      </w:r>
                    </w:p>
                  </w:txbxContent>
                </v:textbox>
              </v:oval>
            </w:pict>
          </mc:Fallback>
        </mc:AlternateContent>
      </w:r>
      <w:r>
        <w:rPr>
          <w:rFonts w:asciiTheme="minorHAnsi" w:hAnsiTheme="minorHAnsi"/>
          <w:noProof/>
          <w:sz w:val="22"/>
          <w:szCs w:val="22"/>
          <w:lang w:val="lv-LV" w:eastAsia="lv-LV"/>
        </w:rPr>
        <mc:AlternateContent>
          <mc:Choice Requires="wps">
            <w:drawing>
              <wp:anchor distT="0" distB="0" distL="114300" distR="114300" simplePos="0" relativeHeight="251663360" behindDoc="0" locked="0" layoutInCell="1" allowOverlap="1" wp14:anchorId="47348DCF" wp14:editId="46310F0C">
                <wp:simplePos x="0" y="0"/>
                <wp:positionH relativeFrom="column">
                  <wp:posOffset>3291840</wp:posOffset>
                </wp:positionH>
                <wp:positionV relativeFrom="paragraph">
                  <wp:posOffset>2425700</wp:posOffset>
                </wp:positionV>
                <wp:extent cx="1017905" cy="1939290"/>
                <wp:effectExtent l="19050" t="0" r="29845" b="41910"/>
                <wp:wrapNone/>
                <wp:docPr id="18"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7905" cy="1939290"/>
                        </a:xfrm>
                        <a:prstGeom prst="downArrow">
                          <a:avLst>
                            <a:gd name="adj1" fmla="val 50000"/>
                            <a:gd name="adj2" fmla="val 47629"/>
                          </a:avLst>
                        </a:prstGeom>
                        <a:solidFill>
                          <a:srgbClr val="FFFFFF"/>
                        </a:solidFill>
                        <a:ln w="9525">
                          <a:solidFill>
                            <a:srgbClr val="000000"/>
                          </a:solidFill>
                          <a:miter lim="800000"/>
                          <a:headEnd/>
                          <a:tailEnd/>
                        </a:ln>
                      </wps:spPr>
                      <wps:txbx>
                        <w:txbxContent>
                          <w:p w:rsidR="003C559F" w:rsidRPr="008112EE" w:rsidRDefault="003C559F" w:rsidP="005606AD">
                            <w:pPr>
                              <w:rPr>
                                <w:lang w:val="lv-LV"/>
                              </w:rPr>
                            </w:pPr>
                            <w:r>
                              <w:rPr>
                                <w:lang w:val="lv-LV"/>
                              </w:rPr>
                              <w:t>Ekosistēmas  graušana</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348DC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6" o:spid="_x0000_s1058" type="#_x0000_t67" style="position:absolute;margin-left:259.2pt;margin-top:191pt;width:80.15pt;height:15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">
                <v:textbox style="layout-flow:vertical-ideographic">
                  <w:txbxContent>
                    <w:p w:rsidR="003C559F" w:rsidRPr="008112EE" w:rsidRDefault="003C559F" w:rsidP="005606AD">
                      <w:pPr>
                        <w:rPr>
                          <w:lang w:val="lv-LV"/>
                        </w:rPr>
                      </w:pPr>
                      <w:r>
                        <w:rPr>
                          <w:lang w:val="lv-LV"/>
                        </w:rPr>
                        <w:t>Ekosistēmas  graušana</w:t>
                      </w:r>
                    </w:p>
                  </w:txbxContent>
                </v:textbox>
              </v:shape>
            </w:pict>
          </mc:Fallback>
        </mc:AlternateContent>
      </w:r>
      <w:r w:rsidR="005606AD" w:rsidRPr="0020737D">
        <w:rPr>
          <w:rFonts w:asciiTheme="minorHAnsi" w:hAnsiTheme="minorHAnsi"/>
          <w:noProof/>
          <w:sz w:val="22"/>
          <w:szCs w:val="22"/>
          <w:lang w:val="lv-LV" w:eastAsia="lv-LV"/>
        </w:rPr>
        <w:drawing>
          <wp:inline distT="0" distB="0" distL="0" distR="0">
            <wp:extent cx="3185325" cy="3156667"/>
            <wp:effectExtent l="19050" t="19050" r="34290" b="5715"/>
            <wp:docPr id="20"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3" r:lo="rId64" r:qs="rId65" r:cs="rId66"/>
              </a:graphicData>
            </a:graphic>
          </wp:inline>
        </w:drawing>
      </w:r>
      <w:r w:rsidR="005606AD" w:rsidRPr="0020737D">
        <w:rPr>
          <w:rFonts w:asciiTheme="minorHAnsi" w:hAnsiTheme="minorHAnsi"/>
          <w:noProof/>
          <w:sz w:val="22"/>
          <w:szCs w:val="22"/>
          <w:lang w:val="lv-LV" w:eastAsia="lv-LV"/>
        </w:rPr>
        <w:drawing>
          <wp:inline distT="0" distB="0" distL="0" distR="0">
            <wp:extent cx="3186623" cy="3204375"/>
            <wp:effectExtent l="19050" t="0" r="33020" b="15240"/>
            <wp:docPr id="21"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8" r:lo="rId69" r:qs="rId70" r:cs="rId71"/>
              </a:graphicData>
            </a:graphic>
          </wp:inline>
        </w:drawing>
      </w:r>
    </w:p>
    <w:p w:rsidR="005606AD" w:rsidRPr="0020737D" w:rsidRDefault="005606AD" w:rsidP="005606AD">
      <w:pPr>
        <w:pStyle w:val="tv213"/>
        <w:spacing w:before="0" w:beforeAutospacing="0" w:after="0" w:afterAutospacing="0" w:line="293" w:lineRule="atLeast"/>
        <w:ind w:firstLine="300"/>
        <w:jc w:val="both"/>
        <w:rPr>
          <w:rFonts w:asciiTheme="minorHAnsi" w:hAnsiTheme="minorHAnsi" w:cs="Arial"/>
          <w:color w:val="414142"/>
          <w:sz w:val="22"/>
          <w:szCs w:val="22"/>
        </w:rPr>
      </w:pPr>
    </w:p>
    <w:p w:rsidR="00BC0A30" w:rsidRPr="0020737D" w:rsidRDefault="00BC0A30" w:rsidP="00BC0A30">
      <w:pPr>
        <w:pStyle w:val="Caption"/>
        <w:rPr>
          <w:rFonts w:asciiTheme="minorHAnsi" w:hAnsiTheme="minorHAnsi"/>
          <w:i w:val="0"/>
          <w:color w:val="auto"/>
          <w:sz w:val="28"/>
          <w:szCs w:val="22"/>
          <w:lang w:val="lv-LV"/>
        </w:rPr>
      </w:pPr>
      <w:bookmarkStart w:id="88" w:name="_Toc463537526"/>
      <w:r w:rsidRPr="0020737D">
        <w:rPr>
          <w:i w:val="0"/>
          <w:color w:val="auto"/>
          <w:sz w:val="22"/>
          <w:lang w:val="lv-LV"/>
        </w:rPr>
        <w:t xml:space="preserve">Attēls </w:t>
      </w:r>
      <w:r w:rsidR="00543223" w:rsidRPr="0020737D">
        <w:rPr>
          <w:i w:val="0"/>
          <w:color w:val="auto"/>
          <w:sz w:val="22"/>
          <w:lang w:val="lv-LV"/>
        </w:rPr>
        <w:fldChar w:fldCharType="begin"/>
      </w:r>
      <w:r w:rsidRPr="0020737D">
        <w:rPr>
          <w:i w:val="0"/>
          <w:color w:val="auto"/>
          <w:sz w:val="22"/>
          <w:lang w:val="lv-LV"/>
        </w:rPr>
        <w:instrText xml:space="preserve"> SEQ Attēls \* ARABIC </w:instrText>
      </w:r>
      <w:r w:rsidR="00543223" w:rsidRPr="0020737D">
        <w:rPr>
          <w:i w:val="0"/>
          <w:color w:val="auto"/>
          <w:sz w:val="22"/>
          <w:lang w:val="lv-LV"/>
        </w:rPr>
        <w:fldChar w:fldCharType="separate"/>
      </w:r>
      <w:r w:rsidR="00094E3E">
        <w:rPr>
          <w:i w:val="0"/>
          <w:noProof/>
          <w:color w:val="auto"/>
          <w:sz w:val="22"/>
          <w:lang w:val="lv-LV"/>
        </w:rPr>
        <w:t>27</w:t>
      </w:r>
      <w:r w:rsidR="00543223" w:rsidRPr="0020737D">
        <w:rPr>
          <w:i w:val="0"/>
          <w:color w:val="auto"/>
          <w:sz w:val="22"/>
          <w:lang w:val="lv-LV"/>
        </w:rPr>
        <w:fldChar w:fldCharType="end"/>
      </w:r>
      <w:r w:rsidRPr="0020737D">
        <w:rPr>
          <w:i w:val="0"/>
          <w:color w:val="auto"/>
          <w:sz w:val="22"/>
          <w:lang w:val="lv-LV"/>
        </w:rPr>
        <w:t>. Pašvaldību tiesību ekosistēma.</w:t>
      </w:r>
      <w:bookmarkEnd w:id="88"/>
    </w:p>
    <w:p w:rsidR="005606AD" w:rsidRPr="0020737D" w:rsidRDefault="005606AD" w:rsidP="005606AD">
      <w:pPr>
        <w:pStyle w:val="NormalWeb"/>
        <w:spacing w:before="0" w:beforeAutospacing="0" w:after="0" w:afterAutospacing="0" w:line="320" w:lineRule="auto"/>
        <w:jc w:val="both"/>
        <w:rPr>
          <w:rFonts w:asciiTheme="minorHAnsi" w:hAnsiTheme="minorHAnsi"/>
          <w:sz w:val="22"/>
          <w:szCs w:val="22"/>
        </w:rPr>
      </w:pPr>
      <w:r w:rsidRPr="0020737D">
        <w:rPr>
          <w:rFonts w:asciiTheme="minorHAnsi" w:hAnsiTheme="minorHAnsi"/>
          <w:sz w:val="22"/>
          <w:szCs w:val="22"/>
        </w:rPr>
        <w:t>Pašvaldībām ir pilnvaras (tiesības un pienākumu kopums), kuras noteiktas ar pašvaldību tiesību normām un kuras ir nepieciešamas pašvaldību teritoriju iedzīvotāju dzīves apstākļu nodrošināšanai</w:t>
      </w:r>
      <w:r w:rsidR="00313F67" w:rsidRPr="0020737D">
        <w:rPr>
          <w:rFonts w:asciiTheme="minorHAnsi" w:hAnsiTheme="minorHAnsi"/>
          <w:sz w:val="22"/>
          <w:szCs w:val="22"/>
        </w:rPr>
        <w:t xml:space="preserve"> (Rags, 2005: 213)</w:t>
      </w:r>
      <w:r w:rsidRPr="0020737D">
        <w:rPr>
          <w:rFonts w:asciiTheme="minorHAnsi" w:hAnsiTheme="minorHAnsi"/>
          <w:sz w:val="22"/>
          <w:szCs w:val="22"/>
        </w:rPr>
        <w:t xml:space="preserve"> un ekonomiskās attīstības veicināšanai administratīvajā teritorijā. Būtiski, lai pašvaldību tiesību ekosistēma netiktu piesārņota ar pārmērīgas regulācijas, kontroles un aizlieguma sārņiem, bet lai likumu piemērošana būtu taisnīga un sistēmas mērķim atbilstoša. Šeit jāmin, ka pašvaldību tiesību sistēma svarīgs ir uzticības elements, kurš ir jābūt no atbildīgo personu puses.</w:t>
      </w:r>
    </w:p>
    <w:p w:rsidR="005606AD" w:rsidRDefault="005606AD" w:rsidP="005606AD">
      <w:pPr>
        <w:pStyle w:val="paragraph"/>
        <w:spacing w:before="0" w:beforeAutospacing="0" w:after="0" w:afterAutospacing="0" w:line="360" w:lineRule="auto"/>
        <w:jc w:val="both"/>
        <w:textAlignment w:val="baseline"/>
        <w:rPr>
          <w:rStyle w:val="normaltextrun"/>
          <w:rFonts w:asciiTheme="minorHAnsi" w:eastAsiaTheme="majorEastAsia" w:hAnsiTheme="minorHAnsi"/>
          <w:b/>
          <w:i/>
          <w:sz w:val="22"/>
          <w:szCs w:val="22"/>
        </w:rPr>
      </w:pPr>
    </w:p>
    <w:p w:rsidR="00292C1B" w:rsidRPr="0020737D" w:rsidRDefault="00292C1B" w:rsidP="005606AD">
      <w:pPr>
        <w:pStyle w:val="paragraph"/>
        <w:spacing w:before="0" w:beforeAutospacing="0" w:after="0" w:afterAutospacing="0" w:line="360" w:lineRule="auto"/>
        <w:jc w:val="both"/>
        <w:textAlignment w:val="baseline"/>
        <w:rPr>
          <w:rStyle w:val="normaltextrun"/>
          <w:rFonts w:asciiTheme="minorHAnsi" w:eastAsiaTheme="majorEastAsia" w:hAnsiTheme="minorHAnsi"/>
          <w:b/>
          <w:i/>
          <w:sz w:val="22"/>
          <w:szCs w:val="22"/>
        </w:rPr>
      </w:pPr>
    </w:p>
    <w:p w:rsidR="005606AD" w:rsidRPr="0020737D" w:rsidRDefault="005606AD" w:rsidP="005606AD">
      <w:pPr>
        <w:pStyle w:val="Heading2"/>
        <w:keepNext w:val="0"/>
        <w:keepLines w:val="0"/>
        <w:spacing w:before="0" w:line="320" w:lineRule="atLeast"/>
        <w:ind w:right="-34"/>
        <w:jc w:val="both"/>
        <w:rPr>
          <w:rFonts w:asciiTheme="minorHAnsi" w:eastAsia="ヒラギノ角ゴ Pro W3" w:hAnsiTheme="minorHAnsi"/>
          <w:color w:val="3B3838" w:themeColor="background2" w:themeShade="40"/>
          <w:sz w:val="22"/>
          <w:szCs w:val="22"/>
          <w:lang w:val="lv-LV"/>
        </w:rPr>
      </w:pPr>
      <w:bookmarkStart w:id="89" w:name="_Toc463539919"/>
      <w:r w:rsidRPr="0020737D">
        <w:rPr>
          <w:rFonts w:asciiTheme="minorHAnsi" w:eastAsia="ヒラギノ角ゴ Pro W3" w:hAnsiTheme="minorHAnsi"/>
          <w:color w:val="3B3838" w:themeColor="background2" w:themeShade="40"/>
          <w:sz w:val="22"/>
          <w:szCs w:val="22"/>
          <w:lang w:val="lv-LV"/>
        </w:rPr>
        <w:lastRenderedPageBreak/>
        <w:t>5.2. Pašvaldības iespējas sniegt atbalstu (“valsts atbalsts”)</w:t>
      </w:r>
      <w:bookmarkEnd w:id="89"/>
    </w:p>
    <w:p w:rsidR="005606AD" w:rsidRPr="0020737D" w:rsidRDefault="005606AD" w:rsidP="005606AD">
      <w:pPr>
        <w:pStyle w:val="paragraph"/>
        <w:spacing w:before="0" w:beforeAutospacing="0" w:after="0" w:afterAutospacing="0" w:line="360" w:lineRule="auto"/>
        <w:jc w:val="both"/>
        <w:textAlignment w:val="baseline"/>
        <w:rPr>
          <w:rFonts w:asciiTheme="minorHAnsi" w:hAnsiTheme="minorHAnsi"/>
          <w:sz w:val="22"/>
          <w:szCs w:val="22"/>
          <w:lang w:eastAsia="en-GB"/>
        </w:rPr>
      </w:pPr>
    </w:p>
    <w:p w:rsidR="005606AD" w:rsidRPr="0020737D" w:rsidRDefault="005606AD" w:rsidP="005606AD">
      <w:pPr>
        <w:pStyle w:val="paragraph"/>
        <w:spacing w:before="0" w:beforeAutospacing="0" w:after="0" w:afterAutospacing="0" w:line="320" w:lineRule="auto"/>
        <w:jc w:val="both"/>
        <w:textAlignment w:val="baseline"/>
        <w:rPr>
          <w:rFonts w:asciiTheme="minorHAnsi" w:hAnsiTheme="minorHAnsi"/>
          <w:sz w:val="22"/>
          <w:szCs w:val="22"/>
          <w:lang w:eastAsia="en-GB"/>
        </w:rPr>
      </w:pPr>
      <w:r w:rsidRPr="0020737D">
        <w:rPr>
          <w:rFonts w:asciiTheme="minorHAnsi" w:hAnsiTheme="minorHAnsi"/>
          <w:sz w:val="22"/>
          <w:szCs w:val="22"/>
          <w:lang w:eastAsia="en-GB"/>
        </w:rPr>
        <w:t>Komercsabiedrības atbalsts ir jebkura komercsabiedrībai no valsts, pašvaldībai vai Eiropas Kopienas līdzekļiem sniegta vai pastarpināta finansiāla palīdzība, kas rada vai var radīt konkurences ierobežojumus. 2016.gada 19.maijā Eiropas Komisija ir publicējusi paziņojumu „</w:t>
      </w:r>
      <w:r w:rsidRPr="0020737D">
        <w:rPr>
          <w:rFonts w:asciiTheme="minorHAnsi" w:hAnsiTheme="minorHAnsi"/>
          <w:sz w:val="22"/>
          <w:szCs w:val="22"/>
        </w:rPr>
        <w:t>Komisijas paziņojums par Līguma par Eiropas Savienības darbību 107. panta 1. punktā minēto valsts atbalsta jēdzienu”</w:t>
      </w:r>
      <w:r w:rsidRPr="0020737D">
        <w:rPr>
          <w:rFonts w:asciiTheme="minorHAnsi" w:hAnsiTheme="minorHAnsi"/>
          <w:sz w:val="22"/>
          <w:szCs w:val="22"/>
          <w:lang w:eastAsia="en-GB"/>
        </w:rPr>
        <w:t>, kas precīzāk skaidro gadījumus, kad jāpiemēro valsts atbalsta regulējums (EK 19.05.2016). Atbilstoši minētajam Eiropas Komisijas paziņojumam, lai kādu pasākumu komercdarbības veicināšanai varētu klasificēt kā komercdarbības atbalstu, kumulatīvi jāizpildās četriem kritērijiem:</w:t>
      </w:r>
    </w:p>
    <w:p w:rsidR="005606AD" w:rsidRPr="0020737D" w:rsidRDefault="005606AD" w:rsidP="00A11186">
      <w:pPr>
        <w:pStyle w:val="paragraph"/>
        <w:numPr>
          <w:ilvl w:val="0"/>
          <w:numId w:val="11"/>
        </w:numPr>
        <w:spacing w:before="0" w:beforeAutospacing="0" w:after="0" w:afterAutospacing="0" w:line="320" w:lineRule="auto"/>
        <w:jc w:val="both"/>
        <w:textAlignment w:val="baseline"/>
        <w:rPr>
          <w:rFonts w:asciiTheme="minorHAnsi" w:hAnsiTheme="minorHAnsi"/>
          <w:b/>
          <w:i/>
          <w:sz w:val="22"/>
          <w:szCs w:val="22"/>
        </w:rPr>
      </w:pPr>
      <w:r w:rsidRPr="0020737D">
        <w:rPr>
          <w:rFonts w:asciiTheme="minorHAnsi" w:hAnsiTheme="minorHAnsi"/>
          <w:sz w:val="22"/>
          <w:szCs w:val="22"/>
          <w:lang w:eastAsia="en-GB"/>
        </w:rPr>
        <w:t>atbalsts tiek sniegts no valsts, pašvaldību vai Eiropas Savienības līdzekļiem;</w:t>
      </w:r>
    </w:p>
    <w:p w:rsidR="005606AD" w:rsidRPr="0020737D" w:rsidRDefault="005606AD" w:rsidP="00A11186">
      <w:pPr>
        <w:pStyle w:val="paragraph"/>
        <w:numPr>
          <w:ilvl w:val="0"/>
          <w:numId w:val="11"/>
        </w:numPr>
        <w:spacing w:before="0" w:beforeAutospacing="0" w:after="0" w:afterAutospacing="0" w:line="320" w:lineRule="auto"/>
        <w:jc w:val="both"/>
        <w:textAlignment w:val="baseline"/>
        <w:rPr>
          <w:rFonts w:asciiTheme="minorHAnsi" w:hAnsiTheme="minorHAnsi"/>
          <w:b/>
          <w:i/>
          <w:sz w:val="22"/>
          <w:szCs w:val="22"/>
        </w:rPr>
      </w:pPr>
      <w:r w:rsidRPr="0020737D">
        <w:rPr>
          <w:rFonts w:asciiTheme="minorHAnsi" w:hAnsiTheme="minorHAnsi"/>
          <w:sz w:val="22"/>
          <w:szCs w:val="22"/>
          <w:lang w:eastAsia="en-GB"/>
        </w:rPr>
        <w:t xml:space="preserve">atbalsta saņēmējs gūst ekonomiskas priekšrocības </w:t>
      </w:r>
      <w:r w:rsidRPr="0020737D">
        <w:rPr>
          <w:rFonts w:asciiTheme="minorHAnsi" w:hAnsiTheme="minorHAnsi"/>
          <w:i/>
          <w:sz w:val="22"/>
          <w:szCs w:val="22"/>
          <w:lang w:eastAsia="en-GB"/>
        </w:rPr>
        <w:t>(kādas nevarētu saņemt normālos komercdarbības apstākļos);</w:t>
      </w:r>
    </w:p>
    <w:p w:rsidR="005606AD" w:rsidRPr="0020737D" w:rsidRDefault="005606AD" w:rsidP="00A11186">
      <w:pPr>
        <w:pStyle w:val="paragraph"/>
        <w:numPr>
          <w:ilvl w:val="0"/>
          <w:numId w:val="11"/>
        </w:numPr>
        <w:spacing w:before="0" w:beforeAutospacing="0" w:after="0" w:afterAutospacing="0" w:line="320" w:lineRule="auto"/>
        <w:jc w:val="both"/>
        <w:textAlignment w:val="baseline"/>
        <w:rPr>
          <w:rFonts w:asciiTheme="minorHAnsi" w:hAnsiTheme="minorHAnsi"/>
          <w:b/>
          <w:i/>
          <w:sz w:val="22"/>
          <w:szCs w:val="22"/>
        </w:rPr>
      </w:pPr>
      <w:r w:rsidRPr="0020737D">
        <w:rPr>
          <w:rFonts w:asciiTheme="minorHAnsi" w:hAnsiTheme="minorHAnsi"/>
          <w:sz w:val="22"/>
          <w:szCs w:val="22"/>
          <w:lang w:eastAsia="en-GB"/>
        </w:rPr>
        <w:t xml:space="preserve">realizētais pasākums ir selektīvs </w:t>
      </w:r>
      <w:r w:rsidRPr="0020737D">
        <w:rPr>
          <w:rFonts w:asciiTheme="minorHAnsi" w:hAnsiTheme="minorHAnsi"/>
          <w:i/>
          <w:sz w:val="22"/>
          <w:szCs w:val="22"/>
          <w:lang w:eastAsia="en-GB"/>
        </w:rPr>
        <w:t>(tas ir, atbalstu saņem tikai konkrētas komercsabiedrības, atsevišķās ekonomikas nozarēs vai teritorijas daļās darbojošās komercsabiedrības)</w:t>
      </w:r>
      <w:r w:rsidRPr="0020737D">
        <w:rPr>
          <w:rFonts w:asciiTheme="minorHAnsi" w:hAnsiTheme="minorHAnsi"/>
          <w:sz w:val="22"/>
          <w:szCs w:val="22"/>
          <w:lang w:eastAsia="en-GB"/>
        </w:rPr>
        <w:t xml:space="preserve">; </w:t>
      </w:r>
    </w:p>
    <w:p w:rsidR="005606AD" w:rsidRPr="0020737D" w:rsidRDefault="005606AD" w:rsidP="00A11186">
      <w:pPr>
        <w:pStyle w:val="paragraph"/>
        <w:numPr>
          <w:ilvl w:val="0"/>
          <w:numId w:val="11"/>
        </w:numPr>
        <w:spacing w:before="0" w:beforeAutospacing="0" w:after="0" w:afterAutospacing="0" w:line="320" w:lineRule="auto"/>
        <w:jc w:val="both"/>
        <w:textAlignment w:val="baseline"/>
        <w:rPr>
          <w:rStyle w:val="eop"/>
          <w:rFonts w:asciiTheme="minorHAnsi" w:eastAsiaTheme="minorEastAsia" w:hAnsiTheme="minorHAnsi"/>
          <w:b/>
          <w:i/>
          <w:sz w:val="22"/>
          <w:szCs w:val="22"/>
        </w:rPr>
      </w:pPr>
      <w:r w:rsidRPr="0020737D">
        <w:rPr>
          <w:rFonts w:asciiTheme="minorHAnsi" w:hAnsiTheme="minorHAnsi"/>
          <w:sz w:val="22"/>
          <w:szCs w:val="22"/>
          <w:lang w:eastAsia="en-GB"/>
        </w:rPr>
        <w:t xml:space="preserve">komercdarbības atbalsts ietekmē konkurenci un tirdzniecību Latvijas iekšējā tirgū, kā arī tirdzniecību starp ES dalībvalstīm (EK 19.05.2016).  </w:t>
      </w:r>
    </w:p>
    <w:p w:rsidR="005606AD" w:rsidRPr="0020737D" w:rsidRDefault="005606AD" w:rsidP="005606AD">
      <w:pPr>
        <w:pStyle w:val="NormalWeb"/>
        <w:spacing w:before="0" w:beforeAutospacing="0" w:after="0" w:afterAutospacing="0" w:line="320" w:lineRule="auto"/>
        <w:ind w:firstLine="720"/>
        <w:jc w:val="both"/>
        <w:rPr>
          <w:rFonts w:asciiTheme="minorHAnsi" w:hAnsiTheme="minorHAnsi"/>
          <w:sz w:val="22"/>
          <w:szCs w:val="22"/>
        </w:rPr>
      </w:pPr>
    </w:p>
    <w:p w:rsidR="005606AD" w:rsidRPr="0020737D" w:rsidRDefault="005606AD" w:rsidP="005606AD">
      <w:pPr>
        <w:pStyle w:val="NormalWeb"/>
        <w:spacing w:before="0" w:beforeAutospacing="0" w:after="0" w:afterAutospacing="0" w:line="320" w:lineRule="auto"/>
        <w:jc w:val="both"/>
        <w:rPr>
          <w:rFonts w:asciiTheme="minorHAnsi" w:hAnsiTheme="minorHAnsi"/>
          <w:i/>
          <w:sz w:val="22"/>
          <w:szCs w:val="22"/>
        </w:rPr>
      </w:pPr>
      <w:r w:rsidRPr="0020737D">
        <w:rPr>
          <w:rFonts w:asciiTheme="minorHAnsi" w:hAnsiTheme="minorHAnsi"/>
          <w:sz w:val="22"/>
          <w:szCs w:val="22"/>
        </w:rPr>
        <w:t xml:space="preserve">Nacionālā līmenī valsts iespējas sniegt atbalstu nosaka arī Komercdarbības atbalsta kontroles likuma 6.pants, kas paredz, ka </w:t>
      </w:r>
      <w:r w:rsidRPr="0020737D">
        <w:rPr>
          <w:rFonts w:asciiTheme="minorHAnsi" w:hAnsiTheme="minorHAnsi"/>
          <w:i/>
          <w:sz w:val="22"/>
          <w:szCs w:val="22"/>
        </w:rPr>
        <w:t xml:space="preserve">komercdarbības atbalsts ir aizliegts, izņemot gadījumus, kad atbalsta programma vai individuālais atbalsta projekts atbilst Eiropas Savienības aktiem un tajos noteiktajām piemērojamām procedūrām, kuras izriet no Līguma par Eiropas Savienības darbību </w:t>
      </w:r>
      <w:hyperlink r:id="rId73" w:anchor="p108" w:tgtFrame="_blank" w:history="1">
        <w:r w:rsidRPr="0020737D">
          <w:rPr>
            <w:rFonts w:asciiTheme="minorHAnsi" w:hAnsiTheme="minorHAnsi"/>
            <w:i/>
            <w:sz w:val="22"/>
            <w:szCs w:val="22"/>
          </w:rPr>
          <w:t>108.panta</w:t>
        </w:r>
      </w:hyperlink>
      <w:r w:rsidRPr="0020737D">
        <w:rPr>
          <w:rFonts w:asciiTheme="minorHAnsi" w:hAnsiTheme="minorHAnsi"/>
          <w:i/>
          <w:sz w:val="22"/>
          <w:szCs w:val="22"/>
        </w:rPr>
        <w:t xml:space="preserve"> 3. un 4.punkta, kā arī citām starptautisko tiesību normām.</w:t>
      </w:r>
    </w:p>
    <w:p w:rsidR="005606AD" w:rsidRPr="0020737D" w:rsidRDefault="005606AD" w:rsidP="005606AD">
      <w:pPr>
        <w:pStyle w:val="NormalWeb"/>
        <w:spacing w:before="0" w:beforeAutospacing="0" w:after="0" w:afterAutospacing="0" w:line="320" w:lineRule="auto"/>
        <w:jc w:val="both"/>
        <w:rPr>
          <w:rFonts w:asciiTheme="minorHAnsi" w:hAnsiTheme="minorHAnsi"/>
          <w:i/>
          <w:sz w:val="22"/>
          <w:szCs w:val="22"/>
        </w:rPr>
      </w:pPr>
    </w:p>
    <w:p w:rsidR="005606AD" w:rsidRPr="0020737D" w:rsidRDefault="005606AD" w:rsidP="005606AD">
      <w:pPr>
        <w:pStyle w:val="NormalWeb"/>
        <w:spacing w:before="0" w:beforeAutospacing="0" w:after="0" w:afterAutospacing="0" w:line="320" w:lineRule="auto"/>
        <w:jc w:val="both"/>
        <w:rPr>
          <w:rFonts w:asciiTheme="minorHAnsi" w:hAnsiTheme="minorHAnsi"/>
          <w:sz w:val="22"/>
          <w:szCs w:val="22"/>
        </w:rPr>
      </w:pPr>
      <w:r w:rsidRPr="0020737D">
        <w:rPr>
          <w:rFonts w:asciiTheme="minorHAnsi" w:hAnsiTheme="minorHAnsi"/>
          <w:sz w:val="22"/>
          <w:szCs w:val="22"/>
        </w:rPr>
        <w:t xml:space="preserve">Līguma par Eiropas Savienības darbību </w:t>
      </w:r>
      <w:hyperlink r:id="rId74" w:anchor="p108" w:tgtFrame="_blank" w:history="1">
        <w:r w:rsidRPr="0020737D">
          <w:rPr>
            <w:rFonts w:asciiTheme="minorHAnsi" w:hAnsiTheme="minorHAnsi"/>
            <w:sz w:val="22"/>
            <w:szCs w:val="22"/>
          </w:rPr>
          <w:t>108.panta</w:t>
        </w:r>
      </w:hyperlink>
      <w:r w:rsidRPr="0020737D">
        <w:rPr>
          <w:rFonts w:asciiTheme="minorHAnsi" w:hAnsiTheme="minorHAnsi"/>
          <w:sz w:val="22"/>
          <w:szCs w:val="22"/>
        </w:rPr>
        <w:t xml:space="preserve"> 3.punkts paredz, ka  visi plāni piešķirt vai mainīt atbalstu ir jādara zināmi Komisijai laikus, lai Komisija varētu iesniegt savas piezīmes. Ja Komisija atzīst, ka, ievērojot 107. pantu, šādi plāni nav saderīgi ar iekšējo tirgu, tā nevilcinoties sāk 2. punktā paredzēto procedūru. Attiecīgā dalībvalsts nesāk īstenot pašas ierosinātos pasākumus, kamēr šī procedūra nav beigusies ar galīgo lēmumu. Tādējādi pašvaldībai ir jāievēro likumā un Līgumā par Eiropas Savienības līgumu ietvertā paziņojuma kārtība. </w:t>
      </w:r>
    </w:p>
    <w:p w:rsidR="005606AD" w:rsidRPr="0020737D" w:rsidRDefault="005606AD" w:rsidP="005606AD">
      <w:pPr>
        <w:pStyle w:val="NormalWeb"/>
        <w:spacing w:before="0" w:beforeAutospacing="0" w:after="0" w:afterAutospacing="0" w:line="320" w:lineRule="auto"/>
        <w:jc w:val="both"/>
        <w:rPr>
          <w:rFonts w:asciiTheme="minorHAnsi" w:hAnsiTheme="minorHAnsi"/>
          <w:sz w:val="22"/>
          <w:szCs w:val="22"/>
        </w:rPr>
      </w:pPr>
    </w:p>
    <w:p w:rsidR="005606AD" w:rsidRPr="0020737D" w:rsidRDefault="005606AD" w:rsidP="005606AD">
      <w:pPr>
        <w:pStyle w:val="NormalWeb"/>
        <w:spacing w:before="0" w:beforeAutospacing="0" w:after="0" w:afterAutospacing="0" w:line="320" w:lineRule="auto"/>
        <w:jc w:val="both"/>
        <w:rPr>
          <w:rFonts w:asciiTheme="minorHAnsi" w:hAnsiTheme="minorHAnsi"/>
          <w:b/>
          <w:sz w:val="22"/>
          <w:szCs w:val="22"/>
        </w:rPr>
      </w:pPr>
      <w:r w:rsidRPr="0020737D">
        <w:rPr>
          <w:rFonts w:asciiTheme="minorHAnsi" w:hAnsiTheme="minorHAnsi"/>
          <w:sz w:val="22"/>
          <w:szCs w:val="22"/>
        </w:rPr>
        <w:t xml:space="preserve">Būtiski, ka Eiropas komisija ir  atzinusi, ka kaut arī nav iespējams definēt vispārīgas pasākumu kategorijas, kas atbilstu šiem kritērijiem </w:t>
      </w:r>
      <w:r w:rsidRPr="0020737D">
        <w:rPr>
          <w:rFonts w:asciiTheme="minorHAnsi" w:hAnsiTheme="minorHAnsi"/>
          <w:sz w:val="22"/>
          <w:szCs w:val="22"/>
          <w:lang w:eastAsia="en-GB"/>
        </w:rPr>
        <w:t xml:space="preserve">(EK 19.05.2016).  </w:t>
      </w:r>
      <w:r w:rsidRPr="0020737D">
        <w:rPr>
          <w:rFonts w:asciiTheme="minorHAnsi" w:hAnsiTheme="minorHAnsi"/>
          <w:sz w:val="22"/>
          <w:szCs w:val="22"/>
        </w:rPr>
        <w:t xml:space="preserve"> Komisijas līdzšinējos lēmumos ir rodami piemēri situācijām, kurās tā, ņemot vērā konkrētos lietas apstākļus, ir konstatējusi, ka publiskais atbalsts nevar ietekmēt tirdzniecību starp dalībvalstīm šādos sektoros &amp; pasākumos</w:t>
      </w:r>
      <w:r w:rsidRPr="0020737D">
        <w:rPr>
          <w:rFonts w:asciiTheme="minorHAnsi" w:hAnsiTheme="minorHAnsi"/>
          <w:b/>
          <w:sz w:val="22"/>
          <w:szCs w:val="22"/>
        </w:rPr>
        <w:t>:</w:t>
      </w:r>
    </w:p>
    <w:p w:rsidR="005606AD" w:rsidRPr="0020737D" w:rsidRDefault="005606AD" w:rsidP="005606AD">
      <w:pPr>
        <w:pStyle w:val="NormalWeb"/>
        <w:spacing w:before="0" w:beforeAutospacing="0" w:after="0" w:afterAutospacing="0" w:line="320" w:lineRule="auto"/>
        <w:ind w:left="720"/>
        <w:jc w:val="both"/>
        <w:rPr>
          <w:rFonts w:asciiTheme="minorHAnsi" w:hAnsiTheme="minorHAnsi"/>
          <w:sz w:val="22"/>
          <w:szCs w:val="22"/>
        </w:rPr>
      </w:pPr>
      <w:r w:rsidRPr="0020737D">
        <w:rPr>
          <w:rFonts w:asciiTheme="minorHAnsi" w:hAnsiTheme="minorHAnsi"/>
          <w:sz w:val="22"/>
          <w:szCs w:val="22"/>
        </w:rPr>
        <w:t xml:space="preserve">a) </w:t>
      </w:r>
      <w:r w:rsidRPr="0020737D">
        <w:rPr>
          <w:rFonts w:asciiTheme="minorHAnsi" w:hAnsiTheme="minorHAnsi"/>
          <w:i/>
          <w:sz w:val="22"/>
          <w:szCs w:val="22"/>
        </w:rPr>
        <w:t>sporta un atpūtas infrastruktūra,</w:t>
      </w:r>
      <w:r w:rsidRPr="0020737D">
        <w:rPr>
          <w:rFonts w:asciiTheme="minorHAnsi" w:hAnsiTheme="minorHAnsi"/>
          <w:sz w:val="22"/>
          <w:szCs w:val="22"/>
        </w:rPr>
        <w:t xml:space="preserve"> ar kuru apkalpo pārsvarā vietēja mēroga publiku un kura diez vai piesaistītu citu dalībvalstu klientus vai ieguldījumus;</w:t>
      </w:r>
    </w:p>
    <w:p w:rsidR="005606AD" w:rsidRPr="0020737D" w:rsidRDefault="005606AD" w:rsidP="005606AD">
      <w:pPr>
        <w:pStyle w:val="NormalWeb"/>
        <w:spacing w:before="0" w:beforeAutospacing="0" w:after="0" w:afterAutospacing="0" w:line="320" w:lineRule="auto"/>
        <w:ind w:left="720"/>
        <w:jc w:val="both"/>
        <w:rPr>
          <w:rFonts w:asciiTheme="minorHAnsi" w:hAnsiTheme="minorHAnsi"/>
          <w:sz w:val="22"/>
          <w:szCs w:val="22"/>
        </w:rPr>
      </w:pPr>
      <w:r w:rsidRPr="0020737D">
        <w:rPr>
          <w:rFonts w:asciiTheme="minorHAnsi" w:hAnsiTheme="minorHAnsi"/>
          <w:sz w:val="22"/>
          <w:szCs w:val="22"/>
        </w:rPr>
        <w:t xml:space="preserve"> b) </w:t>
      </w:r>
      <w:r w:rsidRPr="0020737D">
        <w:rPr>
          <w:rFonts w:asciiTheme="minorHAnsi" w:hAnsiTheme="minorHAnsi"/>
          <w:i/>
          <w:sz w:val="22"/>
          <w:szCs w:val="22"/>
        </w:rPr>
        <w:t>kultūras pasākumi un subjekti,</w:t>
      </w:r>
      <w:r w:rsidRPr="0020737D">
        <w:rPr>
          <w:rFonts w:asciiTheme="minorHAnsi" w:hAnsiTheme="minorHAnsi"/>
          <w:sz w:val="22"/>
          <w:szCs w:val="22"/>
        </w:rPr>
        <w:t xml:space="preserve"> kuri veic saimniecisko darbību, kas diez vai pārvilinātu lietotājus vai apmeklētājus, kuri izmanto līdzīgu piedāvājumu citās dalībvalstīs; Komisija uzskata, ka potenciāls ietekmēt tirdzniecību starp dalībvalstīm piemīt tikai finansējumam, </w:t>
      </w:r>
      <w:r w:rsidRPr="0020737D">
        <w:rPr>
          <w:rFonts w:asciiTheme="minorHAnsi" w:hAnsiTheme="minorHAnsi"/>
          <w:sz w:val="22"/>
          <w:szCs w:val="22"/>
        </w:rPr>
        <w:lastRenderedPageBreak/>
        <w:t>kuru piešķir lielām un plaši pazīstamām kādas dalībvalsts kultūras iestādēm un pasākumiem, ko plaši reklamē ārpus to vietējā reģiona;</w:t>
      </w:r>
    </w:p>
    <w:p w:rsidR="005606AD" w:rsidRPr="0020737D" w:rsidRDefault="005606AD" w:rsidP="005606AD">
      <w:pPr>
        <w:pStyle w:val="NormalWeb"/>
        <w:spacing w:before="0" w:beforeAutospacing="0" w:after="0" w:afterAutospacing="0" w:line="320" w:lineRule="auto"/>
        <w:ind w:left="720"/>
        <w:jc w:val="both"/>
        <w:rPr>
          <w:rFonts w:asciiTheme="minorHAnsi" w:hAnsiTheme="minorHAnsi"/>
          <w:sz w:val="22"/>
          <w:szCs w:val="22"/>
        </w:rPr>
      </w:pPr>
      <w:r w:rsidRPr="0020737D">
        <w:rPr>
          <w:rFonts w:asciiTheme="minorHAnsi" w:hAnsiTheme="minorHAnsi"/>
          <w:sz w:val="22"/>
          <w:szCs w:val="22"/>
        </w:rPr>
        <w:t xml:space="preserve">c) </w:t>
      </w:r>
      <w:r w:rsidRPr="0020737D">
        <w:rPr>
          <w:rFonts w:asciiTheme="minorHAnsi" w:hAnsiTheme="minorHAnsi"/>
          <w:i/>
          <w:sz w:val="22"/>
          <w:szCs w:val="22"/>
        </w:rPr>
        <w:t>slimnīcas un cita veselības aprūpes infrastruktūra</w:t>
      </w:r>
      <w:r w:rsidRPr="0020737D">
        <w:rPr>
          <w:rFonts w:asciiTheme="minorHAnsi" w:hAnsiTheme="minorHAnsi"/>
          <w:sz w:val="22"/>
          <w:szCs w:val="22"/>
        </w:rPr>
        <w:t>, ar kuru sniedz parastos medicīnas pakalpojumus, kas vērsti uz vietējiem iedzīvotājiem un diez vai piesaistītu citu dalībvalstu klientus vai ieguldījumus;</w:t>
      </w:r>
    </w:p>
    <w:p w:rsidR="005606AD" w:rsidRPr="0020737D" w:rsidRDefault="005606AD" w:rsidP="005606AD">
      <w:pPr>
        <w:pStyle w:val="NormalWeb"/>
        <w:spacing w:before="0" w:beforeAutospacing="0" w:after="0" w:afterAutospacing="0" w:line="320" w:lineRule="auto"/>
        <w:ind w:left="720"/>
        <w:jc w:val="both"/>
        <w:rPr>
          <w:rFonts w:asciiTheme="minorHAnsi" w:hAnsiTheme="minorHAnsi"/>
          <w:sz w:val="22"/>
          <w:szCs w:val="22"/>
        </w:rPr>
      </w:pPr>
      <w:r w:rsidRPr="0020737D">
        <w:rPr>
          <w:rFonts w:asciiTheme="minorHAnsi" w:hAnsiTheme="minorHAnsi"/>
          <w:sz w:val="22"/>
          <w:szCs w:val="22"/>
        </w:rPr>
        <w:t xml:space="preserve">d) </w:t>
      </w:r>
      <w:r w:rsidRPr="0020737D">
        <w:rPr>
          <w:rFonts w:asciiTheme="minorHAnsi" w:hAnsiTheme="minorHAnsi"/>
          <w:i/>
          <w:sz w:val="22"/>
          <w:szCs w:val="22"/>
        </w:rPr>
        <w:t>ziņu mediji un/vai kultūras produkti,</w:t>
      </w:r>
      <w:r w:rsidRPr="0020737D">
        <w:rPr>
          <w:rFonts w:asciiTheme="minorHAnsi" w:hAnsiTheme="minorHAnsi"/>
          <w:sz w:val="22"/>
          <w:szCs w:val="22"/>
        </w:rPr>
        <w:t xml:space="preserve"> kuriem valodas un ģeogrāfisku iemeslu dēļ ir ierobežota, vietēja rakstura auditorija;</w:t>
      </w:r>
    </w:p>
    <w:p w:rsidR="005606AD" w:rsidRPr="0020737D" w:rsidRDefault="005606AD" w:rsidP="005606AD">
      <w:pPr>
        <w:pStyle w:val="NormalWeb"/>
        <w:spacing w:before="0" w:beforeAutospacing="0" w:after="0" w:afterAutospacing="0" w:line="320" w:lineRule="auto"/>
        <w:ind w:left="720"/>
        <w:jc w:val="both"/>
        <w:rPr>
          <w:rFonts w:asciiTheme="minorHAnsi" w:hAnsiTheme="minorHAnsi"/>
          <w:sz w:val="22"/>
          <w:szCs w:val="22"/>
        </w:rPr>
      </w:pPr>
      <w:r w:rsidRPr="0020737D">
        <w:rPr>
          <w:rFonts w:asciiTheme="minorHAnsi" w:hAnsiTheme="minorHAnsi"/>
          <w:sz w:val="22"/>
          <w:szCs w:val="22"/>
        </w:rPr>
        <w:t xml:space="preserve"> e) </w:t>
      </w:r>
      <w:r w:rsidRPr="0020737D">
        <w:rPr>
          <w:rFonts w:asciiTheme="minorHAnsi" w:hAnsiTheme="minorHAnsi"/>
          <w:i/>
          <w:sz w:val="22"/>
          <w:szCs w:val="22"/>
        </w:rPr>
        <w:t>konferenču centrs,</w:t>
      </w:r>
      <w:r w:rsidRPr="0020737D">
        <w:rPr>
          <w:rFonts w:asciiTheme="minorHAnsi" w:hAnsiTheme="minorHAnsi"/>
          <w:sz w:val="22"/>
          <w:szCs w:val="22"/>
        </w:rPr>
        <w:t xml:space="preserve"> kura atrašanās vieta un atbalsta iespējamā ietekme uz cenām nosaka, ka tas reāli, visticamāk, nepārvilinātu citu centru izmantotājus no citām dalībvalstīm;</w:t>
      </w:r>
    </w:p>
    <w:p w:rsidR="005606AD" w:rsidRPr="0020737D" w:rsidRDefault="005606AD" w:rsidP="005606AD">
      <w:pPr>
        <w:pStyle w:val="NormalWeb"/>
        <w:spacing w:before="0" w:beforeAutospacing="0" w:after="0" w:afterAutospacing="0" w:line="320" w:lineRule="auto"/>
        <w:ind w:left="720"/>
        <w:jc w:val="both"/>
        <w:rPr>
          <w:rFonts w:asciiTheme="minorHAnsi" w:hAnsiTheme="minorHAnsi"/>
          <w:sz w:val="22"/>
          <w:szCs w:val="22"/>
        </w:rPr>
      </w:pPr>
      <w:r w:rsidRPr="0020737D">
        <w:rPr>
          <w:rFonts w:asciiTheme="minorHAnsi" w:hAnsiTheme="minorHAnsi"/>
          <w:sz w:val="22"/>
          <w:szCs w:val="22"/>
        </w:rPr>
        <w:t xml:space="preserve"> f) </w:t>
      </w:r>
      <w:r w:rsidRPr="0020737D">
        <w:rPr>
          <w:rFonts w:asciiTheme="minorHAnsi" w:hAnsiTheme="minorHAnsi"/>
          <w:i/>
          <w:sz w:val="22"/>
          <w:szCs w:val="22"/>
        </w:rPr>
        <w:t>informācijas un tīklošanās platforma</w:t>
      </w:r>
      <w:r w:rsidRPr="0020737D">
        <w:rPr>
          <w:rFonts w:asciiTheme="minorHAnsi" w:hAnsiTheme="minorHAnsi"/>
          <w:sz w:val="22"/>
          <w:szCs w:val="22"/>
        </w:rPr>
        <w:t>, kuras mērķis ir iepriekš noteiktā un ļoti nelielā vietēja mēroga teritorijā tiešā veidā risināt bezdarba problēmas un sociālos konfliktus;</w:t>
      </w:r>
    </w:p>
    <w:p w:rsidR="005606AD" w:rsidRPr="0020737D" w:rsidRDefault="005606AD" w:rsidP="005606AD">
      <w:pPr>
        <w:pStyle w:val="NormalWeb"/>
        <w:spacing w:before="0" w:beforeAutospacing="0" w:after="0" w:afterAutospacing="0" w:line="320" w:lineRule="auto"/>
        <w:ind w:left="720"/>
        <w:jc w:val="both"/>
        <w:rPr>
          <w:rFonts w:asciiTheme="minorHAnsi" w:hAnsiTheme="minorHAnsi"/>
          <w:sz w:val="22"/>
          <w:szCs w:val="22"/>
        </w:rPr>
      </w:pPr>
      <w:r w:rsidRPr="0020737D">
        <w:rPr>
          <w:rFonts w:asciiTheme="minorHAnsi" w:hAnsiTheme="minorHAnsi"/>
          <w:sz w:val="22"/>
          <w:szCs w:val="22"/>
        </w:rPr>
        <w:t xml:space="preserve"> g) </w:t>
      </w:r>
      <w:r w:rsidRPr="0020737D">
        <w:rPr>
          <w:rFonts w:asciiTheme="minorHAnsi" w:hAnsiTheme="minorHAnsi"/>
          <w:i/>
          <w:sz w:val="22"/>
          <w:szCs w:val="22"/>
        </w:rPr>
        <w:t>mazas lidostas vai ostas</w:t>
      </w:r>
      <w:r w:rsidRPr="0020737D">
        <w:rPr>
          <w:rFonts w:asciiTheme="minorHAnsi" w:hAnsiTheme="minorHAnsi"/>
          <w:sz w:val="22"/>
          <w:szCs w:val="22"/>
        </w:rPr>
        <w:t xml:space="preserve">, kuras pārsvarā apkalpo vietējos lietotājus, tādējādi konkurence par šiem pakalpojumiem notiek tikai vietējā līmenī, un kuru ietekme uz pārrobežu ieguldījumiem reāli ir lielākais nebūtiska; </w:t>
      </w:r>
    </w:p>
    <w:p w:rsidR="005606AD" w:rsidRPr="0020737D" w:rsidRDefault="005606AD" w:rsidP="005606AD">
      <w:pPr>
        <w:pStyle w:val="NormalWeb"/>
        <w:spacing w:before="0" w:beforeAutospacing="0" w:after="0" w:afterAutospacing="0" w:line="320" w:lineRule="auto"/>
        <w:ind w:left="720"/>
        <w:jc w:val="both"/>
        <w:rPr>
          <w:rFonts w:asciiTheme="minorHAnsi" w:hAnsiTheme="minorHAnsi"/>
          <w:sz w:val="22"/>
          <w:szCs w:val="22"/>
        </w:rPr>
      </w:pPr>
      <w:r w:rsidRPr="0020737D">
        <w:rPr>
          <w:rFonts w:asciiTheme="minorHAnsi" w:hAnsiTheme="minorHAnsi"/>
          <w:sz w:val="22"/>
          <w:szCs w:val="22"/>
        </w:rPr>
        <w:t xml:space="preserve">h) </w:t>
      </w:r>
      <w:r w:rsidRPr="0020737D">
        <w:rPr>
          <w:rFonts w:asciiTheme="minorHAnsi" w:hAnsiTheme="minorHAnsi"/>
          <w:i/>
          <w:sz w:val="22"/>
          <w:szCs w:val="22"/>
        </w:rPr>
        <w:t>atsevišķu trošu ceļu</w:t>
      </w:r>
      <w:r w:rsidRPr="0020737D">
        <w:rPr>
          <w:rFonts w:asciiTheme="minorHAnsi" w:hAnsiTheme="minorHAnsi"/>
          <w:sz w:val="22"/>
          <w:szCs w:val="22"/>
        </w:rPr>
        <w:t xml:space="preserve"> (</w:t>
      </w:r>
      <w:r w:rsidRPr="0020737D">
        <w:rPr>
          <w:rFonts w:asciiTheme="minorHAnsi" w:hAnsiTheme="minorHAnsi"/>
          <w:i/>
          <w:sz w:val="22"/>
          <w:szCs w:val="22"/>
        </w:rPr>
        <w:t>un īpaši slēpošanas pacēlāju</w:t>
      </w:r>
      <w:r w:rsidRPr="0020737D">
        <w:rPr>
          <w:rFonts w:asciiTheme="minorHAnsi" w:hAnsiTheme="minorHAnsi"/>
          <w:sz w:val="22"/>
          <w:szCs w:val="22"/>
        </w:rPr>
        <w:t xml:space="preserve">) finansēšana teritorijās, kur ir maz infrastruktūras un ierobežota tūrisma jauda. </w:t>
      </w:r>
    </w:p>
    <w:p w:rsidR="005606AD" w:rsidRPr="0020737D" w:rsidRDefault="005606AD" w:rsidP="005606AD">
      <w:pPr>
        <w:pStyle w:val="NormalWeb"/>
        <w:spacing w:before="0" w:beforeAutospacing="0" w:after="0" w:afterAutospacing="0" w:line="320" w:lineRule="auto"/>
        <w:jc w:val="both"/>
        <w:rPr>
          <w:rFonts w:asciiTheme="minorHAnsi" w:hAnsiTheme="minorHAnsi"/>
          <w:sz w:val="22"/>
          <w:szCs w:val="22"/>
        </w:rPr>
      </w:pPr>
    </w:p>
    <w:p w:rsidR="005606AD" w:rsidRPr="0020737D" w:rsidRDefault="005606AD" w:rsidP="005606AD">
      <w:pPr>
        <w:pStyle w:val="NormalWeb"/>
        <w:spacing w:before="0" w:beforeAutospacing="0" w:after="0" w:afterAutospacing="0" w:line="320" w:lineRule="auto"/>
        <w:jc w:val="both"/>
        <w:rPr>
          <w:rFonts w:asciiTheme="minorHAnsi" w:hAnsiTheme="minorHAnsi"/>
          <w:sz w:val="22"/>
          <w:szCs w:val="22"/>
        </w:rPr>
      </w:pPr>
      <w:r w:rsidRPr="0020737D">
        <w:rPr>
          <w:rFonts w:asciiTheme="minorHAnsi" w:hAnsiTheme="minorHAnsi"/>
          <w:sz w:val="22"/>
          <w:szCs w:val="22"/>
        </w:rPr>
        <w:t xml:space="preserve">Komisija ir precizējusi, ka, lai ietaises, kuras izmanto tādām darbībām, kas spēj piesaistīt lietotājus, kuri nav vietējie lietotāji, un kuras vispārīgā skatījumā ietekmē tirdzniecību, nošķirtu no sporta ietaisēm teritorijās, kur ir maz infrastruktūras un ierobežota tūrisma jauda, un kuru publiskais atbalsts nevarētu ietekmēt tirdzniecību starp dalībvalstīm, parasti ņem vērā šādus faktorus: </w:t>
      </w:r>
    </w:p>
    <w:p w:rsidR="005606AD" w:rsidRPr="0020737D" w:rsidRDefault="005606AD" w:rsidP="00A11186">
      <w:pPr>
        <w:pStyle w:val="NormalWeb"/>
        <w:numPr>
          <w:ilvl w:val="0"/>
          <w:numId w:val="10"/>
        </w:numPr>
        <w:spacing w:before="0" w:beforeAutospacing="0" w:after="0" w:afterAutospacing="0" w:line="320" w:lineRule="auto"/>
        <w:jc w:val="both"/>
        <w:rPr>
          <w:rFonts w:asciiTheme="minorHAnsi" w:hAnsiTheme="minorHAnsi"/>
          <w:sz w:val="22"/>
          <w:szCs w:val="22"/>
        </w:rPr>
      </w:pPr>
      <w:r w:rsidRPr="0020737D">
        <w:rPr>
          <w:rFonts w:asciiTheme="minorHAnsi" w:hAnsiTheme="minorHAnsi"/>
          <w:sz w:val="22"/>
          <w:szCs w:val="22"/>
        </w:rPr>
        <w:t xml:space="preserve">ietaises atrašanās vieta (piemēram, pilsētā vai ciematu savienošanai); </w:t>
      </w:r>
    </w:p>
    <w:p w:rsidR="005606AD" w:rsidRPr="0020737D" w:rsidRDefault="005606AD" w:rsidP="00A11186">
      <w:pPr>
        <w:pStyle w:val="NormalWeb"/>
        <w:numPr>
          <w:ilvl w:val="0"/>
          <w:numId w:val="10"/>
        </w:numPr>
        <w:spacing w:before="0" w:beforeAutospacing="0" w:after="0" w:afterAutospacing="0" w:line="320" w:lineRule="auto"/>
        <w:jc w:val="both"/>
        <w:rPr>
          <w:rFonts w:asciiTheme="minorHAnsi" w:hAnsiTheme="minorHAnsi"/>
          <w:sz w:val="22"/>
          <w:szCs w:val="22"/>
        </w:rPr>
      </w:pPr>
      <w:r w:rsidRPr="0020737D">
        <w:rPr>
          <w:rFonts w:asciiTheme="minorHAnsi" w:hAnsiTheme="minorHAnsi"/>
          <w:sz w:val="22"/>
          <w:szCs w:val="22"/>
        </w:rPr>
        <w:t xml:space="preserve">darba laiks; </w:t>
      </w:r>
    </w:p>
    <w:p w:rsidR="005606AD" w:rsidRPr="0020737D" w:rsidRDefault="005606AD" w:rsidP="00A11186">
      <w:pPr>
        <w:pStyle w:val="NormalWeb"/>
        <w:numPr>
          <w:ilvl w:val="0"/>
          <w:numId w:val="10"/>
        </w:numPr>
        <w:spacing w:before="0" w:beforeAutospacing="0" w:after="0" w:afterAutospacing="0" w:line="320" w:lineRule="auto"/>
        <w:jc w:val="both"/>
        <w:rPr>
          <w:rFonts w:asciiTheme="minorHAnsi" w:hAnsiTheme="minorHAnsi"/>
          <w:sz w:val="22"/>
          <w:szCs w:val="22"/>
        </w:rPr>
      </w:pPr>
      <w:r w:rsidRPr="0020737D">
        <w:rPr>
          <w:rFonts w:asciiTheme="minorHAnsi" w:hAnsiTheme="minorHAnsi"/>
          <w:sz w:val="22"/>
          <w:szCs w:val="22"/>
        </w:rPr>
        <w:t xml:space="preserve">pārsvarā vietējie lietotāji (dienas biļešu proporcija attiecībā pret nedēļas biļetēm); </w:t>
      </w:r>
    </w:p>
    <w:p w:rsidR="005606AD" w:rsidRPr="0020737D" w:rsidRDefault="005606AD" w:rsidP="00A11186">
      <w:pPr>
        <w:pStyle w:val="NormalWeb"/>
        <w:numPr>
          <w:ilvl w:val="0"/>
          <w:numId w:val="10"/>
        </w:numPr>
        <w:spacing w:before="0" w:beforeAutospacing="0" w:after="0" w:afterAutospacing="0" w:line="320" w:lineRule="auto"/>
        <w:jc w:val="both"/>
        <w:rPr>
          <w:rFonts w:asciiTheme="minorHAnsi" w:hAnsiTheme="minorHAnsi"/>
          <w:sz w:val="22"/>
          <w:szCs w:val="22"/>
        </w:rPr>
      </w:pPr>
      <w:r w:rsidRPr="0020737D">
        <w:rPr>
          <w:rFonts w:asciiTheme="minorHAnsi" w:hAnsiTheme="minorHAnsi"/>
          <w:sz w:val="22"/>
          <w:szCs w:val="22"/>
        </w:rPr>
        <w:t>ietaišu kopskaits un jauda attiecībā pret vietējo lietotāju skaitu;</w:t>
      </w:r>
    </w:p>
    <w:p w:rsidR="005606AD" w:rsidRPr="0020737D" w:rsidRDefault="005606AD" w:rsidP="00A11186">
      <w:pPr>
        <w:pStyle w:val="NormalWeb"/>
        <w:numPr>
          <w:ilvl w:val="0"/>
          <w:numId w:val="10"/>
        </w:numPr>
        <w:spacing w:before="0" w:beforeAutospacing="0" w:after="0" w:afterAutospacing="0" w:line="320" w:lineRule="auto"/>
        <w:jc w:val="both"/>
        <w:rPr>
          <w:rFonts w:asciiTheme="minorHAnsi" w:hAnsiTheme="minorHAnsi"/>
          <w:sz w:val="22"/>
          <w:szCs w:val="22"/>
        </w:rPr>
      </w:pPr>
      <w:r w:rsidRPr="0020737D">
        <w:rPr>
          <w:rFonts w:asciiTheme="minorHAnsi" w:hAnsiTheme="minorHAnsi"/>
          <w:sz w:val="22"/>
          <w:szCs w:val="22"/>
        </w:rPr>
        <w:t xml:space="preserve">citas tūrisma infrastruktūras atrašanās attiecīgajā teritorijā. </w:t>
      </w:r>
    </w:p>
    <w:p w:rsidR="005606AD" w:rsidRPr="0020737D" w:rsidRDefault="005606AD" w:rsidP="005606AD">
      <w:pPr>
        <w:pStyle w:val="NormalWeb"/>
        <w:spacing w:before="0" w:beforeAutospacing="0" w:after="0" w:afterAutospacing="0" w:line="320" w:lineRule="auto"/>
        <w:ind w:firstLine="720"/>
        <w:jc w:val="both"/>
        <w:rPr>
          <w:rFonts w:asciiTheme="minorHAnsi" w:hAnsiTheme="minorHAnsi"/>
          <w:sz w:val="22"/>
          <w:szCs w:val="22"/>
        </w:rPr>
      </w:pPr>
    </w:p>
    <w:p w:rsidR="005606AD" w:rsidRPr="0020737D" w:rsidRDefault="005606AD" w:rsidP="005606AD">
      <w:pPr>
        <w:pStyle w:val="NormalWeb"/>
        <w:spacing w:before="0" w:beforeAutospacing="0" w:after="0" w:afterAutospacing="0" w:line="320" w:lineRule="auto"/>
        <w:jc w:val="both"/>
        <w:rPr>
          <w:rFonts w:asciiTheme="minorHAnsi" w:hAnsiTheme="minorHAnsi"/>
          <w:sz w:val="22"/>
          <w:szCs w:val="22"/>
        </w:rPr>
      </w:pPr>
      <w:r w:rsidRPr="0020737D">
        <w:rPr>
          <w:rFonts w:asciiTheme="minorHAnsi" w:hAnsiTheme="minorHAnsi"/>
          <w:sz w:val="22"/>
          <w:szCs w:val="22"/>
        </w:rPr>
        <w:t xml:space="preserve">Kā minēts </w:t>
      </w:r>
      <w:r w:rsidRPr="0020737D">
        <w:rPr>
          <w:rFonts w:asciiTheme="minorHAnsi" w:hAnsiTheme="minorHAnsi"/>
          <w:sz w:val="22"/>
          <w:szCs w:val="22"/>
          <w:lang w:eastAsia="en-GB"/>
        </w:rPr>
        <w:t>2016.gada 19.maijā Eiropas Komisijas paziņojumā „</w:t>
      </w:r>
      <w:r w:rsidRPr="0020737D">
        <w:rPr>
          <w:rFonts w:asciiTheme="minorHAnsi" w:hAnsiTheme="minorHAnsi"/>
          <w:sz w:val="22"/>
          <w:szCs w:val="22"/>
        </w:rPr>
        <w:t xml:space="preserve">Komisijas paziņojums par Līguma par Eiropas Savienības darbību 107. panta 1. punktā minēto valsts atbalsta jēdzienu” </w:t>
      </w:r>
      <w:r w:rsidRPr="0020737D">
        <w:rPr>
          <w:rFonts w:asciiTheme="minorHAnsi" w:hAnsiTheme="minorHAnsi"/>
          <w:sz w:val="22"/>
          <w:szCs w:val="22"/>
          <w:lang w:eastAsia="en-GB"/>
        </w:rPr>
        <w:t xml:space="preserve">(EK 19.05.2016) </w:t>
      </w:r>
      <w:r w:rsidRPr="0020737D">
        <w:rPr>
          <w:rFonts w:asciiTheme="minorHAnsi" w:hAnsiTheme="minorHAnsi"/>
          <w:sz w:val="22"/>
          <w:szCs w:val="22"/>
        </w:rPr>
        <w:t>viena no vērā ņemamajām iezīmēm ir pārsvarā vietēja mēroga apkalpošanas zona, kā arī pierādījumi par to, ka ietekme uz pārrobežu ieguldījumiem diez vai būtu būtiska. Piemēram, izbūvējot vietējās atpūtas ietaises, veselības aprūpes infrastruktūru, nelielas lidostas vai ostas, kas pārsvarā apkalpo vietējos lietotājus un kuru ietekme uz pārrobežu ieguldījumiem ir nebūtiska, tirdzniecība diez vai tiek ietekmēta. Pierādījumi par to, ka tirdzniecība netiek ietekmēta, var ietvert datus, kas apliecina, ka infrastruktūrai ir tikai ierobežots skaits lietotāju ārpus konkrētās dalībvalsts un ka pārrobežu ieguldījumi konkrētajā tirgū ir minimāli vai arī tie diez vai tiktu negatīvi ietekmēti.</w:t>
      </w:r>
    </w:p>
    <w:p w:rsidR="005606AD" w:rsidRPr="0020737D" w:rsidRDefault="005606AD" w:rsidP="005606AD">
      <w:pPr>
        <w:pStyle w:val="NormalWeb"/>
        <w:spacing w:before="0" w:beforeAutospacing="0" w:after="0" w:afterAutospacing="0" w:line="320" w:lineRule="auto"/>
        <w:jc w:val="both"/>
        <w:rPr>
          <w:rFonts w:asciiTheme="minorHAnsi" w:hAnsiTheme="minorHAnsi"/>
          <w:sz w:val="22"/>
          <w:szCs w:val="22"/>
        </w:rPr>
      </w:pPr>
    </w:p>
    <w:p w:rsidR="005606AD" w:rsidRPr="0020737D" w:rsidRDefault="005606AD" w:rsidP="005606AD">
      <w:pPr>
        <w:pStyle w:val="NormalWeb"/>
        <w:spacing w:before="0" w:beforeAutospacing="0" w:after="0" w:afterAutospacing="0" w:line="320" w:lineRule="auto"/>
        <w:jc w:val="both"/>
        <w:rPr>
          <w:rFonts w:asciiTheme="minorHAnsi" w:hAnsiTheme="minorHAnsi"/>
          <w:sz w:val="22"/>
          <w:szCs w:val="22"/>
        </w:rPr>
      </w:pPr>
      <w:r w:rsidRPr="0020737D">
        <w:rPr>
          <w:rFonts w:asciiTheme="minorHAnsi" w:hAnsiTheme="minorHAnsi"/>
          <w:sz w:val="22"/>
          <w:szCs w:val="22"/>
        </w:rPr>
        <w:t xml:space="preserve">Līguma par Eiropas Savienības darbību </w:t>
      </w:r>
      <w:hyperlink r:id="rId75" w:anchor="p108" w:tgtFrame="_blank" w:history="1">
        <w:r w:rsidRPr="0020737D">
          <w:rPr>
            <w:rFonts w:asciiTheme="minorHAnsi" w:hAnsiTheme="minorHAnsi"/>
            <w:sz w:val="22"/>
            <w:szCs w:val="22"/>
          </w:rPr>
          <w:t>108.panta</w:t>
        </w:r>
      </w:hyperlink>
      <w:r w:rsidRPr="0020737D">
        <w:rPr>
          <w:rFonts w:asciiTheme="minorHAnsi" w:hAnsiTheme="minorHAnsi"/>
          <w:sz w:val="22"/>
          <w:szCs w:val="22"/>
        </w:rPr>
        <w:t xml:space="preserve"> 4.punks paredz, ka Eiropas Komisija var pieņemt regulas saistībā ar valsts atbalsta kategorijām, ko Padome saskaņā ar 109. pantu ir paredzējusi atbrīvot </w:t>
      </w:r>
      <w:r w:rsidRPr="0020737D">
        <w:rPr>
          <w:rFonts w:asciiTheme="minorHAnsi" w:hAnsiTheme="minorHAnsi"/>
          <w:sz w:val="22"/>
          <w:szCs w:val="22"/>
        </w:rPr>
        <w:lastRenderedPageBreak/>
        <w:t xml:space="preserve">no šā panta 3. punktā paredzētās procedūras (paziņošanas Eiropas Komisijai). Viena no tādām kategorijām ir t.s. </w:t>
      </w:r>
      <w:r w:rsidRPr="0020737D">
        <w:rPr>
          <w:rFonts w:asciiTheme="minorHAnsi" w:hAnsiTheme="minorHAnsi"/>
          <w:i/>
          <w:sz w:val="22"/>
          <w:szCs w:val="22"/>
        </w:rPr>
        <w:t>de minimis</w:t>
      </w:r>
      <w:r w:rsidRPr="0020737D">
        <w:rPr>
          <w:rFonts w:asciiTheme="minorHAnsi" w:hAnsiTheme="minorHAnsi"/>
          <w:sz w:val="22"/>
          <w:szCs w:val="22"/>
        </w:rPr>
        <w:t xml:space="preserve"> atbalsts.</w:t>
      </w:r>
    </w:p>
    <w:p w:rsidR="005606AD" w:rsidRPr="0020737D" w:rsidRDefault="005606AD" w:rsidP="005606AD">
      <w:pPr>
        <w:pStyle w:val="NormalWeb"/>
        <w:spacing w:before="0" w:beforeAutospacing="0" w:after="0" w:afterAutospacing="0" w:line="320" w:lineRule="auto"/>
        <w:ind w:firstLine="720"/>
        <w:jc w:val="both"/>
        <w:rPr>
          <w:rFonts w:asciiTheme="minorHAnsi" w:hAnsiTheme="minorHAnsi"/>
          <w:sz w:val="22"/>
          <w:szCs w:val="22"/>
        </w:rPr>
      </w:pPr>
    </w:p>
    <w:p w:rsidR="005606AD" w:rsidRPr="00A3666A" w:rsidRDefault="005606AD" w:rsidP="00A3666A">
      <w:pPr>
        <w:pStyle w:val="Heading3"/>
        <w:rPr>
          <w:color w:val="auto"/>
        </w:rPr>
      </w:pPr>
      <w:bookmarkStart w:id="90" w:name="_Toc463539920"/>
      <w:r w:rsidRPr="00A3666A">
        <w:rPr>
          <w:color w:val="auto"/>
        </w:rPr>
        <w:t>5.</w:t>
      </w:r>
      <w:r w:rsidR="00A3666A" w:rsidRPr="00A3666A">
        <w:rPr>
          <w:color w:val="auto"/>
        </w:rPr>
        <w:t>2</w:t>
      </w:r>
      <w:r w:rsidRPr="00A3666A">
        <w:rPr>
          <w:color w:val="auto"/>
        </w:rPr>
        <w:t xml:space="preserve">.1. De minimis atbalsta </w:t>
      </w:r>
      <w:r w:rsidR="00BC0A30" w:rsidRPr="00A3666A">
        <w:rPr>
          <w:color w:val="auto"/>
        </w:rPr>
        <w:t>princips</w:t>
      </w:r>
      <w:bookmarkEnd w:id="90"/>
    </w:p>
    <w:p w:rsidR="005606AD" w:rsidRPr="0020737D" w:rsidRDefault="005606AD" w:rsidP="005606AD">
      <w:pPr>
        <w:spacing w:line="320" w:lineRule="auto"/>
        <w:jc w:val="both"/>
        <w:rPr>
          <w:rFonts w:asciiTheme="minorHAnsi" w:hAnsiTheme="minorHAnsi"/>
          <w:sz w:val="22"/>
          <w:szCs w:val="22"/>
          <w:lang w:val="lv-LV"/>
        </w:rPr>
      </w:pPr>
    </w:p>
    <w:p w:rsidR="005606AD" w:rsidRPr="0020737D" w:rsidRDefault="005606AD" w:rsidP="005606AD">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 xml:space="preserve">Eiropas Komisija ir ieviesusi minimālā apjoma jeb tā saucamā </w:t>
      </w:r>
      <w:r w:rsidRPr="0020737D">
        <w:rPr>
          <w:rStyle w:val="Emphasis"/>
          <w:rFonts w:asciiTheme="minorHAnsi" w:hAnsiTheme="minorHAnsi"/>
          <w:sz w:val="22"/>
          <w:szCs w:val="22"/>
          <w:lang w:val="lv-LV"/>
        </w:rPr>
        <w:t xml:space="preserve">de minimis </w:t>
      </w:r>
      <w:r w:rsidRPr="0020737D">
        <w:rPr>
          <w:rFonts w:asciiTheme="minorHAnsi" w:hAnsiTheme="minorHAnsi"/>
          <w:sz w:val="22"/>
          <w:szCs w:val="22"/>
          <w:lang w:val="lv-LV"/>
        </w:rPr>
        <w:t xml:space="preserve">atbalsta  jēdzienu, kas nosaka, ka atbalsta projekti par mazām summām, kuriem faktiski nav ietekmes uz konkurenci un tirdzniecību starp dalībvalstīm, netiek pakļauti vispārējām komercdarbības atbalsta kontroles prasībām (EK, 18.12.2013, Nr. 1407/2013). Par </w:t>
      </w:r>
      <w:r w:rsidRPr="0020737D">
        <w:rPr>
          <w:rStyle w:val="Emphasis"/>
          <w:rFonts w:asciiTheme="minorHAnsi" w:hAnsiTheme="minorHAnsi"/>
          <w:sz w:val="22"/>
          <w:szCs w:val="22"/>
          <w:lang w:val="lv-LV"/>
        </w:rPr>
        <w:t xml:space="preserve">de minimis </w:t>
      </w:r>
      <w:r w:rsidRPr="0020737D">
        <w:rPr>
          <w:rFonts w:asciiTheme="minorHAnsi" w:hAnsiTheme="minorHAnsi"/>
          <w:sz w:val="22"/>
          <w:szCs w:val="22"/>
          <w:lang w:val="lv-LV"/>
        </w:rPr>
        <w:t xml:space="preserve">atbalstu tiek uzskatīts atbalsts, kas nepārsniedz 200000 EUR. Minēto 200,000 EUR bruto summu nedrīkst pārsniegt trīs fiskālo gadu laika posmā. Nacionālā līmenī minimālā atbalsta piešķiršanas kārtība ir noteikta Komercdarbības atbalsta kontroles likumā un </w:t>
      </w:r>
      <w:r w:rsidRPr="0020737D">
        <w:rPr>
          <w:rFonts w:asciiTheme="minorHAnsi" w:hAnsiTheme="minorHAnsi"/>
          <w:sz w:val="22"/>
          <w:szCs w:val="22"/>
          <w:shd w:val="clear" w:color="auto" w:fill="FFFFFF"/>
          <w:lang w:val="lv-LV"/>
        </w:rPr>
        <w:t>2014.gada 2.decembra</w:t>
      </w:r>
      <w:r w:rsidRPr="0020737D">
        <w:rPr>
          <w:rStyle w:val="apple-converted-space"/>
          <w:rFonts w:asciiTheme="minorHAnsi" w:hAnsiTheme="minorHAnsi"/>
          <w:sz w:val="22"/>
          <w:szCs w:val="22"/>
          <w:shd w:val="clear" w:color="auto" w:fill="FFFFFF"/>
          <w:lang w:val="lv-LV"/>
        </w:rPr>
        <w:t> </w:t>
      </w:r>
      <w:r w:rsidRPr="0020737D">
        <w:rPr>
          <w:rFonts w:asciiTheme="minorHAnsi" w:hAnsiTheme="minorHAnsi"/>
          <w:sz w:val="22"/>
          <w:szCs w:val="22"/>
          <w:lang w:val="lv-LV"/>
        </w:rPr>
        <w:t>Ministru kabineta noteikumos Nr. 66 „</w:t>
      </w:r>
      <w:r w:rsidRPr="0020737D">
        <w:rPr>
          <w:rFonts w:asciiTheme="minorHAnsi" w:hAnsiTheme="minorHAnsi"/>
          <w:bCs/>
          <w:i/>
          <w:iCs/>
          <w:sz w:val="22"/>
          <w:szCs w:val="22"/>
          <w:shd w:val="clear" w:color="auto" w:fill="FFFFFF"/>
          <w:lang w:val="lv-LV"/>
        </w:rPr>
        <w:t>De minimis</w:t>
      </w:r>
      <w:r w:rsidRPr="0020737D">
        <w:rPr>
          <w:rStyle w:val="apple-converted-space"/>
          <w:rFonts w:asciiTheme="minorHAnsi" w:hAnsiTheme="minorHAnsi"/>
          <w:bCs/>
          <w:sz w:val="22"/>
          <w:szCs w:val="22"/>
          <w:shd w:val="clear" w:color="auto" w:fill="FFFFFF"/>
          <w:lang w:val="lv-LV"/>
        </w:rPr>
        <w:t> </w:t>
      </w:r>
      <w:r w:rsidRPr="0020737D">
        <w:rPr>
          <w:rFonts w:asciiTheme="minorHAnsi" w:hAnsiTheme="minorHAnsi"/>
          <w:bCs/>
          <w:sz w:val="22"/>
          <w:szCs w:val="22"/>
          <w:shd w:val="clear" w:color="auto" w:fill="FFFFFF"/>
          <w:lang w:val="lv-LV"/>
        </w:rPr>
        <w:t>atbalsta uzskaites un piešķiršanas kārtība un uzskaites veidlapu paraugi”</w:t>
      </w:r>
      <w:r w:rsidRPr="0020737D">
        <w:rPr>
          <w:rFonts w:asciiTheme="minorHAnsi" w:hAnsiTheme="minorHAnsi"/>
          <w:sz w:val="22"/>
          <w:szCs w:val="22"/>
          <w:lang w:val="lv-LV"/>
        </w:rPr>
        <w:t xml:space="preserve"> (MK, 02.12.2014).</w:t>
      </w:r>
    </w:p>
    <w:p w:rsidR="005606AD" w:rsidRPr="0020737D" w:rsidRDefault="005606AD" w:rsidP="005606AD">
      <w:pPr>
        <w:pStyle w:val="NormalWeb"/>
        <w:spacing w:before="0" w:beforeAutospacing="0" w:after="0" w:afterAutospacing="0" w:line="320" w:lineRule="auto"/>
        <w:jc w:val="both"/>
        <w:rPr>
          <w:rFonts w:asciiTheme="minorHAnsi" w:hAnsiTheme="minorHAnsi"/>
          <w:sz w:val="22"/>
          <w:szCs w:val="22"/>
        </w:rPr>
      </w:pPr>
    </w:p>
    <w:p w:rsidR="005606AD" w:rsidRPr="0020737D" w:rsidRDefault="005606AD" w:rsidP="005606AD">
      <w:pPr>
        <w:pStyle w:val="NormalWeb"/>
        <w:spacing w:before="0" w:beforeAutospacing="0" w:after="0" w:afterAutospacing="0" w:line="320" w:lineRule="auto"/>
        <w:jc w:val="both"/>
        <w:rPr>
          <w:rFonts w:asciiTheme="minorHAnsi" w:hAnsiTheme="minorHAnsi"/>
          <w:i/>
          <w:sz w:val="22"/>
          <w:szCs w:val="22"/>
        </w:rPr>
      </w:pPr>
      <w:r w:rsidRPr="0020737D">
        <w:rPr>
          <w:rFonts w:asciiTheme="minorHAnsi" w:hAnsiTheme="minorHAnsi"/>
          <w:sz w:val="22"/>
          <w:szCs w:val="22"/>
        </w:rPr>
        <w:t>Komercdarbības atbalsta kontroles likuma</w:t>
      </w:r>
      <w:r w:rsidRPr="0020737D">
        <w:rPr>
          <w:rFonts w:asciiTheme="minorHAnsi" w:hAnsiTheme="minorHAnsi"/>
          <w:color w:val="000000"/>
          <w:sz w:val="22"/>
          <w:szCs w:val="22"/>
        </w:rPr>
        <w:t xml:space="preserve"> normas attiecas uz komercsabiedrībām, kas plāno pretendēt uz valsts atbalsta saņemšanu, valsts vai pašvaldību institūciju izstrādāto atbalsta pasākumu ietvaros. </w:t>
      </w:r>
      <w:r w:rsidRPr="0020737D">
        <w:rPr>
          <w:rFonts w:asciiTheme="minorHAnsi" w:hAnsiTheme="minorHAnsi"/>
          <w:bCs/>
          <w:sz w:val="22"/>
          <w:szCs w:val="22"/>
        </w:rPr>
        <w:t>Atbilstoši</w:t>
      </w:r>
      <w:r w:rsidRPr="0020737D">
        <w:rPr>
          <w:rFonts w:asciiTheme="minorHAnsi" w:hAnsiTheme="minorHAnsi"/>
          <w:b/>
          <w:bCs/>
          <w:sz w:val="22"/>
          <w:szCs w:val="22"/>
        </w:rPr>
        <w:t xml:space="preserve"> </w:t>
      </w:r>
      <w:r w:rsidRPr="0020737D">
        <w:rPr>
          <w:rFonts w:asciiTheme="minorHAnsi" w:hAnsiTheme="minorHAnsi"/>
          <w:sz w:val="22"/>
          <w:szCs w:val="22"/>
        </w:rPr>
        <w:t xml:space="preserve">Komercdarbības atbalsta kontroles likuma </w:t>
      </w:r>
      <w:r w:rsidRPr="0020737D">
        <w:rPr>
          <w:rFonts w:asciiTheme="minorHAnsi" w:hAnsiTheme="minorHAnsi"/>
          <w:bCs/>
          <w:sz w:val="22"/>
          <w:szCs w:val="22"/>
        </w:rPr>
        <w:t>14.panta pirmajai daļai</w:t>
      </w:r>
      <w:r w:rsidRPr="0020737D">
        <w:rPr>
          <w:rFonts w:asciiTheme="minorHAnsi" w:hAnsiTheme="minorHAnsi"/>
          <w:b/>
          <w:bCs/>
          <w:sz w:val="22"/>
          <w:szCs w:val="22"/>
        </w:rPr>
        <w:t xml:space="preserve"> </w:t>
      </w:r>
      <w:r w:rsidRPr="0020737D">
        <w:rPr>
          <w:rFonts w:asciiTheme="minorHAnsi" w:hAnsiTheme="minorHAnsi"/>
          <w:i/>
          <w:sz w:val="22"/>
          <w:szCs w:val="22"/>
        </w:rPr>
        <w:t>valsts vai pašvaldības kontrolē esošai komercsabiedrībai ir jānodrošina tāda grāmatvedības uzskaite, kas atspoguļo informāciju par veiktajiem valsts vai pašvaldību institūciju līdzekļu pārskaitījumiem, kurus valsts vai pašvaldību institūcijas piešķir tieši valsts vai pašvaldību kontrolē esošām komercsabiedrībām vai ar valsts vai pašvaldību institūciju kontrolē esošu komercsabiedrību vai finanšu iestāžu starpniecību, un šo līdzekļu izlietojumu.</w:t>
      </w:r>
    </w:p>
    <w:p w:rsidR="005606AD" w:rsidRPr="0020737D" w:rsidRDefault="005606AD" w:rsidP="005606AD">
      <w:pPr>
        <w:spacing w:line="320" w:lineRule="auto"/>
        <w:jc w:val="both"/>
        <w:rPr>
          <w:rStyle w:val="eop"/>
          <w:rFonts w:asciiTheme="minorHAnsi" w:hAnsiTheme="minorHAnsi"/>
          <w:i/>
          <w:sz w:val="22"/>
          <w:szCs w:val="22"/>
          <w:lang w:val="lv-LV"/>
        </w:rPr>
      </w:pPr>
    </w:p>
    <w:p w:rsidR="005606AD" w:rsidRPr="0020737D" w:rsidRDefault="005606AD" w:rsidP="005606AD">
      <w:pPr>
        <w:spacing w:line="320" w:lineRule="auto"/>
        <w:jc w:val="both"/>
        <w:rPr>
          <w:rStyle w:val="eop"/>
          <w:rFonts w:asciiTheme="minorHAnsi" w:hAnsiTheme="minorHAnsi"/>
          <w:sz w:val="22"/>
          <w:szCs w:val="22"/>
          <w:lang w:val="lv-LV"/>
        </w:rPr>
      </w:pPr>
      <w:r w:rsidRPr="0020737D">
        <w:rPr>
          <w:rStyle w:val="eop"/>
          <w:rFonts w:asciiTheme="minorHAnsi" w:hAnsiTheme="minorHAnsi"/>
          <w:i/>
          <w:sz w:val="22"/>
          <w:szCs w:val="22"/>
          <w:lang w:val="lv-LV"/>
        </w:rPr>
        <w:t>De minimis</w:t>
      </w:r>
      <w:r w:rsidRPr="0020737D">
        <w:rPr>
          <w:rStyle w:val="eop"/>
          <w:rFonts w:asciiTheme="minorHAnsi" w:hAnsiTheme="minorHAnsi"/>
          <w:sz w:val="22"/>
          <w:szCs w:val="22"/>
          <w:lang w:val="lv-LV"/>
        </w:rPr>
        <w:t xml:space="preserve"> jomā šobrīd ir nepieciešama lielāka autonomija un rīcības brīvība </w:t>
      </w:r>
      <w:r w:rsidRPr="0020737D">
        <w:rPr>
          <w:rStyle w:val="eop"/>
          <w:rFonts w:asciiTheme="minorHAnsi" w:hAnsiTheme="minorHAnsi"/>
          <w:i/>
          <w:sz w:val="22"/>
          <w:szCs w:val="22"/>
          <w:lang w:val="lv-LV"/>
        </w:rPr>
        <w:t>(discretion)</w:t>
      </w:r>
      <w:r w:rsidRPr="0020737D">
        <w:rPr>
          <w:rStyle w:val="eop"/>
          <w:rFonts w:asciiTheme="minorHAnsi" w:hAnsiTheme="minorHAnsi"/>
          <w:sz w:val="22"/>
          <w:szCs w:val="22"/>
          <w:lang w:val="lv-LV"/>
        </w:rPr>
        <w:t xml:space="preserve"> pašvaldībām, jo valsts ir tiesīga noteikt atbalsta lielumu, kas neietekmē konkurenci ES tirgū </w:t>
      </w:r>
      <w:r w:rsidRPr="0020737D">
        <w:rPr>
          <w:rFonts w:asciiTheme="minorHAnsi" w:hAnsiTheme="minorHAnsi"/>
          <w:sz w:val="22"/>
          <w:szCs w:val="22"/>
          <w:lang w:val="lv-LV"/>
        </w:rPr>
        <w:t xml:space="preserve">LPS (23.05.2012). </w:t>
      </w:r>
    </w:p>
    <w:p w:rsidR="005606AD" w:rsidRPr="0020737D" w:rsidRDefault="005606AD" w:rsidP="005606AD">
      <w:pPr>
        <w:spacing w:line="360" w:lineRule="auto"/>
        <w:ind w:firstLine="720"/>
        <w:jc w:val="both"/>
        <w:rPr>
          <w:rStyle w:val="eop"/>
          <w:rFonts w:asciiTheme="minorHAnsi" w:eastAsia="Times New Roman" w:hAnsiTheme="minorHAnsi"/>
          <w:sz w:val="22"/>
          <w:szCs w:val="22"/>
          <w:lang w:val="lv-LV" w:eastAsia="lv-LV"/>
        </w:rPr>
      </w:pPr>
    </w:p>
    <w:p w:rsidR="005606AD" w:rsidRPr="00A3666A" w:rsidRDefault="005606AD" w:rsidP="00A3666A">
      <w:pPr>
        <w:pStyle w:val="Heading3"/>
        <w:rPr>
          <w:color w:val="auto"/>
        </w:rPr>
      </w:pPr>
      <w:bookmarkStart w:id="91" w:name="_Toc463539921"/>
      <w:r w:rsidRPr="00A3666A">
        <w:rPr>
          <w:color w:val="auto"/>
        </w:rPr>
        <w:t>5.</w:t>
      </w:r>
      <w:r w:rsidR="00A3666A" w:rsidRPr="00A3666A">
        <w:rPr>
          <w:color w:val="auto"/>
        </w:rPr>
        <w:t>2</w:t>
      </w:r>
      <w:r w:rsidRPr="00A3666A">
        <w:rPr>
          <w:color w:val="auto"/>
        </w:rPr>
        <w:t>.2.</w:t>
      </w:r>
      <w:r w:rsidR="00BF68E0">
        <w:rPr>
          <w:color w:val="auto"/>
        </w:rPr>
        <w:t xml:space="preserve"> </w:t>
      </w:r>
      <w:r w:rsidRPr="00A3666A">
        <w:rPr>
          <w:color w:val="auto"/>
        </w:rPr>
        <w:t>Pašvaldību publiskās un privātās funkcijas</w:t>
      </w:r>
      <w:bookmarkEnd w:id="91"/>
      <w:r w:rsidRPr="00A3666A">
        <w:rPr>
          <w:color w:val="auto"/>
        </w:rPr>
        <w:t xml:space="preserve"> </w:t>
      </w:r>
    </w:p>
    <w:p w:rsidR="005606AD" w:rsidRPr="0020737D" w:rsidRDefault="005606AD" w:rsidP="005606AD">
      <w:pPr>
        <w:pStyle w:val="paragraph"/>
        <w:spacing w:before="0" w:beforeAutospacing="0" w:after="0" w:afterAutospacing="0" w:line="360" w:lineRule="auto"/>
        <w:jc w:val="both"/>
        <w:textAlignment w:val="baseline"/>
        <w:rPr>
          <w:rFonts w:asciiTheme="minorHAnsi" w:hAnsiTheme="minorHAnsi"/>
          <w:sz w:val="22"/>
          <w:szCs w:val="22"/>
        </w:rPr>
      </w:pPr>
    </w:p>
    <w:p w:rsidR="005606AD" w:rsidRPr="0020737D" w:rsidRDefault="005606AD" w:rsidP="005606AD">
      <w:pPr>
        <w:pStyle w:val="paragraph"/>
        <w:spacing w:before="0" w:beforeAutospacing="0" w:after="0" w:afterAutospacing="0" w:line="360" w:lineRule="auto"/>
        <w:jc w:val="both"/>
        <w:textAlignment w:val="baseline"/>
        <w:rPr>
          <w:rFonts w:asciiTheme="minorHAnsi" w:hAnsiTheme="minorHAnsi"/>
          <w:sz w:val="22"/>
          <w:szCs w:val="22"/>
        </w:rPr>
      </w:pPr>
      <w:r w:rsidRPr="0020737D">
        <w:rPr>
          <w:rFonts w:asciiTheme="minorHAnsi" w:hAnsiTheme="minorHAnsi"/>
          <w:sz w:val="22"/>
          <w:szCs w:val="22"/>
        </w:rPr>
        <w:t>Austrum un Centrāleiropas valstis debatē, vadoties no divām galējībām – statiskais pašvaldības modelis – kurā pašvaldība ir „valsts instruments” un pilsoniskās sabiedrības modelis, kurā pašvaldība ir sabiedrība</w:t>
      </w:r>
      <w:r w:rsidR="009E363B">
        <w:rPr>
          <w:rFonts w:asciiTheme="minorHAnsi" w:hAnsiTheme="minorHAnsi"/>
          <w:sz w:val="22"/>
          <w:szCs w:val="22"/>
        </w:rPr>
        <w:t xml:space="preserve"> – vietējā kopiena</w:t>
      </w:r>
      <w:r w:rsidRPr="0020737D">
        <w:rPr>
          <w:rFonts w:asciiTheme="minorHAnsi" w:hAnsiTheme="minorHAnsi"/>
          <w:sz w:val="22"/>
          <w:szCs w:val="22"/>
        </w:rPr>
        <w:t xml:space="preserve">. Šodienas pašvaldību sistēma Latvijā atbilst decentralizētās pašvaldību sistēmas veidam, taču joprojām ir vērojamas spēcīgas tendences virzīties pretējā – centralizācijas virzienā (Rags, 2000:47). Pastāv arī pretējs viedoklis, ka „centralizācijas nav”, jo pašvaldību autonomija un rīcības brīvība ir pietiekama (A.Dravnieks intervija, 12.05.2016). Likuma „Par pašvaldībām” </w:t>
      </w:r>
      <w:r w:rsidRPr="0020737D">
        <w:rPr>
          <w:rFonts w:asciiTheme="minorHAnsi" w:hAnsiTheme="minorHAnsi"/>
          <w:bCs/>
          <w:sz w:val="22"/>
          <w:szCs w:val="22"/>
        </w:rPr>
        <w:t>4. pants paredz, ka</w:t>
      </w:r>
      <w:r w:rsidRPr="0020737D">
        <w:rPr>
          <w:rFonts w:asciiTheme="minorHAnsi" w:hAnsiTheme="minorHAnsi"/>
          <w:b/>
          <w:bCs/>
          <w:sz w:val="22"/>
          <w:szCs w:val="22"/>
        </w:rPr>
        <w:t xml:space="preserve"> </w:t>
      </w:r>
      <w:r w:rsidRPr="0020737D">
        <w:rPr>
          <w:rFonts w:asciiTheme="minorHAnsi" w:hAnsiTheme="minorHAnsi"/>
          <w:sz w:val="22"/>
          <w:szCs w:val="22"/>
        </w:rPr>
        <w:t xml:space="preserve">realizējot vietējo pārvaldi, pašvaldības likumā noteiktajos ietvaros ir publisko tiesību subjekts, bet privāttiesību jomā pašvaldībām ir juridiskās personas tiesības. </w:t>
      </w:r>
      <w:r w:rsidRPr="0020737D">
        <w:rPr>
          <w:rFonts w:asciiTheme="minorHAnsi" w:hAnsiTheme="minorHAnsi"/>
          <w:bCs/>
          <w:sz w:val="22"/>
          <w:szCs w:val="22"/>
        </w:rPr>
        <w:t xml:space="preserve">Savukārt, likuma „Par pašvaldībām” 14. pants, kurš jālasa kontekstā arī ar Valsts pārvaldes iekārtas likuma 87.panta otro daļu, paredz, ka </w:t>
      </w:r>
      <w:r w:rsidRPr="0020737D">
        <w:rPr>
          <w:rFonts w:asciiTheme="minorHAnsi" w:hAnsiTheme="minorHAnsi"/>
          <w:sz w:val="22"/>
          <w:szCs w:val="22"/>
        </w:rPr>
        <w:t>pildot savas funkcijas, pašvaldībām likumā noteiktajā kārtībā ir tiesības:</w:t>
      </w:r>
    </w:p>
    <w:p w:rsidR="005606AD" w:rsidRPr="0020737D" w:rsidRDefault="005606AD" w:rsidP="005606AD">
      <w:pPr>
        <w:pStyle w:val="tv213"/>
        <w:spacing w:before="0" w:beforeAutospacing="0" w:after="0" w:afterAutospacing="0" w:line="360" w:lineRule="auto"/>
        <w:ind w:left="720"/>
        <w:jc w:val="both"/>
        <w:rPr>
          <w:rFonts w:asciiTheme="minorHAnsi" w:hAnsiTheme="minorHAnsi"/>
          <w:sz w:val="22"/>
          <w:szCs w:val="22"/>
        </w:rPr>
      </w:pPr>
      <w:r w:rsidRPr="0020737D">
        <w:rPr>
          <w:rFonts w:asciiTheme="minorHAnsi" w:hAnsiTheme="minorHAnsi"/>
          <w:sz w:val="22"/>
          <w:szCs w:val="22"/>
        </w:rPr>
        <w:lastRenderedPageBreak/>
        <w:t>1) veidot pašvaldību iestādes, dibināt biedrības vai nodibinājumus, kapitālsabiedrības, kā arī ieguldīt savus līdzekļus kapitālsabiedrībās;</w:t>
      </w:r>
    </w:p>
    <w:p w:rsidR="005606AD" w:rsidRPr="0020737D" w:rsidRDefault="005606AD" w:rsidP="005606AD">
      <w:pPr>
        <w:pStyle w:val="tv213"/>
        <w:spacing w:before="0" w:beforeAutospacing="0" w:after="0" w:afterAutospacing="0" w:line="360" w:lineRule="auto"/>
        <w:ind w:left="720"/>
        <w:jc w:val="both"/>
        <w:rPr>
          <w:rFonts w:asciiTheme="minorHAnsi" w:hAnsiTheme="minorHAnsi"/>
          <w:sz w:val="22"/>
          <w:szCs w:val="22"/>
        </w:rPr>
      </w:pPr>
      <w:r w:rsidRPr="0020737D">
        <w:rPr>
          <w:rFonts w:asciiTheme="minorHAnsi" w:hAnsiTheme="minorHAnsi"/>
          <w:sz w:val="22"/>
          <w:szCs w:val="22"/>
        </w:rPr>
        <w:t>2) iegūt un atsavināt kustamo un nekustamo mantu, privatizēt pašvaldību īpašuma objektus, slēgt darījumus, kā arī veikt citas privāttiesiska rakstura darbības;</w:t>
      </w:r>
    </w:p>
    <w:p w:rsidR="005606AD" w:rsidRPr="0020737D" w:rsidRDefault="005606AD" w:rsidP="005606AD">
      <w:pPr>
        <w:pStyle w:val="tv213"/>
        <w:spacing w:before="0" w:beforeAutospacing="0" w:after="0" w:afterAutospacing="0" w:line="360" w:lineRule="auto"/>
        <w:ind w:left="720"/>
        <w:jc w:val="both"/>
        <w:rPr>
          <w:rFonts w:asciiTheme="minorHAnsi" w:hAnsiTheme="minorHAnsi"/>
          <w:sz w:val="22"/>
          <w:szCs w:val="22"/>
        </w:rPr>
      </w:pPr>
      <w:r w:rsidRPr="0020737D">
        <w:rPr>
          <w:rFonts w:asciiTheme="minorHAnsi" w:hAnsiTheme="minorHAnsi"/>
          <w:sz w:val="22"/>
          <w:szCs w:val="22"/>
        </w:rPr>
        <w:t>3) ieviest vietējās nodevas un noteikt to apmērus, lemt par nodokļu likmēm un atbrīvošanu no nodokļu maksāšanas;</w:t>
      </w:r>
    </w:p>
    <w:p w:rsidR="005606AD" w:rsidRPr="0020737D" w:rsidRDefault="005606AD" w:rsidP="005606AD">
      <w:pPr>
        <w:pStyle w:val="tv213"/>
        <w:spacing w:before="0" w:beforeAutospacing="0" w:after="0" w:afterAutospacing="0" w:line="360" w:lineRule="auto"/>
        <w:ind w:left="720"/>
        <w:jc w:val="both"/>
        <w:rPr>
          <w:rFonts w:asciiTheme="minorHAnsi" w:hAnsiTheme="minorHAnsi"/>
          <w:sz w:val="22"/>
          <w:szCs w:val="22"/>
        </w:rPr>
      </w:pPr>
      <w:r w:rsidRPr="0020737D">
        <w:rPr>
          <w:rFonts w:asciiTheme="minorHAnsi" w:hAnsiTheme="minorHAnsi"/>
          <w:sz w:val="22"/>
          <w:szCs w:val="22"/>
        </w:rPr>
        <w:t>4) iesniegt prasības tiesā un sūdzības administratīvajās iestādēs;</w:t>
      </w:r>
    </w:p>
    <w:p w:rsidR="005606AD" w:rsidRPr="0020737D" w:rsidRDefault="005606AD" w:rsidP="005606AD">
      <w:pPr>
        <w:pStyle w:val="tv213"/>
        <w:spacing w:before="0" w:beforeAutospacing="0" w:after="0" w:afterAutospacing="0" w:line="360" w:lineRule="auto"/>
        <w:ind w:left="720"/>
        <w:jc w:val="both"/>
        <w:rPr>
          <w:rFonts w:asciiTheme="minorHAnsi" w:hAnsiTheme="minorHAnsi"/>
          <w:sz w:val="22"/>
          <w:szCs w:val="22"/>
        </w:rPr>
      </w:pPr>
      <w:r w:rsidRPr="0020737D">
        <w:rPr>
          <w:rFonts w:asciiTheme="minorHAnsi" w:hAnsiTheme="minorHAnsi"/>
          <w:sz w:val="22"/>
          <w:szCs w:val="22"/>
        </w:rPr>
        <w:t>5) saņemt informāciju no valsts iestādēm.</w:t>
      </w:r>
    </w:p>
    <w:p w:rsidR="005606AD" w:rsidRPr="0020737D" w:rsidRDefault="005606AD" w:rsidP="005606AD">
      <w:pPr>
        <w:pStyle w:val="tv213"/>
        <w:spacing w:before="0" w:beforeAutospacing="0" w:after="0" w:afterAutospacing="0" w:line="360" w:lineRule="auto"/>
        <w:jc w:val="both"/>
        <w:rPr>
          <w:rFonts w:asciiTheme="minorHAnsi" w:hAnsiTheme="minorHAnsi"/>
          <w:sz w:val="22"/>
          <w:szCs w:val="22"/>
        </w:rPr>
      </w:pPr>
    </w:p>
    <w:p w:rsidR="005606AD" w:rsidRPr="00980F06" w:rsidRDefault="005606AD" w:rsidP="00980F06">
      <w:pPr>
        <w:pStyle w:val="Heading2"/>
        <w:rPr>
          <w:rFonts w:eastAsia="ヒラギノ角ゴ Pro W3"/>
          <w:color w:val="auto"/>
        </w:rPr>
      </w:pPr>
      <w:bookmarkStart w:id="92" w:name="_Toc463539922"/>
      <w:r w:rsidRPr="00980F06">
        <w:rPr>
          <w:rFonts w:eastAsia="ヒラギノ角ゴ Pro W3"/>
          <w:color w:val="auto"/>
        </w:rPr>
        <w:t>5.3.Nepieciešamība pēc inovācijām. E-pārvalde un cilvēkresursu piesaiste</w:t>
      </w:r>
      <w:bookmarkEnd w:id="92"/>
    </w:p>
    <w:p w:rsidR="005606AD" w:rsidRPr="00980F06" w:rsidRDefault="005606AD" w:rsidP="00980F06">
      <w:pPr>
        <w:pStyle w:val="Heading3"/>
        <w:rPr>
          <w:rFonts w:eastAsia="Times New Roman"/>
          <w:b/>
          <w:color w:val="auto"/>
          <w:lang w:val="lv-LV" w:eastAsia="lv-LV"/>
        </w:rPr>
      </w:pPr>
      <w:bookmarkStart w:id="93" w:name="_Toc463539923"/>
      <w:r w:rsidRPr="00980F06">
        <w:rPr>
          <w:color w:val="auto"/>
          <w:lang w:val="lv-LV"/>
        </w:rPr>
        <w:t>5.3.1. Inovācijas pārvaldē un komunikācijā</w:t>
      </w:r>
      <w:bookmarkEnd w:id="93"/>
    </w:p>
    <w:p w:rsidR="005606AD" w:rsidRPr="0020737D" w:rsidRDefault="005606AD" w:rsidP="005606AD">
      <w:pPr>
        <w:pStyle w:val="paragraph"/>
        <w:spacing w:before="0" w:beforeAutospacing="0" w:after="0" w:afterAutospacing="0" w:line="320" w:lineRule="auto"/>
        <w:jc w:val="both"/>
        <w:textAlignment w:val="baseline"/>
        <w:rPr>
          <w:rFonts w:asciiTheme="minorHAnsi" w:hAnsiTheme="minorHAnsi"/>
          <w:color w:val="000000"/>
          <w:sz w:val="22"/>
          <w:szCs w:val="22"/>
        </w:rPr>
      </w:pPr>
    </w:p>
    <w:p w:rsidR="005606AD" w:rsidRPr="0020737D" w:rsidRDefault="005606AD" w:rsidP="00A3666A">
      <w:pPr>
        <w:pStyle w:val="paragraph"/>
        <w:spacing w:before="0" w:beforeAutospacing="0" w:after="0" w:afterAutospacing="0" w:line="319" w:lineRule="auto"/>
        <w:jc w:val="both"/>
        <w:textAlignment w:val="baseline"/>
        <w:rPr>
          <w:rFonts w:asciiTheme="minorHAnsi" w:hAnsiTheme="minorHAnsi"/>
          <w:sz w:val="22"/>
          <w:szCs w:val="22"/>
        </w:rPr>
      </w:pPr>
      <w:r w:rsidRPr="0020737D">
        <w:rPr>
          <w:rFonts w:asciiTheme="minorHAnsi" w:hAnsiTheme="minorHAnsi"/>
          <w:sz w:val="22"/>
          <w:szCs w:val="22"/>
        </w:rPr>
        <w:t>Šobrīd pamatā valsts un pašvaldību institūcijas nodrošināto pakalpojumu sniegšanu raksturo</w:t>
      </w:r>
      <w:r w:rsidRPr="0020737D">
        <w:rPr>
          <w:rFonts w:asciiTheme="minorHAnsi" w:hAnsiTheme="minorHAnsi"/>
          <w:sz w:val="22"/>
          <w:szCs w:val="22"/>
        </w:rPr>
        <w:br/>
        <w:t>vairākkārtēja nosūtīšana no viena speciālista pie otra un nelietderīga speciālistu darba laika izmantošana, kas diemžēl neliecina par modernu un inovatīvu valsti, kurā</w:t>
      </w:r>
      <w:r w:rsidRPr="0020737D">
        <w:rPr>
          <w:rFonts w:asciiTheme="minorHAnsi" w:hAnsiTheme="minorHAnsi"/>
          <w:sz w:val="22"/>
          <w:szCs w:val="22"/>
        </w:rPr>
        <w:br/>
        <w:t>kvalitāte, efektivitāte un ātrums spēlē centrālo lomu. Nav racionāli katrai</w:t>
      </w:r>
      <w:r w:rsidRPr="0020737D">
        <w:rPr>
          <w:rFonts w:asciiTheme="minorHAnsi" w:hAnsiTheme="minorHAnsi"/>
          <w:sz w:val="22"/>
          <w:szCs w:val="22"/>
        </w:rPr>
        <w:br/>
        <w:t>iestādei uzturēt pēc atšķirīgiem principiem veidotus klientu apkalpošanas</w:t>
      </w:r>
      <w:r w:rsidRPr="0020737D">
        <w:rPr>
          <w:rFonts w:asciiTheme="minorHAnsi" w:hAnsiTheme="minorHAnsi"/>
          <w:sz w:val="22"/>
          <w:szCs w:val="22"/>
        </w:rPr>
        <w:br/>
        <w:t>centrus, jo dažādu nozaru klientu apkalpošanas centru apvienošanas un</w:t>
      </w:r>
      <w:r w:rsidRPr="0020737D">
        <w:rPr>
          <w:rFonts w:asciiTheme="minorHAnsi" w:hAnsiTheme="minorHAnsi"/>
          <w:sz w:val="22"/>
          <w:szCs w:val="22"/>
        </w:rPr>
        <w:br/>
        <w:t>optimizēšanas rezultātā ir iespējams samazināt ar pakalpojumu sniegšanu</w:t>
      </w:r>
      <w:r w:rsidRPr="0020737D">
        <w:rPr>
          <w:rFonts w:asciiTheme="minorHAnsi" w:hAnsiTheme="minorHAnsi"/>
          <w:sz w:val="22"/>
          <w:szCs w:val="22"/>
        </w:rPr>
        <w:br/>
        <w:t>saistītās izmaksas vairākās pozīcijās: personu apkalpošanas nodrošināšanā,</w:t>
      </w:r>
      <w:r w:rsidRPr="0020737D">
        <w:rPr>
          <w:rFonts w:asciiTheme="minorHAnsi" w:hAnsiTheme="minorHAnsi"/>
          <w:sz w:val="22"/>
          <w:szCs w:val="22"/>
        </w:rPr>
        <w:br/>
        <w:t>nekustamā īpašuma uzturēšanā, cilvēkresursu izmaksās, pakalpojumu</w:t>
      </w:r>
      <w:r w:rsidRPr="0020737D">
        <w:rPr>
          <w:rFonts w:asciiTheme="minorHAnsi" w:hAnsiTheme="minorHAnsi"/>
          <w:sz w:val="22"/>
          <w:szCs w:val="22"/>
        </w:rPr>
        <w:br/>
        <w:t>pārvaldības nodrošināšanā, informācijas tehnoloģijās.</w:t>
      </w:r>
    </w:p>
    <w:p w:rsidR="005606AD" w:rsidRPr="0020737D" w:rsidRDefault="005606AD" w:rsidP="00A3666A">
      <w:pPr>
        <w:pStyle w:val="paragraph"/>
        <w:spacing w:before="0" w:beforeAutospacing="0" w:after="0" w:afterAutospacing="0" w:line="319" w:lineRule="auto"/>
        <w:jc w:val="both"/>
        <w:textAlignment w:val="baseline"/>
        <w:rPr>
          <w:rFonts w:asciiTheme="minorHAnsi" w:hAnsiTheme="minorHAnsi"/>
          <w:color w:val="000000"/>
          <w:sz w:val="22"/>
          <w:szCs w:val="22"/>
        </w:rPr>
      </w:pPr>
    </w:p>
    <w:p w:rsidR="005606AD" w:rsidRPr="0020737D" w:rsidRDefault="005606AD" w:rsidP="00A3666A">
      <w:pPr>
        <w:pStyle w:val="paragraph"/>
        <w:spacing w:before="0" w:beforeAutospacing="0" w:after="0" w:afterAutospacing="0" w:line="319" w:lineRule="auto"/>
        <w:jc w:val="both"/>
        <w:textAlignment w:val="baseline"/>
        <w:rPr>
          <w:rFonts w:asciiTheme="minorHAnsi" w:hAnsiTheme="minorHAnsi"/>
          <w:sz w:val="22"/>
          <w:szCs w:val="22"/>
        </w:rPr>
      </w:pPr>
      <w:r w:rsidRPr="0020737D">
        <w:rPr>
          <w:rFonts w:asciiTheme="minorHAnsi" w:hAnsiTheme="minorHAnsi"/>
          <w:color w:val="000000"/>
          <w:sz w:val="22"/>
          <w:szCs w:val="22"/>
        </w:rPr>
        <w:t>Tāpēc apsveicama ir</w:t>
      </w:r>
      <w:r w:rsidRPr="0020737D">
        <w:rPr>
          <w:rFonts w:asciiTheme="minorHAnsi" w:hAnsiTheme="minorHAnsi"/>
          <w:sz w:val="22"/>
          <w:szCs w:val="22"/>
        </w:rPr>
        <w:t xml:space="preserve"> valsts un pašvaldību vienoto klientu apkalpošanas centru izveide (2016.gada 5.maijā Saeima galīgajā lasījumā atbalstīja grozījumus Valsts pārvaldes iekārtas likumā. Tie paredz nodrošināt iedzīvotājiem un uzņēmējiem plašākas iespējas saņemt valsts un pašvaldību sniegtos pakalpojumus, kā arī noteikt vienotu kārtību valsts sniegto pakalpojumu sniegšanas jomā. Valsts pārvaldes iekārtas likuma 98.pants paredz, ka valsts pārvaldes pakalpojumus pēc iespējas sniedz viena klientu apkalpošanas centra ietvaros klātienē vai elektroniski arī tad, ja to sniegšanā ir iesaistītas vairākas iestādes vai citi tiesību subjekti (Valsts pārvaldes iekārtas likums, 08.06.2016, 98. pants.)</w:t>
      </w:r>
    </w:p>
    <w:p w:rsidR="005606AD" w:rsidRPr="0020737D" w:rsidRDefault="005606AD" w:rsidP="005606AD">
      <w:pPr>
        <w:pStyle w:val="paragraph"/>
        <w:spacing w:before="0" w:beforeAutospacing="0" w:after="0" w:afterAutospacing="0" w:line="320" w:lineRule="auto"/>
        <w:jc w:val="both"/>
        <w:textAlignment w:val="baseline"/>
        <w:rPr>
          <w:rFonts w:asciiTheme="minorHAnsi" w:hAnsiTheme="minorHAnsi"/>
          <w:sz w:val="22"/>
          <w:szCs w:val="22"/>
        </w:rPr>
      </w:pPr>
    </w:p>
    <w:p w:rsidR="005606AD" w:rsidRPr="0020737D" w:rsidRDefault="005606AD" w:rsidP="005606AD">
      <w:pPr>
        <w:pStyle w:val="paragraph"/>
        <w:spacing w:before="0" w:beforeAutospacing="0" w:after="0" w:afterAutospacing="0" w:line="320" w:lineRule="auto"/>
        <w:jc w:val="both"/>
        <w:textAlignment w:val="baseline"/>
        <w:rPr>
          <w:rFonts w:asciiTheme="minorHAnsi" w:hAnsiTheme="minorHAnsi"/>
          <w:sz w:val="22"/>
          <w:szCs w:val="22"/>
        </w:rPr>
      </w:pPr>
      <w:r w:rsidRPr="0020737D">
        <w:rPr>
          <w:rFonts w:asciiTheme="minorHAnsi" w:hAnsiTheme="minorHAnsi"/>
          <w:sz w:val="22"/>
          <w:szCs w:val="22"/>
        </w:rPr>
        <w:t xml:space="preserve">Ministru kabinets nosaka valsts pārvaldes vienoto klientu apkalpošanas centru veidus, sniegto pakalpojumu apjomu un pakalpojumu sniegšanas kārtību Valsts pārvaldes iekārtas likuma 98.panta trešā daļa). </w:t>
      </w:r>
      <w:r w:rsidRPr="0020737D">
        <w:rPr>
          <w:rFonts w:asciiTheme="minorHAnsi" w:hAnsiTheme="minorHAnsi"/>
          <w:sz w:val="22"/>
          <w:szCs w:val="22"/>
          <w:lang w:eastAsia="en-GB"/>
        </w:rPr>
        <w:t xml:space="preserve">Šobrīd novadu nozīmes attīstītības centros ir izveidoti 56 VPVKAC ar 74 klientu apkalpošanas punktiem. </w:t>
      </w:r>
      <w:r w:rsidRPr="0020737D">
        <w:rPr>
          <w:rFonts w:asciiTheme="minorHAnsi" w:eastAsiaTheme="minorHAnsi" w:hAnsiTheme="minorHAnsi"/>
          <w:sz w:val="22"/>
          <w:szCs w:val="22"/>
          <w:lang w:eastAsia="en-GB"/>
        </w:rPr>
        <w:t xml:space="preserve">Populārākais no VPVKAC pieņemtajiem pakalpojumiem ir slimības pabalsti – pieņemts 7 721 iesniegums. Savukārt darbīgākais VPVKAC ir Ķekavas novadā, kas ir sniedzis 3 168 pakalpojumus (VARAM, 13.06.2016). </w:t>
      </w:r>
      <w:r w:rsidRPr="0020737D">
        <w:rPr>
          <w:rFonts w:asciiTheme="minorHAnsi" w:hAnsiTheme="minorHAnsi"/>
          <w:sz w:val="22"/>
          <w:szCs w:val="22"/>
          <w:lang w:eastAsia="en-GB"/>
        </w:rPr>
        <w:t xml:space="preserve">Katrā VPVKAC klients saņem informāciju par Lauku atbalsta dienesta, Nodarbinātības valsts aģentūras, Uzņēmumu reģistra, Pilsonības un migrācijas lietu </w:t>
      </w:r>
      <w:r w:rsidRPr="0020737D">
        <w:rPr>
          <w:rFonts w:asciiTheme="minorHAnsi" w:hAnsiTheme="minorHAnsi"/>
          <w:sz w:val="22"/>
          <w:szCs w:val="22"/>
          <w:lang w:eastAsia="en-GB"/>
        </w:rPr>
        <w:lastRenderedPageBreak/>
        <w:t xml:space="preserve">pārvaldes, Valsts darba inspekcijas, Valsts ieņēmumu dienesta, Valsts sociālās apdrošināšanas aģentūras un Valsts zemes dienesta e-pakalpojumiem un palīdzību e-pakalpojumu lietošanā, kā arī informāciju par valsts iestāžu tuvāko reģionālo struktūrvienību, tās darba laikiem un pieteikšanās kārtību. </w:t>
      </w:r>
    </w:p>
    <w:p w:rsidR="005606AD" w:rsidRPr="0020737D" w:rsidRDefault="005606AD" w:rsidP="005606AD">
      <w:pPr>
        <w:pStyle w:val="paragraph"/>
        <w:spacing w:before="0" w:beforeAutospacing="0" w:after="0" w:afterAutospacing="0" w:line="320" w:lineRule="auto"/>
        <w:jc w:val="both"/>
        <w:textAlignment w:val="baseline"/>
        <w:rPr>
          <w:rFonts w:asciiTheme="minorHAnsi" w:hAnsiTheme="minorHAnsi"/>
          <w:color w:val="000000"/>
          <w:sz w:val="22"/>
          <w:szCs w:val="22"/>
        </w:rPr>
      </w:pPr>
    </w:p>
    <w:p w:rsidR="005606AD" w:rsidRPr="0020737D" w:rsidRDefault="005606AD" w:rsidP="005606AD">
      <w:pPr>
        <w:spacing w:line="320" w:lineRule="auto"/>
        <w:jc w:val="both"/>
        <w:rPr>
          <w:rFonts w:asciiTheme="minorHAnsi" w:eastAsia="Times New Roman" w:hAnsiTheme="minorHAnsi"/>
          <w:sz w:val="22"/>
          <w:szCs w:val="22"/>
          <w:lang w:val="lv-LV" w:eastAsia="lv-LV"/>
        </w:rPr>
      </w:pPr>
      <w:r w:rsidRPr="0020737D">
        <w:rPr>
          <w:rFonts w:asciiTheme="minorHAnsi" w:eastAsia="Times New Roman" w:hAnsiTheme="minorHAnsi"/>
          <w:sz w:val="22"/>
          <w:szCs w:val="22"/>
          <w:lang w:val="lv-LV" w:eastAsia="lv-LV"/>
        </w:rPr>
        <w:t>Pārvaldes inovāciju kontekstā arī jāatzīmē, ka ar mērķi veicināt e-pārvaldes ieviešanu pašvaldību līmenī, ir izveidoti 10 kompetences centri (Cēsis, Gulbene, Valka, Daugavpils, Rēzekne, Aizkraukle, Bauska, Jelgava, Saldus, Ventspils). Divos pašvaldības kompetences centros ir izveidotas mācību klases, kurās regulāri notiek pašvaldības darbinieku informācijas sistēmu lietošanas apmācības. Tādējādi tiek ieviests un nostiprināts vienas pieturas aģentūras princips pakalpojumu sniegšanā, tādā veidā, būtiski samazinot administratīvo slogu, uzlabojot pakalpojumu pieejamību, veicinot valsts pārvaldes efektivitāti un valsts pārvaldes caurskatāmību (Atlāce-Bistere, 15.06.2016).</w:t>
      </w:r>
    </w:p>
    <w:p w:rsidR="005606AD" w:rsidRPr="0020737D" w:rsidRDefault="005606AD" w:rsidP="005606AD">
      <w:pPr>
        <w:spacing w:line="320" w:lineRule="auto"/>
        <w:jc w:val="both"/>
        <w:rPr>
          <w:rFonts w:asciiTheme="minorHAnsi" w:eastAsia="Times New Roman" w:hAnsiTheme="minorHAnsi"/>
          <w:sz w:val="22"/>
          <w:szCs w:val="22"/>
          <w:lang w:val="lv-LV" w:eastAsia="lv-LV"/>
        </w:rPr>
      </w:pPr>
    </w:p>
    <w:p w:rsidR="005606AD" w:rsidRPr="0020737D" w:rsidRDefault="005606AD" w:rsidP="005606AD">
      <w:pPr>
        <w:spacing w:line="320" w:lineRule="auto"/>
        <w:jc w:val="both"/>
        <w:rPr>
          <w:rFonts w:asciiTheme="minorHAnsi" w:eastAsia="Times New Roman" w:hAnsiTheme="minorHAnsi"/>
          <w:sz w:val="22"/>
          <w:szCs w:val="22"/>
          <w:lang w:val="lv-LV" w:eastAsia="lv-LV"/>
        </w:rPr>
      </w:pPr>
      <w:r w:rsidRPr="0020737D">
        <w:rPr>
          <w:rFonts w:asciiTheme="minorHAnsi" w:eastAsia="Times New Roman" w:hAnsiTheme="minorHAnsi"/>
          <w:sz w:val="22"/>
          <w:szCs w:val="22"/>
          <w:lang w:val="lv-LV" w:eastAsia="lv-LV"/>
        </w:rPr>
        <w:t xml:space="preserve">Jāatzīst, ka diemžēl e-pārvaldes ieviešana nenotiek tik ātri kā nepieciešams ekonomiskās attīstības uzplaukumam. Pamazām jāpilnveido kultūra „domā digitāli”, lai ietu kopsolī ar laiku. Atbilstoši 2016.gada 15.jūnija informācijai pašvaldībām  strauji uzlabojas e-indekss. Kopumā 101 reģionālās pārvaldes ir sastopamas vismaz vienā sociālajā platformā un strauju kāpumu ir ieguvis YouTube (Atlāce-Bistere, 15.06.2016). </w:t>
      </w:r>
    </w:p>
    <w:p w:rsidR="005606AD" w:rsidRPr="0020737D" w:rsidRDefault="005606AD" w:rsidP="005606AD">
      <w:pPr>
        <w:spacing w:line="320" w:lineRule="auto"/>
        <w:jc w:val="both"/>
        <w:rPr>
          <w:rFonts w:asciiTheme="minorHAnsi" w:eastAsia="Times New Roman" w:hAnsiTheme="minorHAnsi"/>
          <w:sz w:val="22"/>
          <w:szCs w:val="22"/>
          <w:lang w:val="lv-LV" w:eastAsia="lv-LV"/>
        </w:rPr>
      </w:pPr>
    </w:p>
    <w:p w:rsidR="005606AD" w:rsidRPr="0020737D" w:rsidRDefault="005606AD" w:rsidP="005606AD">
      <w:pPr>
        <w:spacing w:line="320" w:lineRule="auto"/>
        <w:jc w:val="both"/>
        <w:rPr>
          <w:rFonts w:asciiTheme="minorHAnsi" w:eastAsia="Times New Roman" w:hAnsiTheme="minorHAnsi"/>
          <w:sz w:val="22"/>
          <w:szCs w:val="22"/>
          <w:lang w:val="lv-LV" w:eastAsia="lv-LV"/>
        </w:rPr>
      </w:pPr>
      <w:r w:rsidRPr="0020737D">
        <w:rPr>
          <w:rFonts w:asciiTheme="minorHAnsi" w:eastAsia="Times New Roman" w:hAnsiTheme="minorHAnsi"/>
          <w:sz w:val="22"/>
          <w:szCs w:val="22"/>
          <w:lang w:val="lv-LV" w:eastAsia="lv-LV"/>
        </w:rPr>
        <w:t>2016.gada 5.maijā Saeima galīgajā lasījumā atbalstīja grozījumus Valsts pārvaldes iekārtas likumā. Tie paredz nodrošināt iedzīvotājiem un uzņēmējiem plašākas iespējas saņemt valsts un pašvaldību sniegtos pakalpojumus, kā arī noteikt vienotu kārtību valsts sniegto pakalpojumu sniegšanas jomā. Tādējādi tiek ieviests un nostiprināts vienas pieturas aģentūras princips pakalpojumu sniegšanā, tādā veidā, būtiski samazinot administratīvo slogu, uzlabojot pakalpojumu pieejamību, veicinot valsts pārvaldes efektivitāti un valsts pārvaldes caurskatāmību. Iepriekšminēto pasākumi noteikti atvieglo komunikāciju starp iedzīvotājiem un pašvaldībām, tomēr ir jāpievērš uzmanība arī ekonomisko aktīvo iedzīvotāju drošībai.</w:t>
      </w:r>
    </w:p>
    <w:p w:rsidR="005606AD" w:rsidRPr="0020737D" w:rsidRDefault="005606AD" w:rsidP="005606AD">
      <w:pPr>
        <w:spacing w:line="360" w:lineRule="auto"/>
        <w:ind w:firstLine="720"/>
        <w:jc w:val="both"/>
        <w:rPr>
          <w:rFonts w:asciiTheme="minorHAnsi" w:eastAsia="Times New Roman" w:hAnsiTheme="minorHAnsi"/>
          <w:b/>
          <w:i/>
          <w:sz w:val="22"/>
          <w:szCs w:val="22"/>
          <w:lang w:val="lv-LV" w:eastAsia="lv-LV"/>
        </w:rPr>
      </w:pPr>
    </w:p>
    <w:p w:rsidR="005606AD" w:rsidRPr="00980F06" w:rsidRDefault="00980F06" w:rsidP="00980F06">
      <w:pPr>
        <w:pStyle w:val="Heading3"/>
        <w:rPr>
          <w:color w:val="auto"/>
        </w:rPr>
      </w:pPr>
      <w:bookmarkStart w:id="94" w:name="_Toc463539924"/>
      <w:r w:rsidRPr="00980F06">
        <w:rPr>
          <w:color w:val="auto"/>
        </w:rPr>
        <w:t>5.3.2</w:t>
      </w:r>
      <w:r w:rsidR="005606AD" w:rsidRPr="00980F06">
        <w:rPr>
          <w:color w:val="auto"/>
        </w:rPr>
        <w:t>. Drošs darbs ekonomiski aktīvo cilvēku piesaistīšanai</w:t>
      </w:r>
      <w:bookmarkEnd w:id="94"/>
      <w:r w:rsidR="005606AD" w:rsidRPr="00980F06">
        <w:rPr>
          <w:color w:val="auto"/>
        </w:rPr>
        <w:t xml:space="preserve"> </w:t>
      </w:r>
    </w:p>
    <w:p w:rsidR="005606AD" w:rsidRPr="0020737D" w:rsidRDefault="005606AD" w:rsidP="005606AD">
      <w:pPr>
        <w:spacing w:line="360" w:lineRule="auto"/>
        <w:ind w:firstLine="720"/>
        <w:jc w:val="both"/>
        <w:rPr>
          <w:rFonts w:asciiTheme="minorHAnsi" w:eastAsia="Times New Roman" w:hAnsiTheme="minorHAnsi"/>
          <w:sz w:val="22"/>
          <w:szCs w:val="22"/>
          <w:lang w:val="lv-LV" w:eastAsia="lv-LV"/>
        </w:rPr>
      </w:pPr>
    </w:p>
    <w:p w:rsidR="005606AD" w:rsidRPr="0020737D" w:rsidRDefault="005606AD" w:rsidP="005606AD">
      <w:pPr>
        <w:spacing w:line="320" w:lineRule="auto"/>
        <w:jc w:val="both"/>
        <w:rPr>
          <w:rFonts w:asciiTheme="minorHAnsi" w:eastAsia="Times New Roman" w:hAnsiTheme="minorHAnsi"/>
          <w:sz w:val="22"/>
          <w:szCs w:val="22"/>
          <w:lang w:val="lv-LV" w:eastAsia="lv-LV"/>
        </w:rPr>
      </w:pPr>
      <w:r w:rsidRPr="0020737D">
        <w:rPr>
          <w:rFonts w:asciiTheme="minorHAnsi" w:eastAsia="Times New Roman" w:hAnsiTheme="minorHAnsi"/>
          <w:sz w:val="22"/>
          <w:szCs w:val="22"/>
          <w:lang w:val="lv-LV" w:eastAsia="lv-LV"/>
        </w:rPr>
        <w:t xml:space="preserve">Digitālā ekonomika un pēckrīzes posms ir veicinājuši jaunu nodarbinātības formu attīstību. Jau kopš 2000. gada pastāv šādas jaunas nodarbinātības formas (Eurofund, 2016).  </w:t>
      </w:r>
    </w:p>
    <w:p w:rsidR="005606AD" w:rsidRPr="0020737D" w:rsidRDefault="005606AD" w:rsidP="00A11186">
      <w:pPr>
        <w:pStyle w:val="ListParagraph"/>
        <w:numPr>
          <w:ilvl w:val="0"/>
          <w:numId w:val="13"/>
        </w:numPr>
        <w:spacing w:line="320" w:lineRule="auto"/>
        <w:jc w:val="both"/>
        <w:rPr>
          <w:rFonts w:eastAsia="Times New Roman" w:cs="Times New Roman"/>
          <w:sz w:val="22"/>
          <w:szCs w:val="22"/>
          <w:lang w:eastAsia="lv-LV"/>
        </w:rPr>
      </w:pPr>
      <w:r w:rsidRPr="0020737D">
        <w:rPr>
          <w:rFonts w:eastAsia="Times New Roman" w:cs="Times New Roman"/>
          <w:sz w:val="22"/>
          <w:szCs w:val="22"/>
          <w:lang w:eastAsia="lv-LV"/>
        </w:rPr>
        <w:t>darbinieka darbs pie vairākiem darba devējiem (</w:t>
      </w:r>
      <w:r w:rsidRPr="0020737D">
        <w:rPr>
          <w:rFonts w:eastAsia="Times New Roman" w:cs="Times New Roman"/>
          <w:i/>
          <w:sz w:val="22"/>
          <w:szCs w:val="22"/>
          <w:lang w:eastAsia="lv-LV"/>
        </w:rPr>
        <w:t>employee-sharing</w:t>
      </w:r>
      <w:r w:rsidRPr="0020737D">
        <w:rPr>
          <w:rFonts w:eastAsia="Times New Roman" w:cs="Times New Roman"/>
          <w:sz w:val="22"/>
          <w:szCs w:val="22"/>
          <w:lang w:eastAsia="lv-LV"/>
        </w:rPr>
        <w:t>);</w:t>
      </w:r>
    </w:p>
    <w:p w:rsidR="005606AD" w:rsidRPr="0020737D" w:rsidRDefault="005606AD" w:rsidP="00A11186">
      <w:pPr>
        <w:pStyle w:val="ListParagraph"/>
        <w:numPr>
          <w:ilvl w:val="0"/>
          <w:numId w:val="13"/>
        </w:numPr>
        <w:spacing w:line="320" w:lineRule="auto"/>
        <w:jc w:val="both"/>
        <w:rPr>
          <w:rFonts w:eastAsia="Times New Roman" w:cs="Times New Roman"/>
          <w:sz w:val="22"/>
          <w:szCs w:val="22"/>
          <w:lang w:eastAsia="lv-LV"/>
        </w:rPr>
      </w:pPr>
      <w:r w:rsidRPr="0020737D">
        <w:rPr>
          <w:rFonts w:eastAsia="Times New Roman" w:cs="Times New Roman"/>
          <w:sz w:val="22"/>
          <w:szCs w:val="22"/>
          <w:lang w:eastAsia="lv-LV"/>
        </w:rPr>
        <w:t>darba dalīšana (vienu darbu veic vairāki speciālisti ar pilnu vai nepilnu darba laiku) (</w:t>
      </w:r>
      <w:r w:rsidRPr="0020737D">
        <w:rPr>
          <w:rFonts w:eastAsia="Times New Roman" w:cs="Times New Roman"/>
          <w:i/>
          <w:sz w:val="22"/>
          <w:szCs w:val="22"/>
          <w:lang w:eastAsia="lv-LV"/>
        </w:rPr>
        <w:t>job-sharing</w:t>
      </w:r>
      <w:r w:rsidRPr="0020737D">
        <w:rPr>
          <w:rFonts w:eastAsia="Times New Roman" w:cs="Times New Roman"/>
          <w:sz w:val="22"/>
          <w:szCs w:val="22"/>
          <w:lang w:eastAsia="lv-LV"/>
        </w:rPr>
        <w:t>);</w:t>
      </w:r>
    </w:p>
    <w:p w:rsidR="005606AD" w:rsidRPr="0020737D" w:rsidRDefault="005606AD" w:rsidP="00A11186">
      <w:pPr>
        <w:pStyle w:val="ListParagraph"/>
        <w:numPr>
          <w:ilvl w:val="0"/>
          <w:numId w:val="13"/>
        </w:numPr>
        <w:spacing w:line="320" w:lineRule="auto"/>
        <w:jc w:val="both"/>
        <w:rPr>
          <w:rFonts w:eastAsia="Times New Roman" w:cs="Times New Roman"/>
          <w:sz w:val="22"/>
          <w:szCs w:val="22"/>
          <w:lang w:eastAsia="lv-LV"/>
        </w:rPr>
      </w:pPr>
      <w:r w:rsidRPr="0020737D">
        <w:rPr>
          <w:rFonts w:eastAsia="Times New Roman" w:cs="Times New Roman"/>
          <w:sz w:val="22"/>
          <w:szCs w:val="22"/>
          <w:lang w:eastAsia="lv-LV"/>
        </w:rPr>
        <w:t>pagaidu projektu vadība vai ekspertīze (</w:t>
      </w:r>
      <w:r w:rsidRPr="0020737D">
        <w:rPr>
          <w:rFonts w:eastAsia="Times New Roman" w:cs="Times New Roman"/>
          <w:i/>
          <w:sz w:val="22"/>
          <w:szCs w:val="22"/>
          <w:lang w:eastAsia="lv-LV"/>
        </w:rPr>
        <w:t>interim management</w:t>
      </w:r>
      <w:r w:rsidRPr="0020737D">
        <w:rPr>
          <w:rFonts w:eastAsia="Times New Roman" w:cs="Times New Roman"/>
          <w:sz w:val="22"/>
          <w:szCs w:val="22"/>
          <w:lang w:eastAsia="lv-LV"/>
        </w:rPr>
        <w:t>);</w:t>
      </w:r>
    </w:p>
    <w:p w:rsidR="005606AD" w:rsidRPr="0020737D" w:rsidRDefault="005606AD" w:rsidP="00A11186">
      <w:pPr>
        <w:pStyle w:val="ListParagraph"/>
        <w:numPr>
          <w:ilvl w:val="0"/>
          <w:numId w:val="13"/>
        </w:numPr>
        <w:spacing w:line="320" w:lineRule="auto"/>
        <w:jc w:val="both"/>
        <w:rPr>
          <w:rFonts w:eastAsia="Times New Roman" w:cs="Times New Roman"/>
          <w:sz w:val="22"/>
          <w:szCs w:val="22"/>
          <w:lang w:eastAsia="lv-LV"/>
        </w:rPr>
      </w:pPr>
      <w:r w:rsidRPr="0020737D">
        <w:rPr>
          <w:rFonts w:eastAsia="Times New Roman" w:cs="Times New Roman"/>
          <w:sz w:val="22"/>
          <w:szCs w:val="22"/>
          <w:lang w:eastAsia="lv-LV"/>
        </w:rPr>
        <w:t>izsaukuma darbs (darbinieks tiek aicināts uz darbs laika, kad tas nepieciešams (</w:t>
      </w:r>
      <w:r w:rsidRPr="0020737D">
        <w:rPr>
          <w:rFonts w:eastAsia="Times New Roman" w:cs="Times New Roman"/>
          <w:i/>
          <w:sz w:val="22"/>
          <w:szCs w:val="22"/>
          <w:lang w:eastAsia="lv-LV"/>
        </w:rPr>
        <w:t>casual work</w:t>
      </w:r>
      <w:r w:rsidRPr="0020737D">
        <w:rPr>
          <w:rFonts w:eastAsia="Times New Roman" w:cs="Times New Roman"/>
          <w:sz w:val="22"/>
          <w:szCs w:val="22"/>
          <w:lang w:eastAsia="lv-LV"/>
        </w:rPr>
        <w:t>);</w:t>
      </w:r>
    </w:p>
    <w:p w:rsidR="005606AD" w:rsidRPr="0020737D" w:rsidRDefault="005606AD" w:rsidP="00A11186">
      <w:pPr>
        <w:pStyle w:val="ListParagraph"/>
        <w:numPr>
          <w:ilvl w:val="0"/>
          <w:numId w:val="13"/>
        </w:numPr>
        <w:spacing w:line="320" w:lineRule="auto"/>
        <w:jc w:val="both"/>
        <w:rPr>
          <w:rFonts w:eastAsia="Times New Roman" w:cs="Times New Roman"/>
          <w:sz w:val="22"/>
          <w:szCs w:val="22"/>
          <w:lang w:eastAsia="lv-LV"/>
        </w:rPr>
      </w:pPr>
      <w:r w:rsidRPr="0020737D">
        <w:rPr>
          <w:rFonts w:eastAsia="Times New Roman" w:cs="Times New Roman"/>
          <w:sz w:val="22"/>
          <w:szCs w:val="22"/>
          <w:lang w:eastAsia="lv-LV"/>
        </w:rPr>
        <w:lastRenderedPageBreak/>
        <w:t>IKT mobilais darbs (darbs tiek veikts, izmantojot informāciju tehnoloģijas no jebkuras vietas) (</w:t>
      </w:r>
      <w:r w:rsidRPr="0020737D">
        <w:rPr>
          <w:rFonts w:eastAsia="Times New Roman" w:cs="Times New Roman"/>
          <w:i/>
          <w:sz w:val="22"/>
          <w:szCs w:val="22"/>
          <w:lang w:eastAsia="lv-LV"/>
        </w:rPr>
        <w:t>ICT-based mobile work</w:t>
      </w:r>
      <w:r w:rsidRPr="0020737D">
        <w:rPr>
          <w:rFonts w:eastAsia="Times New Roman" w:cs="Times New Roman"/>
          <w:sz w:val="22"/>
          <w:szCs w:val="22"/>
          <w:lang w:eastAsia="lv-LV"/>
        </w:rPr>
        <w:t>);</w:t>
      </w:r>
    </w:p>
    <w:p w:rsidR="005606AD" w:rsidRPr="0020737D" w:rsidRDefault="005606AD" w:rsidP="00A11186">
      <w:pPr>
        <w:pStyle w:val="ListParagraph"/>
        <w:numPr>
          <w:ilvl w:val="0"/>
          <w:numId w:val="13"/>
        </w:numPr>
        <w:spacing w:line="320" w:lineRule="auto"/>
        <w:jc w:val="both"/>
        <w:rPr>
          <w:rFonts w:eastAsia="Times New Roman" w:cs="Times New Roman"/>
          <w:sz w:val="22"/>
          <w:szCs w:val="22"/>
          <w:lang w:eastAsia="lv-LV"/>
        </w:rPr>
      </w:pPr>
      <w:r w:rsidRPr="0020737D">
        <w:rPr>
          <w:rFonts w:eastAsia="Times New Roman" w:cs="Times New Roman"/>
          <w:sz w:val="22"/>
          <w:szCs w:val="22"/>
          <w:lang w:eastAsia="lv-LV"/>
        </w:rPr>
        <w:t>Vaučeru darbs (</w:t>
      </w:r>
      <w:r w:rsidRPr="0020737D">
        <w:rPr>
          <w:rFonts w:eastAsia="Times New Roman" w:cs="Times New Roman"/>
          <w:i/>
          <w:sz w:val="22"/>
          <w:szCs w:val="22"/>
          <w:lang w:eastAsia="lv-LV"/>
        </w:rPr>
        <w:t>voucher based work</w:t>
      </w:r>
      <w:r w:rsidRPr="0020737D">
        <w:rPr>
          <w:rFonts w:eastAsia="Times New Roman" w:cs="Times New Roman"/>
          <w:sz w:val="22"/>
          <w:szCs w:val="22"/>
          <w:lang w:eastAsia="lv-LV"/>
        </w:rPr>
        <w:t>) samaksa par darbu tiek organizēta ar vaučeriem, kas ietver gan algu, gan sociālos maksājumus;</w:t>
      </w:r>
    </w:p>
    <w:p w:rsidR="005606AD" w:rsidRPr="0020737D" w:rsidRDefault="005606AD" w:rsidP="00A11186">
      <w:pPr>
        <w:pStyle w:val="ListParagraph"/>
        <w:numPr>
          <w:ilvl w:val="0"/>
          <w:numId w:val="13"/>
        </w:numPr>
        <w:spacing w:line="320" w:lineRule="auto"/>
        <w:jc w:val="both"/>
        <w:rPr>
          <w:rFonts w:eastAsia="Times New Roman" w:cs="Times New Roman"/>
          <w:sz w:val="22"/>
          <w:szCs w:val="22"/>
          <w:lang w:eastAsia="lv-LV"/>
        </w:rPr>
      </w:pPr>
      <w:r w:rsidRPr="0020737D">
        <w:rPr>
          <w:rFonts w:eastAsia="Times New Roman" w:cs="Times New Roman"/>
          <w:sz w:val="22"/>
          <w:szCs w:val="22"/>
          <w:lang w:eastAsia="lv-LV"/>
        </w:rPr>
        <w:t>Portfolio darbs – pārsvarā pašnodarbināto neliela mēroga darbi daudziem klientiem;</w:t>
      </w:r>
    </w:p>
    <w:p w:rsidR="005606AD" w:rsidRPr="0020737D" w:rsidRDefault="005606AD" w:rsidP="00A11186">
      <w:pPr>
        <w:pStyle w:val="ListParagraph"/>
        <w:numPr>
          <w:ilvl w:val="0"/>
          <w:numId w:val="13"/>
        </w:numPr>
        <w:spacing w:line="320" w:lineRule="auto"/>
        <w:jc w:val="both"/>
        <w:rPr>
          <w:rFonts w:eastAsia="Times New Roman" w:cs="Times New Roman"/>
          <w:sz w:val="22"/>
          <w:szCs w:val="22"/>
          <w:lang w:eastAsia="lv-LV"/>
        </w:rPr>
      </w:pPr>
      <w:r w:rsidRPr="0020737D">
        <w:rPr>
          <w:rFonts w:eastAsia="Times New Roman" w:cs="Times New Roman"/>
          <w:sz w:val="22"/>
          <w:szCs w:val="22"/>
          <w:lang w:eastAsia="lv-LV"/>
        </w:rPr>
        <w:t xml:space="preserve">Pūļa darbs jeb darbs virtuālā mākonī (vai mākoņu grupās) – tiek veidotas īpašas platformas darbiniekiem un darba devējiem globāla mēroga darba veikšanai (šāda prakse ir </w:t>
      </w:r>
      <w:r w:rsidRPr="0020737D">
        <w:rPr>
          <w:rFonts w:eastAsia="Times New Roman" w:cs="Times New Roman"/>
          <w:i/>
          <w:sz w:val="22"/>
          <w:szCs w:val="22"/>
          <w:lang w:eastAsia="lv-LV"/>
        </w:rPr>
        <w:t>Amazon</w:t>
      </w:r>
      <w:r w:rsidRPr="0020737D">
        <w:rPr>
          <w:rFonts w:eastAsia="Times New Roman" w:cs="Times New Roman"/>
          <w:sz w:val="22"/>
          <w:szCs w:val="22"/>
          <w:lang w:eastAsia="lv-LV"/>
        </w:rPr>
        <w:t xml:space="preserve"> un citās transnacionālās korporācijās un netiek atbalstīta no globālām arodbiedrībām, piemēram, UNI Global Union);</w:t>
      </w:r>
    </w:p>
    <w:p w:rsidR="005606AD" w:rsidRPr="0020737D" w:rsidRDefault="005606AD" w:rsidP="00A11186">
      <w:pPr>
        <w:pStyle w:val="ListParagraph"/>
        <w:numPr>
          <w:ilvl w:val="0"/>
          <w:numId w:val="13"/>
        </w:numPr>
        <w:spacing w:line="320" w:lineRule="auto"/>
        <w:jc w:val="both"/>
        <w:rPr>
          <w:rFonts w:eastAsia="Times New Roman" w:cs="Times New Roman"/>
          <w:sz w:val="22"/>
          <w:szCs w:val="22"/>
          <w:lang w:eastAsia="lv-LV"/>
        </w:rPr>
      </w:pPr>
      <w:r w:rsidRPr="0020737D">
        <w:rPr>
          <w:rFonts w:eastAsia="Times New Roman" w:cs="Times New Roman"/>
          <w:sz w:val="22"/>
          <w:szCs w:val="22"/>
          <w:lang w:eastAsia="lv-LV"/>
        </w:rPr>
        <w:t>Sadarbības darbs – pašnodarbinātās personas un e-darba veicēji apvienojas, lai varētu paveikt lielāka mēroga darbus un pārvarēt profesionālo izolētību.</w:t>
      </w:r>
    </w:p>
    <w:p w:rsidR="005606AD" w:rsidRPr="0020737D" w:rsidRDefault="005606AD" w:rsidP="005606AD">
      <w:pPr>
        <w:spacing w:line="320" w:lineRule="auto"/>
        <w:jc w:val="both"/>
        <w:rPr>
          <w:rFonts w:asciiTheme="minorHAnsi" w:eastAsia="Times New Roman" w:hAnsiTheme="minorHAnsi"/>
          <w:sz w:val="22"/>
          <w:szCs w:val="22"/>
          <w:lang w:val="lv-LV" w:eastAsia="lv-LV"/>
        </w:rPr>
      </w:pPr>
    </w:p>
    <w:p w:rsidR="005606AD" w:rsidRPr="0020737D" w:rsidRDefault="005606AD" w:rsidP="005606AD">
      <w:pPr>
        <w:spacing w:line="320" w:lineRule="auto"/>
        <w:jc w:val="both"/>
        <w:rPr>
          <w:rFonts w:asciiTheme="minorHAnsi" w:eastAsia="Times New Roman" w:hAnsiTheme="minorHAnsi"/>
          <w:sz w:val="22"/>
          <w:szCs w:val="22"/>
          <w:lang w:val="lv-LV" w:eastAsia="lv-LV"/>
        </w:rPr>
      </w:pPr>
      <w:r w:rsidRPr="0020737D">
        <w:rPr>
          <w:rFonts w:asciiTheme="minorHAnsi" w:eastAsia="Times New Roman" w:hAnsiTheme="minorHAnsi"/>
          <w:sz w:val="22"/>
          <w:szCs w:val="22"/>
          <w:lang w:val="lv-LV" w:eastAsia="lv-LV"/>
        </w:rPr>
        <w:t>Pašvaldībām cilvēkresursu piesaistei būtu jānodrošina strādājošiem drošas nodarbinātības formas un kvalitatīvas darba vietas pašvaldības teritorijā. Diemžēl 9 jaunās nodarbinātības formas ne vienmēr var uzskatīt par drošām. Tās drīzāk ir pēc-krīzes (</w:t>
      </w:r>
      <w:r w:rsidRPr="0020737D">
        <w:rPr>
          <w:rFonts w:asciiTheme="minorHAnsi" w:eastAsia="Times New Roman" w:hAnsiTheme="minorHAnsi"/>
          <w:i/>
          <w:sz w:val="22"/>
          <w:szCs w:val="22"/>
          <w:lang w:val="lv-LV" w:eastAsia="lv-LV"/>
        </w:rPr>
        <w:t>post-crisis</w:t>
      </w:r>
      <w:r w:rsidRPr="0020737D">
        <w:rPr>
          <w:rFonts w:asciiTheme="minorHAnsi" w:eastAsia="Times New Roman" w:hAnsiTheme="minorHAnsi"/>
          <w:sz w:val="22"/>
          <w:szCs w:val="22"/>
          <w:lang w:val="lv-LV" w:eastAsia="lv-LV"/>
        </w:rPr>
        <w:t xml:space="preserve">) pagaidu risinājums ar mazākām izmaksām. Cilvēkresursu piesaistei un nodarbinātībai darba attiecību un formu inovācijai jābūt ar plus zīmi nevis „uz tiesību rēķina”. </w:t>
      </w:r>
    </w:p>
    <w:p w:rsidR="005606AD" w:rsidRPr="0020737D" w:rsidRDefault="005606AD" w:rsidP="005606AD">
      <w:pPr>
        <w:spacing w:line="320" w:lineRule="auto"/>
        <w:jc w:val="both"/>
        <w:rPr>
          <w:rFonts w:asciiTheme="minorHAnsi" w:eastAsia="Times New Roman" w:hAnsiTheme="minorHAnsi"/>
          <w:sz w:val="22"/>
          <w:szCs w:val="22"/>
          <w:lang w:val="lv-LV" w:eastAsia="lv-LV"/>
        </w:rPr>
      </w:pPr>
    </w:p>
    <w:p w:rsidR="005606AD" w:rsidRPr="0020737D" w:rsidRDefault="005606AD" w:rsidP="005606AD">
      <w:pPr>
        <w:spacing w:line="320" w:lineRule="auto"/>
        <w:jc w:val="both"/>
        <w:rPr>
          <w:rFonts w:asciiTheme="minorHAnsi" w:eastAsia="Times New Roman" w:hAnsiTheme="minorHAnsi"/>
          <w:sz w:val="22"/>
          <w:szCs w:val="22"/>
          <w:lang w:val="lv-LV" w:eastAsia="lv-LV"/>
        </w:rPr>
      </w:pPr>
      <w:r w:rsidRPr="0020737D">
        <w:rPr>
          <w:rFonts w:asciiTheme="minorHAnsi" w:eastAsia="Times New Roman" w:hAnsiTheme="minorHAnsi"/>
          <w:sz w:val="22"/>
          <w:szCs w:val="22"/>
          <w:lang w:val="lv-LV" w:eastAsia="lv-LV"/>
        </w:rPr>
        <w:t xml:space="preserve">Drošu darbu un strādājošo dzīves kvalitāti viennozīmīgi uzlabotu koplīgumu un ģenerālvienošanās slēgšana pašvaldības teritorijās. Darba likuma 18.panta otrā daļa paredz, ka </w:t>
      </w:r>
      <w:r w:rsidRPr="0020737D">
        <w:rPr>
          <w:rFonts w:asciiTheme="minorHAnsi" w:hAnsiTheme="minorHAnsi"/>
          <w:i/>
          <w:sz w:val="22"/>
          <w:szCs w:val="22"/>
          <w:shd w:val="clear" w:color="auto" w:fill="FFFFFF"/>
          <w:lang w:val="lv-LV"/>
        </w:rPr>
        <w:t>darba koplīgumu nozarē vai teritorijā (turpmāk — ģenerālvienošanās) slēdz darba devējs, darba devēju grupa, darba devēju organizācija vai darba devēju organizāciju apvienība ar darbinieku arodbiedrību vai darbinieku arodbiedrību apvienību (savienību), ja ģenerālvienošanās pusēm ir atbilstošs pilnvarojums vai ja tiesības slēgt ģenerālvienošanos paredzētas šo apvienību (savienību) statūtos</w:t>
      </w:r>
      <w:r w:rsidRPr="0020737D">
        <w:rPr>
          <w:rFonts w:asciiTheme="minorHAnsi" w:hAnsiTheme="minorHAnsi"/>
          <w:sz w:val="22"/>
          <w:szCs w:val="22"/>
          <w:shd w:val="clear" w:color="auto" w:fill="FFFFFF"/>
          <w:lang w:val="lv-LV"/>
        </w:rPr>
        <w:t>.</w:t>
      </w:r>
      <w:r w:rsidRPr="0020737D">
        <w:rPr>
          <w:rFonts w:asciiTheme="minorHAnsi" w:eastAsia="Times New Roman" w:hAnsiTheme="minorHAnsi"/>
          <w:sz w:val="22"/>
          <w:szCs w:val="22"/>
          <w:lang w:val="lv-LV" w:eastAsia="lv-LV"/>
        </w:rPr>
        <w:t xml:space="preserve"> Jāpiebilst, ka koplīgumutvēruma paplašināšana garantētu strādājošiem labvēlīgākus un drošākus darba vides standartus. Zemāk minētā tabula ilustrē, kura nodarbinātības formas ir uzskatāma par drošu un kura nē.</w:t>
      </w:r>
    </w:p>
    <w:p w:rsidR="00313F67" w:rsidRPr="0020737D" w:rsidRDefault="00313F67" w:rsidP="005606AD">
      <w:pPr>
        <w:spacing w:line="320" w:lineRule="auto"/>
        <w:jc w:val="both"/>
        <w:rPr>
          <w:rFonts w:asciiTheme="minorHAnsi" w:eastAsia="Times New Roman" w:hAnsiTheme="minorHAnsi"/>
          <w:sz w:val="22"/>
          <w:szCs w:val="22"/>
          <w:lang w:val="lv-LV" w:eastAsia="lv-LV"/>
        </w:rPr>
      </w:pPr>
    </w:p>
    <w:p w:rsidR="00036DA1" w:rsidRPr="00980F06" w:rsidRDefault="00980F06" w:rsidP="00980F06">
      <w:pPr>
        <w:pStyle w:val="Caption"/>
        <w:rPr>
          <w:rFonts w:asciiTheme="minorHAnsi" w:eastAsia="ヒラギノ角ゴ Pro W3" w:hAnsiTheme="minorHAnsi"/>
          <w:b/>
          <w:i w:val="0"/>
          <w:color w:val="000000"/>
          <w:sz w:val="22"/>
          <w:szCs w:val="22"/>
          <w:lang w:val="lv-LV"/>
        </w:rPr>
      </w:pPr>
      <w:bookmarkStart w:id="95" w:name="_Toc463537499"/>
      <w:r>
        <w:t xml:space="preserve">Tabula </w:t>
      </w:r>
      <w:fldSimple w:instr=" SEQ Tabula \* ARABIC ">
        <w:r w:rsidR="00094E3E">
          <w:rPr>
            <w:noProof/>
          </w:rPr>
          <w:t>13</w:t>
        </w:r>
      </w:fldSimple>
      <w:r>
        <w:t xml:space="preserve">. </w:t>
      </w:r>
      <w:r w:rsidR="00036DA1" w:rsidRPr="0020737D">
        <w:rPr>
          <w:rFonts w:asciiTheme="minorHAnsi" w:hAnsiTheme="minorHAnsi"/>
          <w:b/>
          <w:i w:val="0"/>
          <w:color w:val="000000" w:themeColor="text1"/>
          <w:sz w:val="22"/>
          <w:szCs w:val="22"/>
          <w:lang w:val="lv-LV"/>
        </w:rPr>
        <w:t>Drošās un netipiskās nodarbinātības formas</w:t>
      </w:r>
      <w:bookmarkEnd w:id="95"/>
      <w:r w:rsidR="00036DA1" w:rsidRPr="0020737D">
        <w:rPr>
          <w:rFonts w:asciiTheme="minorHAnsi" w:hAnsiTheme="minorHAnsi"/>
          <w:b/>
          <w:i w:val="0"/>
          <w:color w:val="000000" w:themeColor="text1"/>
          <w:sz w:val="22"/>
          <w:szCs w:val="22"/>
          <w:lang w:val="lv-LV"/>
        </w:rPr>
        <w:t xml:space="preserve"> </w:t>
      </w:r>
    </w:p>
    <w:tbl>
      <w:tblPr>
        <w:tblStyle w:val="GridTable2-Accent210"/>
        <w:tblW w:w="0" w:type="auto"/>
        <w:tblLook w:val="04A0" w:firstRow="1" w:lastRow="0" w:firstColumn="1" w:lastColumn="0" w:noHBand="0" w:noVBand="1"/>
      </w:tblPr>
      <w:tblGrid>
        <w:gridCol w:w="4248"/>
        <w:gridCol w:w="4762"/>
      </w:tblGrid>
      <w:tr w:rsidR="00036DA1" w:rsidRPr="0020737D" w:rsidTr="00036DA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rsidR="00036DA1" w:rsidRPr="0020737D" w:rsidRDefault="00036DA1" w:rsidP="00C7508F">
            <w:pPr>
              <w:spacing w:line="320" w:lineRule="auto"/>
              <w:jc w:val="both"/>
              <w:rPr>
                <w:rFonts w:asciiTheme="minorHAnsi" w:eastAsia="Times New Roman" w:hAnsiTheme="minorHAnsi"/>
                <w:sz w:val="22"/>
                <w:szCs w:val="22"/>
                <w:lang w:val="lv-LV" w:eastAsia="lv-LV"/>
              </w:rPr>
            </w:pPr>
            <w:r w:rsidRPr="0020737D">
              <w:rPr>
                <w:rFonts w:asciiTheme="minorHAnsi" w:eastAsia="Times New Roman" w:hAnsiTheme="minorHAnsi"/>
                <w:sz w:val="22"/>
                <w:szCs w:val="22"/>
                <w:lang w:val="lv-LV" w:eastAsia="lv-LV"/>
              </w:rPr>
              <w:t xml:space="preserve">Droša forma – darba līgums </w:t>
            </w:r>
          </w:p>
        </w:tc>
        <w:tc>
          <w:tcPr>
            <w:tcW w:w="4762" w:type="dxa"/>
          </w:tcPr>
          <w:p w:rsidR="00036DA1" w:rsidRPr="0020737D" w:rsidRDefault="00036DA1" w:rsidP="00C7508F">
            <w:pPr>
              <w:spacing w:line="320" w:lineRule="auto"/>
              <w:jc w:val="both"/>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sz w:val="22"/>
                <w:szCs w:val="22"/>
                <w:lang w:val="lv-LV" w:eastAsia="lv-LV"/>
              </w:rPr>
            </w:pPr>
            <w:r w:rsidRPr="0020737D">
              <w:rPr>
                <w:rFonts w:asciiTheme="minorHAnsi" w:eastAsia="Times New Roman" w:hAnsiTheme="minorHAnsi"/>
                <w:sz w:val="22"/>
                <w:szCs w:val="22"/>
                <w:lang w:val="lv-LV" w:eastAsia="lv-LV"/>
              </w:rPr>
              <w:t xml:space="preserve">Netipiska – nedroša forma </w:t>
            </w:r>
          </w:p>
        </w:tc>
      </w:tr>
      <w:tr w:rsidR="00036DA1" w:rsidRPr="0020737D" w:rsidTr="00036D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rsidR="00036DA1" w:rsidRPr="0020737D" w:rsidRDefault="00036DA1" w:rsidP="00C7508F">
            <w:pPr>
              <w:spacing w:line="320" w:lineRule="auto"/>
              <w:jc w:val="both"/>
              <w:rPr>
                <w:rFonts w:asciiTheme="minorHAnsi" w:eastAsia="Times New Roman" w:hAnsiTheme="minorHAnsi"/>
                <w:b w:val="0"/>
                <w:sz w:val="22"/>
                <w:szCs w:val="22"/>
                <w:lang w:val="lv-LV" w:eastAsia="lv-LV"/>
              </w:rPr>
            </w:pPr>
            <w:r w:rsidRPr="0020737D">
              <w:rPr>
                <w:rFonts w:asciiTheme="minorHAnsi" w:eastAsia="Times New Roman" w:hAnsiTheme="minorHAnsi"/>
                <w:b w:val="0"/>
                <w:sz w:val="22"/>
                <w:szCs w:val="22"/>
                <w:lang w:val="lv-LV" w:eastAsia="lv-LV"/>
              </w:rPr>
              <w:t>piešķir fiziskai personai darbinieka statusu;</w:t>
            </w:r>
          </w:p>
        </w:tc>
        <w:tc>
          <w:tcPr>
            <w:tcW w:w="4762" w:type="dxa"/>
          </w:tcPr>
          <w:p w:rsidR="00036DA1" w:rsidRPr="0020737D" w:rsidRDefault="00036DA1" w:rsidP="00C7508F">
            <w:pPr>
              <w:spacing w:line="320" w:lineRule="auto"/>
              <w:jc w:val="both"/>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sz w:val="22"/>
                <w:szCs w:val="22"/>
                <w:lang w:val="lv-LV" w:eastAsia="lv-LV"/>
              </w:rPr>
            </w:pPr>
            <w:r w:rsidRPr="0020737D">
              <w:rPr>
                <w:rFonts w:asciiTheme="minorHAnsi" w:eastAsia="Times New Roman" w:hAnsiTheme="minorHAnsi"/>
                <w:sz w:val="22"/>
                <w:szCs w:val="22"/>
                <w:lang w:val="lv-LV" w:eastAsia="lv-LV"/>
              </w:rPr>
              <w:t xml:space="preserve">uzņēmuma līgums; </w:t>
            </w:r>
          </w:p>
        </w:tc>
      </w:tr>
      <w:tr w:rsidR="00036DA1" w:rsidRPr="0020737D" w:rsidTr="00036DA1">
        <w:tc>
          <w:tcPr>
            <w:cnfStyle w:val="001000000000" w:firstRow="0" w:lastRow="0" w:firstColumn="1" w:lastColumn="0" w:oddVBand="0" w:evenVBand="0" w:oddHBand="0" w:evenHBand="0" w:firstRowFirstColumn="0" w:firstRowLastColumn="0" w:lastRowFirstColumn="0" w:lastRowLastColumn="0"/>
            <w:tcW w:w="4248" w:type="dxa"/>
          </w:tcPr>
          <w:p w:rsidR="00036DA1" w:rsidRPr="0020737D" w:rsidRDefault="00036DA1" w:rsidP="00C7508F">
            <w:pPr>
              <w:spacing w:line="320" w:lineRule="auto"/>
              <w:jc w:val="both"/>
              <w:rPr>
                <w:rFonts w:asciiTheme="minorHAnsi" w:eastAsia="Times New Roman" w:hAnsiTheme="minorHAnsi"/>
                <w:b w:val="0"/>
                <w:sz w:val="22"/>
                <w:szCs w:val="22"/>
                <w:lang w:val="lv-LV" w:eastAsia="lv-LV"/>
              </w:rPr>
            </w:pPr>
            <w:r w:rsidRPr="0020737D">
              <w:rPr>
                <w:rFonts w:asciiTheme="minorHAnsi" w:eastAsia="Times New Roman" w:hAnsiTheme="minorHAnsi"/>
                <w:b w:val="0"/>
                <w:sz w:val="22"/>
                <w:szCs w:val="22"/>
                <w:lang w:val="lv-LV" w:eastAsia="lv-LV"/>
              </w:rPr>
              <w:t>piešķir Darba likuma garantijas (apmaksāts atvaļinājums, virsstundu darbs u.c.) ;</w:t>
            </w:r>
          </w:p>
        </w:tc>
        <w:tc>
          <w:tcPr>
            <w:tcW w:w="4762" w:type="dxa"/>
          </w:tcPr>
          <w:p w:rsidR="00036DA1" w:rsidRPr="0020737D" w:rsidRDefault="00036DA1" w:rsidP="00C7508F">
            <w:pPr>
              <w:spacing w:line="320" w:lineRule="auto"/>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sz w:val="22"/>
                <w:szCs w:val="22"/>
                <w:lang w:val="lv-LV" w:eastAsia="lv-LV"/>
              </w:rPr>
            </w:pPr>
            <w:r w:rsidRPr="0020737D">
              <w:rPr>
                <w:rFonts w:asciiTheme="minorHAnsi" w:eastAsia="Times New Roman" w:hAnsiTheme="minorHAnsi"/>
                <w:sz w:val="22"/>
                <w:szCs w:val="22"/>
                <w:lang w:val="lv-LV" w:eastAsia="lv-LV"/>
              </w:rPr>
              <w:t xml:space="preserve">pūļa darbs (angl. - </w:t>
            </w:r>
            <w:r w:rsidRPr="0020737D">
              <w:rPr>
                <w:rFonts w:asciiTheme="minorHAnsi" w:eastAsia="Times New Roman" w:hAnsiTheme="minorHAnsi"/>
                <w:i/>
                <w:sz w:val="22"/>
                <w:szCs w:val="22"/>
                <w:lang w:val="lv-LV" w:eastAsia="lv-LV"/>
              </w:rPr>
              <w:t>crowd working</w:t>
            </w:r>
            <w:r w:rsidRPr="0020737D">
              <w:rPr>
                <w:rFonts w:asciiTheme="minorHAnsi" w:eastAsia="Times New Roman" w:hAnsiTheme="minorHAnsi"/>
                <w:sz w:val="22"/>
                <w:szCs w:val="22"/>
                <w:lang w:val="lv-LV" w:eastAsia="lv-LV"/>
              </w:rPr>
              <w:t>);</w:t>
            </w:r>
          </w:p>
        </w:tc>
      </w:tr>
      <w:tr w:rsidR="00036DA1" w:rsidRPr="0020737D" w:rsidTr="00036D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rsidR="00036DA1" w:rsidRPr="0020737D" w:rsidRDefault="00036DA1" w:rsidP="00C7508F">
            <w:pPr>
              <w:spacing w:line="320" w:lineRule="auto"/>
              <w:jc w:val="both"/>
              <w:rPr>
                <w:rFonts w:asciiTheme="minorHAnsi" w:eastAsia="Times New Roman" w:hAnsiTheme="minorHAnsi"/>
                <w:b w:val="0"/>
                <w:sz w:val="22"/>
                <w:szCs w:val="22"/>
                <w:lang w:val="lv-LV" w:eastAsia="lv-LV"/>
              </w:rPr>
            </w:pPr>
            <w:r w:rsidRPr="0020737D">
              <w:rPr>
                <w:rFonts w:asciiTheme="minorHAnsi" w:eastAsia="Times New Roman" w:hAnsiTheme="minorHAnsi"/>
                <w:b w:val="0"/>
                <w:sz w:val="22"/>
                <w:szCs w:val="22"/>
                <w:lang w:val="lv-LV" w:eastAsia="lv-LV"/>
              </w:rPr>
              <w:t>attiecas koplīgums;</w:t>
            </w:r>
          </w:p>
        </w:tc>
        <w:tc>
          <w:tcPr>
            <w:tcW w:w="4762" w:type="dxa"/>
          </w:tcPr>
          <w:p w:rsidR="00036DA1" w:rsidRPr="0020737D" w:rsidRDefault="00036DA1" w:rsidP="00C7508F">
            <w:pPr>
              <w:spacing w:line="320" w:lineRule="auto"/>
              <w:jc w:val="both"/>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sz w:val="22"/>
                <w:szCs w:val="22"/>
                <w:lang w:val="lv-LV" w:eastAsia="lv-LV"/>
              </w:rPr>
            </w:pPr>
            <w:r w:rsidRPr="0020737D">
              <w:rPr>
                <w:rFonts w:asciiTheme="minorHAnsi" w:eastAsia="Times New Roman" w:hAnsiTheme="minorHAnsi"/>
                <w:sz w:val="22"/>
                <w:szCs w:val="22"/>
                <w:lang w:val="lv-LV" w:eastAsia="lv-LV"/>
              </w:rPr>
              <w:t>pašnodarbinātais;</w:t>
            </w:r>
          </w:p>
        </w:tc>
      </w:tr>
      <w:tr w:rsidR="00036DA1" w:rsidRPr="0020737D" w:rsidTr="00036DA1">
        <w:tc>
          <w:tcPr>
            <w:cnfStyle w:val="001000000000" w:firstRow="0" w:lastRow="0" w:firstColumn="1" w:lastColumn="0" w:oddVBand="0" w:evenVBand="0" w:oddHBand="0" w:evenHBand="0" w:firstRowFirstColumn="0" w:firstRowLastColumn="0" w:lastRowFirstColumn="0" w:lastRowLastColumn="0"/>
            <w:tcW w:w="4248" w:type="dxa"/>
          </w:tcPr>
          <w:p w:rsidR="00036DA1" w:rsidRPr="0020737D" w:rsidRDefault="00036DA1" w:rsidP="00C7508F">
            <w:pPr>
              <w:spacing w:line="320" w:lineRule="auto"/>
              <w:jc w:val="both"/>
              <w:rPr>
                <w:rFonts w:asciiTheme="minorHAnsi" w:eastAsia="Times New Roman" w:hAnsiTheme="minorHAnsi"/>
                <w:b w:val="0"/>
                <w:sz w:val="22"/>
                <w:szCs w:val="22"/>
                <w:lang w:val="lv-LV" w:eastAsia="lv-LV"/>
              </w:rPr>
            </w:pPr>
            <w:r w:rsidRPr="0020737D">
              <w:rPr>
                <w:rFonts w:asciiTheme="minorHAnsi" w:eastAsia="Times New Roman" w:hAnsiTheme="minorHAnsi"/>
                <w:b w:val="0"/>
                <w:sz w:val="22"/>
                <w:szCs w:val="22"/>
                <w:lang w:val="lv-LV" w:eastAsia="lv-LV"/>
              </w:rPr>
              <w:t xml:space="preserve">atšķirīga atbildība (DL un CL) </w:t>
            </w:r>
          </w:p>
        </w:tc>
        <w:tc>
          <w:tcPr>
            <w:tcW w:w="4762" w:type="dxa"/>
          </w:tcPr>
          <w:p w:rsidR="00036DA1" w:rsidRPr="0020737D" w:rsidRDefault="00036DA1" w:rsidP="00C7508F">
            <w:pPr>
              <w:spacing w:line="320" w:lineRule="auto"/>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sz w:val="22"/>
                <w:szCs w:val="22"/>
                <w:lang w:val="lv-LV" w:eastAsia="lv-LV"/>
              </w:rPr>
            </w:pPr>
            <w:r w:rsidRPr="0020737D">
              <w:rPr>
                <w:rFonts w:asciiTheme="minorHAnsi" w:eastAsia="Times New Roman" w:hAnsiTheme="minorHAnsi"/>
                <w:sz w:val="22"/>
                <w:szCs w:val="22"/>
                <w:lang w:val="lv-LV" w:eastAsia="lv-LV"/>
              </w:rPr>
              <w:t>pagaidu nodarbinātības aģentūras;</w:t>
            </w:r>
          </w:p>
        </w:tc>
      </w:tr>
      <w:tr w:rsidR="00036DA1" w:rsidRPr="0020737D" w:rsidTr="00036D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rsidR="00036DA1" w:rsidRPr="0020737D" w:rsidRDefault="00036DA1" w:rsidP="00C7508F">
            <w:pPr>
              <w:spacing w:line="320" w:lineRule="auto"/>
              <w:jc w:val="both"/>
              <w:rPr>
                <w:rFonts w:asciiTheme="minorHAnsi" w:eastAsia="Times New Roman" w:hAnsiTheme="minorHAnsi"/>
                <w:b w:val="0"/>
                <w:sz w:val="22"/>
                <w:szCs w:val="22"/>
                <w:lang w:val="lv-LV" w:eastAsia="lv-LV"/>
              </w:rPr>
            </w:pPr>
          </w:p>
        </w:tc>
        <w:tc>
          <w:tcPr>
            <w:tcW w:w="4762" w:type="dxa"/>
          </w:tcPr>
          <w:p w:rsidR="00036DA1" w:rsidRPr="0020737D" w:rsidRDefault="00036DA1" w:rsidP="00C7508F">
            <w:pPr>
              <w:spacing w:line="320" w:lineRule="auto"/>
              <w:jc w:val="both"/>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sz w:val="22"/>
                <w:szCs w:val="22"/>
                <w:lang w:val="lv-LV" w:eastAsia="lv-LV"/>
              </w:rPr>
            </w:pPr>
            <w:r w:rsidRPr="0020737D">
              <w:rPr>
                <w:rFonts w:asciiTheme="minorHAnsi" w:eastAsia="Times New Roman" w:hAnsiTheme="minorHAnsi"/>
                <w:sz w:val="22"/>
                <w:szCs w:val="22"/>
                <w:lang w:val="lv-LV" w:eastAsia="lv-LV"/>
              </w:rPr>
              <w:t>personāla noma</w:t>
            </w:r>
          </w:p>
        </w:tc>
      </w:tr>
    </w:tbl>
    <w:p w:rsidR="00036DA1" w:rsidRPr="0020737D" w:rsidRDefault="00036DA1" w:rsidP="00036DA1">
      <w:pPr>
        <w:spacing w:line="320" w:lineRule="auto"/>
        <w:jc w:val="both"/>
        <w:rPr>
          <w:rFonts w:asciiTheme="minorHAnsi" w:eastAsia="Times New Roman" w:hAnsiTheme="minorHAnsi"/>
          <w:sz w:val="22"/>
          <w:szCs w:val="22"/>
          <w:lang w:val="lv-LV" w:eastAsia="lv-LV"/>
        </w:rPr>
      </w:pPr>
    </w:p>
    <w:p w:rsidR="00036DA1" w:rsidRPr="0020737D" w:rsidRDefault="00036DA1" w:rsidP="00036DA1">
      <w:pPr>
        <w:pStyle w:val="tv213"/>
        <w:spacing w:before="0" w:beforeAutospacing="0" w:after="0" w:afterAutospacing="0" w:line="320" w:lineRule="auto"/>
        <w:jc w:val="both"/>
        <w:rPr>
          <w:rFonts w:asciiTheme="minorHAnsi" w:hAnsiTheme="minorHAnsi"/>
          <w:sz w:val="22"/>
          <w:szCs w:val="22"/>
        </w:rPr>
      </w:pPr>
      <w:r w:rsidRPr="0020737D">
        <w:rPr>
          <w:rFonts w:asciiTheme="minorHAnsi" w:hAnsiTheme="minorHAnsi"/>
          <w:sz w:val="22"/>
          <w:szCs w:val="22"/>
        </w:rPr>
        <w:t xml:space="preserve">Avots: autori. </w:t>
      </w:r>
    </w:p>
    <w:p w:rsidR="005606AD" w:rsidRPr="0020737D" w:rsidRDefault="005606AD" w:rsidP="00036DA1">
      <w:pPr>
        <w:pStyle w:val="tv213"/>
        <w:spacing w:before="0" w:beforeAutospacing="0" w:after="0" w:afterAutospacing="0" w:line="320" w:lineRule="auto"/>
        <w:jc w:val="both"/>
        <w:rPr>
          <w:rFonts w:asciiTheme="minorHAnsi" w:hAnsiTheme="minorHAnsi"/>
          <w:sz w:val="22"/>
          <w:szCs w:val="22"/>
        </w:rPr>
      </w:pPr>
      <w:r w:rsidRPr="0020737D">
        <w:rPr>
          <w:rFonts w:asciiTheme="minorHAnsi" w:hAnsiTheme="minorHAnsi"/>
          <w:sz w:val="22"/>
          <w:szCs w:val="22"/>
        </w:rPr>
        <w:lastRenderedPageBreak/>
        <w:t>Pašvaldībām ir noteikta tiesiska iespēja piesaistīt arī brīvprātīgo darbu atbilstoši Brīvprātīgā darba likuma 3.panta otrajai daļai, kas paredz, ka Brīvprātīgo darbu ir tiesīgas organizēt:</w:t>
      </w:r>
    </w:p>
    <w:p w:rsidR="005606AD" w:rsidRPr="0020737D" w:rsidRDefault="005606AD" w:rsidP="005606AD">
      <w:pPr>
        <w:pStyle w:val="tv213"/>
        <w:spacing w:before="0" w:beforeAutospacing="0" w:after="0" w:afterAutospacing="0" w:line="320" w:lineRule="auto"/>
        <w:ind w:left="600"/>
        <w:jc w:val="both"/>
        <w:rPr>
          <w:rFonts w:asciiTheme="minorHAnsi" w:hAnsiTheme="minorHAnsi"/>
          <w:sz w:val="22"/>
          <w:szCs w:val="22"/>
        </w:rPr>
      </w:pPr>
      <w:r w:rsidRPr="0020737D">
        <w:rPr>
          <w:rFonts w:asciiTheme="minorHAnsi" w:hAnsiTheme="minorHAnsi"/>
          <w:sz w:val="22"/>
          <w:szCs w:val="22"/>
        </w:rPr>
        <w:t>1) biedrības un nodibinājumi, tajā skaitā arodbiedrības un to apvienības;</w:t>
      </w:r>
    </w:p>
    <w:p w:rsidR="005606AD" w:rsidRPr="0020737D" w:rsidRDefault="005606AD" w:rsidP="005606AD">
      <w:pPr>
        <w:pStyle w:val="tv213"/>
        <w:spacing w:before="0" w:beforeAutospacing="0" w:after="0" w:afterAutospacing="0" w:line="320" w:lineRule="auto"/>
        <w:ind w:left="600"/>
        <w:jc w:val="both"/>
        <w:rPr>
          <w:rFonts w:asciiTheme="minorHAnsi" w:hAnsiTheme="minorHAnsi"/>
          <w:sz w:val="22"/>
          <w:szCs w:val="22"/>
        </w:rPr>
      </w:pPr>
      <w:r w:rsidRPr="0020737D">
        <w:rPr>
          <w:rFonts w:asciiTheme="minorHAnsi" w:hAnsiTheme="minorHAnsi"/>
          <w:sz w:val="22"/>
          <w:szCs w:val="22"/>
        </w:rPr>
        <w:t>2) valsts un pašvaldību iestādes;</w:t>
      </w:r>
    </w:p>
    <w:p w:rsidR="005606AD" w:rsidRPr="0020737D" w:rsidRDefault="005606AD" w:rsidP="005606AD">
      <w:pPr>
        <w:pStyle w:val="tv213"/>
        <w:spacing w:before="0" w:beforeAutospacing="0" w:after="0" w:afterAutospacing="0" w:line="320" w:lineRule="auto"/>
        <w:ind w:left="600"/>
        <w:jc w:val="both"/>
        <w:rPr>
          <w:rFonts w:asciiTheme="minorHAnsi" w:hAnsiTheme="minorHAnsi"/>
          <w:sz w:val="22"/>
          <w:szCs w:val="22"/>
        </w:rPr>
      </w:pPr>
      <w:r w:rsidRPr="0020737D">
        <w:rPr>
          <w:rFonts w:asciiTheme="minorHAnsi" w:hAnsiTheme="minorHAnsi"/>
          <w:sz w:val="22"/>
          <w:szCs w:val="22"/>
        </w:rPr>
        <w:t>3) politiskās partijas un to apvienības.</w:t>
      </w:r>
    </w:p>
    <w:p w:rsidR="005606AD" w:rsidRPr="0020737D" w:rsidRDefault="005606AD" w:rsidP="005606AD">
      <w:pPr>
        <w:shd w:val="clear" w:color="auto" w:fill="F1F1F1"/>
        <w:spacing w:line="320" w:lineRule="auto"/>
        <w:jc w:val="both"/>
        <w:rPr>
          <w:rFonts w:asciiTheme="minorHAnsi" w:eastAsia="Times New Roman" w:hAnsiTheme="minorHAnsi"/>
          <w:sz w:val="22"/>
          <w:szCs w:val="22"/>
          <w:lang w:val="lv-LV" w:eastAsia="en-GB"/>
        </w:rPr>
      </w:pPr>
      <w:r w:rsidRPr="0020737D">
        <w:rPr>
          <w:rFonts w:asciiTheme="minorHAnsi" w:hAnsiTheme="minorHAnsi"/>
          <w:sz w:val="22"/>
          <w:szCs w:val="22"/>
          <w:shd w:val="clear" w:color="auto" w:fill="F1F1F1"/>
          <w:lang w:val="lv-LV"/>
        </w:rPr>
        <w:t>Atbilstoši Brīvprātīga darba likuma 4.panta ceturtais daļai: ar brīvprātīgā darba veicēju neaizstāj nodarbināto.</w:t>
      </w:r>
      <w:r w:rsidRPr="0020737D">
        <w:rPr>
          <w:rFonts w:asciiTheme="minorHAnsi" w:eastAsia="Times New Roman" w:hAnsiTheme="minorHAnsi"/>
          <w:sz w:val="22"/>
          <w:szCs w:val="22"/>
          <w:lang w:val="lv-LV" w:eastAsia="lv-LV"/>
        </w:rPr>
        <w:t xml:space="preserve"> </w:t>
      </w:r>
      <w:r w:rsidRPr="0020737D">
        <w:rPr>
          <w:rFonts w:asciiTheme="minorHAnsi" w:hAnsiTheme="minorHAnsi"/>
          <w:sz w:val="22"/>
          <w:szCs w:val="22"/>
          <w:shd w:val="clear" w:color="auto" w:fill="F1F1F1"/>
          <w:lang w:val="lv-LV"/>
        </w:rPr>
        <w:t>Brīvprātīgais darbs ir organizēts un uz labas gribas pamata veikts fiziskās personas fizisks vai intelektuāls bezatlīdzības darbs sabiedrības labā (</w:t>
      </w:r>
      <w:r w:rsidRPr="0020737D">
        <w:rPr>
          <w:rFonts w:asciiTheme="minorHAnsi" w:eastAsia="Times New Roman" w:hAnsiTheme="minorHAnsi"/>
          <w:i/>
          <w:sz w:val="22"/>
          <w:szCs w:val="22"/>
          <w:lang w:val="lv-LV" w:eastAsia="lv-LV"/>
        </w:rPr>
        <w:t xml:space="preserve">Brīvprātīgā darba likuma 2.pants). </w:t>
      </w:r>
      <w:r w:rsidRPr="0020737D">
        <w:rPr>
          <w:rFonts w:asciiTheme="minorHAnsi" w:eastAsia="Times New Roman" w:hAnsiTheme="minorHAnsi"/>
          <w:sz w:val="22"/>
          <w:szCs w:val="22"/>
          <w:lang w:val="lv-LV" w:eastAsia="lv-LV"/>
        </w:rPr>
        <w:t>Brīvprātīga darba līgumu ar pašvaldību ieteicams slēgt rakstveidā (</w:t>
      </w:r>
      <w:r w:rsidRPr="0020737D">
        <w:rPr>
          <w:rFonts w:asciiTheme="minorHAnsi" w:eastAsia="Times New Roman" w:hAnsiTheme="minorHAnsi"/>
          <w:i/>
          <w:sz w:val="22"/>
          <w:szCs w:val="22"/>
          <w:lang w:val="lv-LV" w:eastAsia="lv-LV"/>
        </w:rPr>
        <w:t xml:space="preserve">Brīvprātīgā darba likuma 6.pants). </w:t>
      </w:r>
      <w:r w:rsidRPr="0020737D">
        <w:rPr>
          <w:rFonts w:asciiTheme="minorHAnsi" w:eastAsia="Times New Roman" w:hAnsiTheme="minorHAnsi"/>
          <w:sz w:val="22"/>
          <w:szCs w:val="22"/>
          <w:lang w:val="lv-LV" w:eastAsia="en-GB"/>
        </w:rPr>
        <w:t>Līgumu par brīvprātīgā darbu  obligāti jāslēdz rakstveidā šādos gadījumos:</w:t>
      </w:r>
    </w:p>
    <w:p w:rsidR="005606AD" w:rsidRPr="0020737D" w:rsidRDefault="005606AD" w:rsidP="005606AD">
      <w:pPr>
        <w:shd w:val="clear" w:color="auto" w:fill="F1F1F1"/>
        <w:spacing w:line="320" w:lineRule="auto"/>
        <w:ind w:left="600" w:firstLine="300"/>
        <w:jc w:val="both"/>
        <w:rPr>
          <w:rFonts w:asciiTheme="minorHAnsi" w:eastAsia="Times New Roman" w:hAnsiTheme="minorHAnsi"/>
          <w:sz w:val="22"/>
          <w:szCs w:val="22"/>
          <w:lang w:val="lv-LV" w:eastAsia="en-GB"/>
        </w:rPr>
      </w:pPr>
      <w:r w:rsidRPr="0020737D">
        <w:rPr>
          <w:rFonts w:asciiTheme="minorHAnsi" w:eastAsia="Times New Roman" w:hAnsiTheme="minorHAnsi"/>
          <w:sz w:val="22"/>
          <w:szCs w:val="22"/>
          <w:lang w:val="lv-LV" w:eastAsia="en-GB"/>
        </w:rPr>
        <w:t>1) to pieprasa viena no pusēm;</w:t>
      </w:r>
    </w:p>
    <w:p w:rsidR="005606AD" w:rsidRPr="0020737D" w:rsidRDefault="005606AD" w:rsidP="005606AD">
      <w:pPr>
        <w:shd w:val="clear" w:color="auto" w:fill="F1F1F1"/>
        <w:spacing w:line="320" w:lineRule="auto"/>
        <w:ind w:left="600" w:firstLine="300"/>
        <w:jc w:val="both"/>
        <w:rPr>
          <w:rFonts w:asciiTheme="minorHAnsi" w:eastAsia="Times New Roman" w:hAnsiTheme="minorHAnsi"/>
          <w:sz w:val="22"/>
          <w:szCs w:val="22"/>
          <w:lang w:val="lv-LV" w:eastAsia="en-GB"/>
        </w:rPr>
      </w:pPr>
      <w:r w:rsidRPr="0020737D">
        <w:rPr>
          <w:rFonts w:asciiTheme="minorHAnsi" w:eastAsia="Times New Roman" w:hAnsiTheme="minorHAnsi"/>
          <w:sz w:val="22"/>
          <w:szCs w:val="22"/>
          <w:lang w:val="lv-LV" w:eastAsia="en-GB"/>
        </w:rPr>
        <w:t>2) ir paredzēts brīvprātīgā darba veicējam segt ar brīvprātīgo darbu saistītos izdevumus;</w:t>
      </w:r>
    </w:p>
    <w:p w:rsidR="005606AD" w:rsidRPr="0020737D" w:rsidRDefault="005606AD" w:rsidP="005606AD">
      <w:pPr>
        <w:shd w:val="clear" w:color="auto" w:fill="F1F1F1"/>
        <w:spacing w:line="320" w:lineRule="auto"/>
        <w:ind w:left="600" w:firstLine="300"/>
        <w:jc w:val="both"/>
        <w:rPr>
          <w:rFonts w:asciiTheme="minorHAnsi" w:eastAsia="Times New Roman" w:hAnsiTheme="minorHAnsi"/>
          <w:sz w:val="22"/>
          <w:szCs w:val="22"/>
          <w:lang w:val="lv-LV" w:eastAsia="en-GB"/>
        </w:rPr>
      </w:pPr>
      <w:r w:rsidRPr="0020737D">
        <w:rPr>
          <w:rFonts w:asciiTheme="minorHAnsi" w:eastAsia="Times New Roman" w:hAnsiTheme="minorHAnsi"/>
          <w:sz w:val="22"/>
          <w:szCs w:val="22"/>
          <w:lang w:val="lv-LV" w:eastAsia="en-GB"/>
        </w:rPr>
        <w:t>3) ir paredzēts veikt tādu brīvprātīgo darbu, kurā iesaistītas nepilngadīgas personas.</w:t>
      </w:r>
    </w:p>
    <w:p w:rsidR="005606AD" w:rsidRPr="0020737D" w:rsidRDefault="005606AD" w:rsidP="005606AD">
      <w:pPr>
        <w:shd w:val="clear" w:color="auto" w:fill="F1F1F1"/>
        <w:spacing w:line="320" w:lineRule="auto"/>
        <w:jc w:val="both"/>
        <w:rPr>
          <w:rFonts w:asciiTheme="minorHAnsi" w:eastAsia="Times New Roman" w:hAnsiTheme="minorHAnsi"/>
          <w:sz w:val="22"/>
          <w:szCs w:val="22"/>
          <w:lang w:val="lv-LV" w:eastAsia="en-GB"/>
        </w:rPr>
      </w:pPr>
      <w:r w:rsidRPr="0020737D">
        <w:rPr>
          <w:rFonts w:asciiTheme="minorHAnsi" w:eastAsia="Times New Roman" w:hAnsiTheme="minorHAnsi"/>
          <w:sz w:val="22"/>
          <w:szCs w:val="22"/>
          <w:lang w:val="lv-LV" w:eastAsia="lv-LV"/>
        </w:rPr>
        <w:t>Atbilstoši Brīvprātīgā darba likuma 6.panta otrajai daļai</w:t>
      </w:r>
      <w:r w:rsidRPr="0020737D">
        <w:rPr>
          <w:rFonts w:asciiTheme="minorHAnsi" w:eastAsia="Times New Roman" w:hAnsiTheme="minorHAnsi"/>
          <w:sz w:val="22"/>
          <w:szCs w:val="22"/>
          <w:lang w:val="lv-LV" w:eastAsia="en-GB"/>
        </w:rPr>
        <w:t xml:space="preserve"> Līgumā par brīvprātīgo darbu norāda:</w:t>
      </w:r>
    </w:p>
    <w:p w:rsidR="005606AD" w:rsidRPr="0020737D" w:rsidRDefault="005606AD" w:rsidP="005606AD">
      <w:pPr>
        <w:shd w:val="clear" w:color="auto" w:fill="F1F1F1"/>
        <w:spacing w:line="320" w:lineRule="auto"/>
        <w:ind w:left="600" w:firstLine="300"/>
        <w:jc w:val="both"/>
        <w:rPr>
          <w:rFonts w:asciiTheme="minorHAnsi" w:eastAsia="Times New Roman" w:hAnsiTheme="minorHAnsi"/>
          <w:sz w:val="22"/>
          <w:szCs w:val="22"/>
          <w:lang w:val="lv-LV" w:eastAsia="en-GB"/>
        </w:rPr>
      </w:pPr>
      <w:r w:rsidRPr="0020737D">
        <w:rPr>
          <w:rFonts w:asciiTheme="minorHAnsi" w:eastAsia="Times New Roman" w:hAnsiTheme="minorHAnsi"/>
          <w:sz w:val="22"/>
          <w:szCs w:val="22"/>
          <w:lang w:val="lv-LV" w:eastAsia="en-GB"/>
        </w:rPr>
        <w:t>1) brīvprātīgā darba organizētāja nosaukumu, reģistrācijas numuru un adresi;</w:t>
      </w:r>
    </w:p>
    <w:p w:rsidR="005606AD" w:rsidRPr="0020737D" w:rsidRDefault="005606AD" w:rsidP="005606AD">
      <w:pPr>
        <w:shd w:val="clear" w:color="auto" w:fill="F1F1F1"/>
        <w:spacing w:line="320" w:lineRule="auto"/>
        <w:ind w:left="600" w:firstLine="300"/>
        <w:jc w:val="both"/>
        <w:rPr>
          <w:rFonts w:asciiTheme="minorHAnsi" w:eastAsia="Times New Roman" w:hAnsiTheme="minorHAnsi"/>
          <w:sz w:val="22"/>
          <w:szCs w:val="22"/>
          <w:lang w:val="lv-LV" w:eastAsia="en-GB"/>
        </w:rPr>
      </w:pPr>
      <w:r w:rsidRPr="0020737D">
        <w:rPr>
          <w:rFonts w:asciiTheme="minorHAnsi" w:eastAsia="Times New Roman" w:hAnsiTheme="minorHAnsi"/>
          <w:sz w:val="22"/>
          <w:szCs w:val="22"/>
          <w:lang w:val="lv-LV" w:eastAsia="en-GB"/>
        </w:rPr>
        <w:t>2) brīvprātīgā darba veicēja vārdu, uzvārdu, personas kodu un dzīvesvietu;</w:t>
      </w:r>
    </w:p>
    <w:p w:rsidR="005606AD" w:rsidRPr="0020737D" w:rsidRDefault="005606AD" w:rsidP="005606AD">
      <w:pPr>
        <w:shd w:val="clear" w:color="auto" w:fill="F1F1F1"/>
        <w:spacing w:line="320" w:lineRule="auto"/>
        <w:ind w:left="600" w:firstLine="300"/>
        <w:jc w:val="both"/>
        <w:rPr>
          <w:rFonts w:asciiTheme="minorHAnsi" w:eastAsia="Times New Roman" w:hAnsiTheme="minorHAnsi"/>
          <w:sz w:val="22"/>
          <w:szCs w:val="22"/>
          <w:lang w:val="lv-LV" w:eastAsia="en-GB"/>
        </w:rPr>
      </w:pPr>
      <w:r w:rsidRPr="0020737D">
        <w:rPr>
          <w:rFonts w:asciiTheme="minorHAnsi" w:eastAsia="Times New Roman" w:hAnsiTheme="minorHAnsi"/>
          <w:sz w:val="22"/>
          <w:szCs w:val="22"/>
          <w:lang w:val="lv-LV" w:eastAsia="en-GB"/>
        </w:rPr>
        <w:t>3) veicamā darba apjomu, izpildes kārtību un termiņu;</w:t>
      </w:r>
    </w:p>
    <w:p w:rsidR="005606AD" w:rsidRPr="0020737D" w:rsidRDefault="005606AD" w:rsidP="005606AD">
      <w:pPr>
        <w:shd w:val="clear" w:color="auto" w:fill="F1F1F1"/>
        <w:spacing w:line="320" w:lineRule="auto"/>
        <w:ind w:left="600" w:firstLine="300"/>
        <w:jc w:val="both"/>
        <w:rPr>
          <w:rFonts w:asciiTheme="minorHAnsi" w:eastAsia="Times New Roman" w:hAnsiTheme="minorHAnsi"/>
          <w:sz w:val="22"/>
          <w:szCs w:val="22"/>
          <w:lang w:val="lv-LV" w:eastAsia="en-GB"/>
        </w:rPr>
      </w:pPr>
      <w:r w:rsidRPr="0020737D">
        <w:rPr>
          <w:rFonts w:asciiTheme="minorHAnsi" w:eastAsia="Times New Roman" w:hAnsiTheme="minorHAnsi"/>
          <w:sz w:val="22"/>
          <w:szCs w:val="22"/>
          <w:lang w:val="lv-LV" w:eastAsia="en-GB"/>
        </w:rPr>
        <w:t>4) brīvprātīgā darba vietu;</w:t>
      </w:r>
    </w:p>
    <w:p w:rsidR="005606AD" w:rsidRPr="0020737D" w:rsidRDefault="005606AD" w:rsidP="005606AD">
      <w:pPr>
        <w:shd w:val="clear" w:color="auto" w:fill="F1F1F1"/>
        <w:spacing w:line="320" w:lineRule="auto"/>
        <w:ind w:left="600" w:firstLine="300"/>
        <w:jc w:val="both"/>
        <w:rPr>
          <w:rFonts w:asciiTheme="minorHAnsi" w:eastAsia="Times New Roman" w:hAnsiTheme="minorHAnsi"/>
          <w:sz w:val="22"/>
          <w:szCs w:val="22"/>
          <w:lang w:val="lv-LV" w:eastAsia="en-GB"/>
        </w:rPr>
      </w:pPr>
      <w:r w:rsidRPr="0020737D">
        <w:rPr>
          <w:rFonts w:asciiTheme="minorHAnsi" w:eastAsia="Times New Roman" w:hAnsiTheme="minorHAnsi"/>
          <w:sz w:val="22"/>
          <w:szCs w:val="22"/>
          <w:lang w:val="lv-LV" w:eastAsia="en-GB"/>
        </w:rPr>
        <w:t>5) brīvprātīgā darba organizētāja atbildību, tiesības un pienākumus;</w:t>
      </w:r>
    </w:p>
    <w:p w:rsidR="005606AD" w:rsidRPr="0020737D" w:rsidRDefault="005606AD" w:rsidP="005606AD">
      <w:pPr>
        <w:shd w:val="clear" w:color="auto" w:fill="F1F1F1"/>
        <w:spacing w:line="320" w:lineRule="auto"/>
        <w:ind w:left="600" w:firstLine="300"/>
        <w:jc w:val="both"/>
        <w:rPr>
          <w:rFonts w:asciiTheme="minorHAnsi" w:eastAsia="Times New Roman" w:hAnsiTheme="minorHAnsi"/>
          <w:sz w:val="22"/>
          <w:szCs w:val="22"/>
          <w:lang w:val="lv-LV" w:eastAsia="en-GB"/>
        </w:rPr>
      </w:pPr>
      <w:r w:rsidRPr="0020737D">
        <w:rPr>
          <w:rFonts w:asciiTheme="minorHAnsi" w:eastAsia="Times New Roman" w:hAnsiTheme="minorHAnsi"/>
          <w:sz w:val="22"/>
          <w:szCs w:val="22"/>
          <w:lang w:val="lv-LV" w:eastAsia="en-GB"/>
        </w:rPr>
        <w:t>6) brīvprātīgā darba veicēja atbildību, tiesības un pienākumus;</w:t>
      </w:r>
    </w:p>
    <w:p w:rsidR="005606AD" w:rsidRPr="0020737D" w:rsidRDefault="005606AD" w:rsidP="005606AD">
      <w:pPr>
        <w:shd w:val="clear" w:color="auto" w:fill="F1F1F1"/>
        <w:spacing w:line="320" w:lineRule="auto"/>
        <w:ind w:left="600" w:firstLine="300"/>
        <w:jc w:val="both"/>
        <w:rPr>
          <w:rFonts w:asciiTheme="minorHAnsi" w:eastAsia="Times New Roman" w:hAnsiTheme="minorHAnsi"/>
          <w:sz w:val="22"/>
          <w:szCs w:val="22"/>
          <w:lang w:val="lv-LV" w:eastAsia="en-GB"/>
        </w:rPr>
      </w:pPr>
      <w:r w:rsidRPr="0020737D">
        <w:rPr>
          <w:rFonts w:asciiTheme="minorHAnsi" w:eastAsia="Times New Roman" w:hAnsiTheme="minorHAnsi"/>
          <w:sz w:val="22"/>
          <w:szCs w:val="22"/>
          <w:lang w:val="lv-LV" w:eastAsia="en-GB"/>
        </w:rPr>
        <w:t>7) ar brīvprātīgā darba veikšanu saistīto izdevumu sastāvu un apmēru, kuru ir paredzēts segt brīvprātīgā darba veicējam;</w:t>
      </w:r>
    </w:p>
    <w:p w:rsidR="005606AD" w:rsidRPr="0020737D" w:rsidRDefault="005606AD" w:rsidP="005606AD">
      <w:pPr>
        <w:shd w:val="clear" w:color="auto" w:fill="F1F1F1"/>
        <w:spacing w:line="320" w:lineRule="auto"/>
        <w:ind w:left="600" w:firstLine="300"/>
        <w:jc w:val="both"/>
        <w:rPr>
          <w:rFonts w:asciiTheme="minorHAnsi" w:eastAsia="Times New Roman" w:hAnsiTheme="minorHAnsi"/>
          <w:sz w:val="22"/>
          <w:szCs w:val="22"/>
          <w:lang w:val="lv-LV" w:eastAsia="en-GB"/>
        </w:rPr>
      </w:pPr>
      <w:r w:rsidRPr="0020737D">
        <w:rPr>
          <w:rFonts w:asciiTheme="minorHAnsi" w:eastAsia="Times New Roman" w:hAnsiTheme="minorHAnsi"/>
          <w:sz w:val="22"/>
          <w:szCs w:val="22"/>
          <w:lang w:val="lv-LV" w:eastAsia="en-GB"/>
        </w:rPr>
        <w:t>8) citus noteikumus, ja tas nepieciešams brīvprātīgā darba veikšanai.</w:t>
      </w:r>
    </w:p>
    <w:p w:rsidR="005606AD" w:rsidRPr="0020737D" w:rsidRDefault="005606AD" w:rsidP="005606AD">
      <w:pPr>
        <w:pStyle w:val="tv213"/>
        <w:spacing w:before="0" w:beforeAutospacing="0" w:after="0" w:afterAutospacing="0" w:line="320" w:lineRule="auto"/>
        <w:ind w:firstLine="240"/>
        <w:jc w:val="both"/>
        <w:rPr>
          <w:rFonts w:asciiTheme="minorHAnsi" w:hAnsiTheme="minorHAnsi"/>
          <w:sz w:val="22"/>
          <w:szCs w:val="22"/>
        </w:rPr>
      </w:pPr>
      <w:r w:rsidRPr="0020737D">
        <w:rPr>
          <w:rFonts w:asciiTheme="minorHAnsi" w:hAnsiTheme="minorHAnsi"/>
          <w:sz w:val="22"/>
          <w:szCs w:val="22"/>
        </w:rPr>
        <w:t>Brīvprātīgā darba organizētāja galvenie pienākumi ir:</w:t>
      </w:r>
    </w:p>
    <w:p w:rsidR="005606AD" w:rsidRPr="0020737D" w:rsidRDefault="005606AD" w:rsidP="005606AD">
      <w:pPr>
        <w:pStyle w:val="tv213"/>
        <w:spacing w:before="0" w:beforeAutospacing="0" w:after="0" w:afterAutospacing="0" w:line="320" w:lineRule="auto"/>
        <w:ind w:left="480"/>
        <w:jc w:val="both"/>
        <w:rPr>
          <w:rFonts w:asciiTheme="minorHAnsi" w:hAnsiTheme="minorHAnsi"/>
          <w:sz w:val="22"/>
          <w:szCs w:val="22"/>
        </w:rPr>
      </w:pPr>
      <w:r w:rsidRPr="0020737D">
        <w:rPr>
          <w:rFonts w:asciiTheme="minorHAnsi" w:hAnsiTheme="minorHAnsi"/>
          <w:sz w:val="22"/>
          <w:szCs w:val="22"/>
        </w:rPr>
        <w:t>1) pirms brīvprātīgā darba uzsākšanas iepazīstināt brīvprātīgā darba veicēju ar darba apstākļiem, veicamajiem uzdevumiem un brīvprātīgā darba veicēja pienākumiem un tiesībām;</w:t>
      </w:r>
    </w:p>
    <w:p w:rsidR="005606AD" w:rsidRPr="0020737D" w:rsidRDefault="005606AD" w:rsidP="005606AD">
      <w:pPr>
        <w:pStyle w:val="tv213"/>
        <w:spacing w:before="0" w:beforeAutospacing="0" w:after="0" w:afterAutospacing="0" w:line="320" w:lineRule="auto"/>
        <w:ind w:left="480"/>
        <w:jc w:val="both"/>
        <w:rPr>
          <w:rFonts w:asciiTheme="minorHAnsi" w:hAnsiTheme="minorHAnsi"/>
          <w:sz w:val="22"/>
          <w:szCs w:val="22"/>
        </w:rPr>
      </w:pPr>
      <w:r w:rsidRPr="0020737D">
        <w:rPr>
          <w:rFonts w:asciiTheme="minorHAnsi" w:hAnsiTheme="minorHAnsi"/>
          <w:sz w:val="22"/>
          <w:szCs w:val="22"/>
        </w:rPr>
        <w:t>2) rakstveidā norādīt, kāda informācija uzskatāma par konfidenciālu;</w:t>
      </w:r>
    </w:p>
    <w:p w:rsidR="005606AD" w:rsidRPr="0020737D" w:rsidRDefault="005606AD" w:rsidP="005606AD">
      <w:pPr>
        <w:pStyle w:val="tv213"/>
        <w:spacing w:before="0" w:beforeAutospacing="0" w:after="0" w:afterAutospacing="0" w:line="320" w:lineRule="auto"/>
        <w:ind w:left="480"/>
        <w:jc w:val="both"/>
        <w:rPr>
          <w:rFonts w:asciiTheme="minorHAnsi" w:hAnsiTheme="minorHAnsi"/>
          <w:sz w:val="22"/>
          <w:szCs w:val="22"/>
        </w:rPr>
      </w:pPr>
      <w:r w:rsidRPr="0020737D">
        <w:rPr>
          <w:rFonts w:asciiTheme="minorHAnsi" w:hAnsiTheme="minorHAnsi"/>
          <w:sz w:val="22"/>
          <w:szCs w:val="22"/>
        </w:rPr>
        <w:t>3) nodrošināt drošus un veselībai nekaitīgus darba apstākļus, veicot risku novēršanai vai mazināšanai nepieciešamos pasākumus, pirms brīvprātīgā darba uzsākšanas instruēt brīvprātīgā darba veicēju par drošām darba metodēm, darba aprīkojuma un aizsardzības līdzekļu lietošanu, drošības zīmēm, kā arī sniegt informāciju par būtiskiem darba vides riska faktoriem un to ietekmi uz drošību un veselību;</w:t>
      </w:r>
    </w:p>
    <w:p w:rsidR="005606AD" w:rsidRPr="0020737D" w:rsidRDefault="005606AD" w:rsidP="005606AD">
      <w:pPr>
        <w:pStyle w:val="tv213"/>
        <w:spacing w:before="0" w:beforeAutospacing="0" w:after="0" w:afterAutospacing="0" w:line="320" w:lineRule="auto"/>
        <w:ind w:left="480"/>
        <w:jc w:val="both"/>
        <w:rPr>
          <w:rFonts w:asciiTheme="minorHAnsi" w:hAnsiTheme="minorHAnsi"/>
          <w:sz w:val="22"/>
          <w:szCs w:val="22"/>
        </w:rPr>
      </w:pPr>
      <w:r w:rsidRPr="0020737D">
        <w:rPr>
          <w:rFonts w:asciiTheme="minorHAnsi" w:hAnsiTheme="minorHAnsi"/>
          <w:sz w:val="22"/>
          <w:szCs w:val="22"/>
        </w:rPr>
        <w:t>4) nodrošināt tādus brīvprātīgā darba apstākļus, lai brīvprātīgā darba veicējs varētu izpildīt viņam noteiktos darba uzdevumus;</w:t>
      </w:r>
    </w:p>
    <w:p w:rsidR="005606AD" w:rsidRPr="0020737D" w:rsidRDefault="005606AD" w:rsidP="005606AD">
      <w:pPr>
        <w:pStyle w:val="tv213"/>
        <w:spacing w:before="0" w:beforeAutospacing="0" w:after="0" w:afterAutospacing="0" w:line="320" w:lineRule="auto"/>
        <w:ind w:left="480"/>
        <w:jc w:val="both"/>
        <w:rPr>
          <w:rFonts w:asciiTheme="minorHAnsi" w:hAnsiTheme="minorHAnsi"/>
          <w:sz w:val="22"/>
          <w:szCs w:val="22"/>
        </w:rPr>
      </w:pPr>
      <w:r w:rsidRPr="0020737D">
        <w:rPr>
          <w:rFonts w:asciiTheme="minorHAnsi" w:hAnsiTheme="minorHAnsi"/>
          <w:sz w:val="22"/>
          <w:szCs w:val="22"/>
        </w:rPr>
        <w:t>5) pēc brīvprātīgā darba veicēja pieprasījuma izsniegt izziņu par veikto brīvprātīgo darbu un tā ilgumu u.c .</w:t>
      </w:r>
      <w:r w:rsidRPr="0020737D">
        <w:rPr>
          <w:rStyle w:val="FootnoteReference"/>
          <w:rFonts w:asciiTheme="minorHAnsi" w:hAnsiTheme="minorHAnsi"/>
          <w:sz w:val="22"/>
          <w:szCs w:val="22"/>
        </w:rPr>
        <w:footnoteReference w:id="8"/>
      </w:r>
      <w:r w:rsidRPr="0020737D">
        <w:rPr>
          <w:rFonts w:asciiTheme="minorHAnsi" w:hAnsiTheme="minorHAnsi"/>
          <w:sz w:val="22"/>
          <w:szCs w:val="22"/>
        </w:rPr>
        <w:t>)</w:t>
      </w:r>
    </w:p>
    <w:p w:rsidR="005606AD" w:rsidRPr="0020737D" w:rsidRDefault="005606AD" w:rsidP="005606AD">
      <w:pPr>
        <w:pStyle w:val="tv213"/>
        <w:shd w:val="clear" w:color="auto" w:fill="FFFFFF"/>
        <w:spacing w:before="0" w:beforeAutospacing="0" w:after="0" w:afterAutospacing="0" w:line="320" w:lineRule="auto"/>
        <w:jc w:val="both"/>
        <w:rPr>
          <w:rFonts w:asciiTheme="minorHAnsi" w:hAnsiTheme="minorHAnsi"/>
          <w:sz w:val="22"/>
          <w:szCs w:val="22"/>
        </w:rPr>
      </w:pPr>
    </w:p>
    <w:p w:rsidR="005606AD" w:rsidRPr="0020737D" w:rsidRDefault="005606AD" w:rsidP="005606AD">
      <w:pPr>
        <w:pStyle w:val="tv213"/>
        <w:shd w:val="clear" w:color="auto" w:fill="FFFFFF"/>
        <w:spacing w:before="0" w:beforeAutospacing="0" w:after="0" w:afterAutospacing="0" w:line="320" w:lineRule="auto"/>
        <w:jc w:val="both"/>
        <w:rPr>
          <w:rFonts w:asciiTheme="minorHAnsi" w:hAnsiTheme="minorHAnsi"/>
          <w:sz w:val="22"/>
          <w:szCs w:val="22"/>
        </w:rPr>
      </w:pPr>
      <w:r w:rsidRPr="0020737D">
        <w:rPr>
          <w:rFonts w:asciiTheme="minorHAnsi" w:hAnsiTheme="minorHAnsi"/>
          <w:sz w:val="22"/>
          <w:szCs w:val="22"/>
        </w:rPr>
        <w:lastRenderedPageBreak/>
        <w:t>Cilvēkresursu piesaistes jautājumā noteikti ir nepieciešams modernizēt likumu „</w:t>
      </w:r>
      <w:r w:rsidRPr="0020737D">
        <w:rPr>
          <w:rFonts w:asciiTheme="minorHAnsi" w:hAnsiTheme="minorHAnsi"/>
          <w:bCs/>
          <w:sz w:val="22"/>
          <w:szCs w:val="22"/>
          <w:shd w:val="clear" w:color="auto" w:fill="FFFFFF"/>
        </w:rPr>
        <w:t>Par palīdzību dzīvokļa jautājumu risināšanā” [pieņemts 06.12.2001.). Atbilstoši minētajam likumam</w:t>
      </w:r>
      <w:r w:rsidRPr="0020737D">
        <w:rPr>
          <w:rFonts w:asciiTheme="minorHAnsi" w:hAnsiTheme="minorHAnsi"/>
          <w:b/>
          <w:bCs/>
          <w:sz w:val="22"/>
          <w:szCs w:val="22"/>
          <w:shd w:val="clear" w:color="auto" w:fill="FFFFFF"/>
        </w:rPr>
        <w:t xml:space="preserve"> </w:t>
      </w:r>
      <w:r w:rsidRPr="0020737D">
        <w:rPr>
          <w:rFonts w:asciiTheme="minorHAnsi" w:hAnsiTheme="minorHAnsi"/>
          <w:sz w:val="22"/>
          <w:szCs w:val="22"/>
        </w:rPr>
        <w:t>palīdzību pašvaldībā var saņemt tās teritorijā deklarētās personas šādos veidos:</w:t>
      </w:r>
    </w:p>
    <w:p w:rsidR="005606AD" w:rsidRPr="0020737D" w:rsidRDefault="005606AD" w:rsidP="005606AD">
      <w:pPr>
        <w:pStyle w:val="tv213"/>
        <w:shd w:val="clear" w:color="auto" w:fill="FFFFFF"/>
        <w:spacing w:before="0" w:beforeAutospacing="0" w:after="0" w:afterAutospacing="0" w:line="320" w:lineRule="auto"/>
        <w:ind w:left="600"/>
        <w:jc w:val="both"/>
        <w:rPr>
          <w:rFonts w:asciiTheme="minorHAnsi" w:hAnsiTheme="minorHAnsi"/>
          <w:sz w:val="22"/>
          <w:szCs w:val="22"/>
        </w:rPr>
      </w:pPr>
      <w:r w:rsidRPr="0020737D">
        <w:rPr>
          <w:rFonts w:asciiTheme="minorHAnsi" w:hAnsiTheme="minorHAnsi"/>
          <w:sz w:val="22"/>
          <w:szCs w:val="22"/>
        </w:rPr>
        <w:t>1) pašvaldībai piederošās vai tās nomātās dzīvojamās telpas izīrēšana (</w:t>
      </w:r>
      <w:hyperlink r:id="rId76" w:anchor="p11" w:tgtFrame="_blank" w:history="1">
        <w:r w:rsidRPr="0020737D">
          <w:rPr>
            <w:rFonts w:asciiTheme="minorHAnsi" w:hAnsiTheme="minorHAnsi"/>
            <w:sz w:val="22"/>
            <w:szCs w:val="22"/>
          </w:rPr>
          <w:t>11. </w:t>
        </w:r>
      </w:hyperlink>
      <w:r w:rsidRPr="0020737D">
        <w:rPr>
          <w:rFonts w:asciiTheme="minorHAnsi" w:hAnsiTheme="minorHAnsi"/>
          <w:sz w:val="22"/>
          <w:szCs w:val="22"/>
        </w:rPr>
        <w:t>— </w:t>
      </w:r>
      <w:hyperlink r:id="rId77" w:anchor="p21" w:tgtFrame="_blank" w:history="1">
        <w:r w:rsidRPr="0020737D">
          <w:rPr>
            <w:rFonts w:asciiTheme="minorHAnsi" w:hAnsiTheme="minorHAnsi"/>
            <w:sz w:val="22"/>
            <w:szCs w:val="22"/>
          </w:rPr>
          <w:t>21.pants</w:t>
        </w:r>
      </w:hyperlink>
      <w:r w:rsidRPr="0020737D">
        <w:rPr>
          <w:rFonts w:asciiTheme="minorHAnsi" w:hAnsiTheme="minorHAnsi"/>
          <w:sz w:val="22"/>
          <w:szCs w:val="22"/>
        </w:rPr>
        <w:t>);</w:t>
      </w:r>
    </w:p>
    <w:p w:rsidR="005606AD" w:rsidRPr="0020737D" w:rsidRDefault="005606AD" w:rsidP="005606AD">
      <w:pPr>
        <w:pStyle w:val="tv213"/>
        <w:shd w:val="clear" w:color="auto" w:fill="FFFFFF"/>
        <w:spacing w:before="0" w:beforeAutospacing="0" w:after="0" w:afterAutospacing="0" w:line="320" w:lineRule="auto"/>
        <w:ind w:firstLine="600"/>
        <w:jc w:val="both"/>
        <w:rPr>
          <w:rFonts w:asciiTheme="minorHAnsi" w:hAnsiTheme="minorHAnsi"/>
          <w:sz w:val="22"/>
          <w:szCs w:val="22"/>
        </w:rPr>
      </w:pPr>
      <w:r w:rsidRPr="0020737D">
        <w:rPr>
          <w:rFonts w:asciiTheme="minorHAnsi" w:hAnsiTheme="minorHAnsi"/>
          <w:sz w:val="22"/>
          <w:szCs w:val="22"/>
        </w:rPr>
        <w:t>2) sociālā dzīvokļa izīrēšana (</w:t>
      </w:r>
      <w:hyperlink r:id="rId78" w:anchor="p22" w:tgtFrame="_blank" w:history="1">
        <w:r w:rsidRPr="0020737D">
          <w:rPr>
            <w:rFonts w:asciiTheme="minorHAnsi" w:hAnsiTheme="minorHAnsi"/>
            <w:sz w:val="22"/>
            <w:szCs w:val="22"/>
          </w:rPr>
          <w:t>22.pants</w:t>
        </w:r>
      </w:hyperlink>
      <w:r w:rsidRPr="0020737D">
        <w:rPr>
          <w:rFonts w:asciiTheme="minorHAnsi" w:hAnsiTheme="minorHAnsi"/>
          <w:sz w:val="22"/>
          <w:szCs w:val="22"/>
        </w:rPr>
        <w:t>);</w:t>
      </w:r>
    </w:p>
    <w:p w:rsidR="005606AD" w:rsidRPr="0020737D" w:rsidRDefault="005606AD" w:rsidP="005606AD">
      <w:pPr>
        <w:pStyle w:val="tv213"/>
        <w:shd w:val="clear" w:color="auto" w:fill="FFFFFF"/>
        <w:spacing w:before="0" w:beforeAutospacing="0" w:after="0" w:afterAutospacing="0" w:line="320" w:lineRule="auto"/>
        <w:ind w:firstLine="600"/>
        <w:jc w:val="both"/>
        <w:rPr>
          <w:rFonts w:asciiTheme="minorHAnsi" w:hAnsiTheme="minorHAnsi"/>
          <w:sz w:val="22"/>
          <w:szCs w:val="22"/>
        </w:rPr>
      </w:pPr>
      <w:r w:rsidRPr="0020737D">
        <w:rPr>
          <w:rFonts w:asciiTheme="minorHAnsi" w:hAnsiTheme="minorHAnsi"/>
          <w:sz w:val="22"/>
          <w:szCs w:val="22"/>
        </w:rPr>
        <w:t>3) nodrošināšana ar pagaidu dzīvojamo telpu (</w:t>
      </w:r>
      <w:hyperlink r:id="rId79" w:anchor="p23" w:tgtFrame="_blank" w:history="1">
        <w:r w:rsidRPr="0020737D">
          <w:rPr>
            <w:rFonts w:asciiTheme="minorHAnsi" w:hAnsiTheme="minorHAnsi"/>
            <w:sz w:val="22"/>
            <w:szCs w:val="22"/>
          </w:rPr>
          <w:t>23.pants</w:t>
        </w:r>
      </w:hyperlink>
      <w:r w:rsidRPr="0020737D">
        <w:rPr>
          <w:rFonts w:asciiTheme="minorHAnsi" w:hAnsiTheme="minorHAnsi"/>
          <w:sz w:val="22"/>
          <w:szCs w:val="22"/>
        </w:rPr>
        <w:t>);</w:t>
      </w:r>
    </w:p>
    <w:p w:rsidR="005606AD" w:rsidRPr="0020737D" w:rsidRDefault="005606AD" w:rsidP="005606AD">
      <w:pPr>
        <w:pStyle w:val="tv213"/>
        <w:shd w:val="clear" w:color="auto" w:fill="FFFFFF"/>
        <w:spacing w:before="0" w:beforeAutospacing="0" w:after="0" w:afterAutospacing="0" w:line="320" w:lineRule="auto"/>
        <w:ind w:left="600"/>
        <w:jc w:val="both"/>
        <w:rPr>
          <w:rFonts w:asciiTheme="minorHAnsi" w:hAnsiTheme="minorHAnsi"/>
          <w:sz w:val="22"/>
          <w:szCs w:val="22"/>
        </w:rPr>
      </w:pPr>
      <w:r w:rsidRPr="0020737D">
        <w:rPr>
          <w:rFonts w:asciiTheme="minorHAnsi" w:hAnsiTheme="minorHAnsi"/>
          <w:sz w:val="22"/>
          <w:szCs w:val="22"/>
        </w:rPr>
        <w:t>4) palīdzība īrētās pašvaldībai piederošās vai tās nomātās dzīvojamās telpas apmaiņā pret citu īrējamu pašvaldībai piederošu vai tās nomātu dzīvojamo telpu (</w:t>
      </w:r>
      <w:hyperlink r:id="rId80" w:anchor="p24" w:tgtFrame="_blank" w:history="1">
        <w:r w:rsidRPr="0020737D">
          <w:rPr>
            <w:rFonts w:asciiTheme="minorHAnsi" w:hAnsiTheme="minorHAnsi"/>
            <w:sz w:val="22"/>
            <w:szCs w:val="22"/>
          </w:rPr>
          <w:t>24.pants</w:t>
        </w:r>
      </w:hyperlink>
      <w:r w:rsidRPr="0020737D">
        <w:rPr>
          <w:rFonts w:asciiTheme="minorHAnsi" w:hAnsiTheme="minorHAnsi"/>
          <w:sz w:val="22"/>
          <w:szCs w:val="22"/>
        </w:rPr>
        <w:t>);</w:t>
      </w:r>
    </w:p>
    <w:p w:rsidR="005606AD" w:rsidRPr="0020737D" w:rsidRDefault="005606AD" w:rsidP="005606AD">
      <w:pPr>
        <w:pStyle w:val="tv213"/>
        <w:shd w:val="clear" w:color="auto" w:fill="FFFFFF"/>
        <w:spacing w:before="0" w:beforeAutospacing="0" w:after="0" w:afterAutospacing="0" w:line="320" w:lineRule="auto"/>
        <w:ind w:left="600"/>
        <w:jc w:val="both"/>
        <w:rPr>
          <w:rFonts w:asciiTheme="minorHAnsi" w:hAnsiTheme="minorHAnsi"/>
          <w:sz w:val="22"/>
          <w:szCs w:val="22"/>
        </w:rPr>
      </w:pPr>
      <w:r w:rsidRPr="0020737D">
        <w:rPr>
          <w:rFonts w:asciiTheme="minorHAnsi" w:hAnsiTheme="minorHAnsi"/>
          <w:sz w:val="22"/>
          <w:szCs w:val="22"/>
        </w:rPr>
        <w:t>5) pabalsta piešķiršana dzīvojamās telpas īres vai pārvaldīšanas maksas un maksas par pakalpojumiem, kas saistīti ar dzīvojamās telpas lietošanu, segšanai (turpmāk — dzīvokļa pabalsts) (</w:t>
      </w:r>
      <w:hyperlink r:id="rId81" w:anchor="p25" w:tgtFrame="_blank" w:history="1">
        <w:r w:rsidRPr="0020737D">
          <w:rPr>
            <w:rFonts w:asciiTheme="minorHAnsi" w:hAnsiTheme="minorHAnsi"/>
            <w:sz w:val="22"/>
            <w:szCs w:val="22"/>
          </w:rPr>
          <w:t>25.pants</w:t>
        </w:r>
      </w:hyperlink>
      <w:r w:rsidRPr="0020737D">
        <w:rPr>
          <w:rFonts w:asciiTheme="minorHAnsi" w:hAnsiTheme="minorHAnsi"/>
          <w:sz w:val="22"/>
          <w:szCs w:val="22"/>
        </w:rPr>
        <w:t>);</w:t>
      </w:r>
    </w:p>
    <w:p w:rsidR="005606AD" w:rsidRPr="0020737D" w:rsidRDefault="005606AD" w:rsidP="005606AD">
      <w:pPr>
        <w:pStyle w:val="tv213"/>
        <w:shd w:val="clear" w:color="auto" w:fill="FFFFFF"/>
        <w:spacing w:before="0" w:beforeAutospacing="0" w:after="0" w:afterAutospacing="0" w:line="320" w:lineRule="auto"/>
        <w:ind w:left="600"/>
        <w:jc w:val="both"/>
        <w:rPr>
          <w:rFonts w:asciiTheme="minorHAnsi" w:hAnsiTheme="minorHAnsi"/>
          <w:sz w:val="22"/>
          <w:szCs w:val="22"/>
        </w:rPr>
      </w:pPr>
      <w:r w:rsidRPr="0020737D">
        <w:rPr>
          <w:rFonts w:asciiTheme="minorHAnsi" w:hAnsiTheme="minorHAnsi"/>
          <w:sz w:val="22"/>
          <w:szCs w:val="22"/>
        </w:rPr>
        <w:t>6) dzīvokļa pabalsta piešķiršana bērnam bārenim un bērnam, kurš palicis bez vecāku gādības (</w:t>
      </w:r>
      <w:hyperlink r:id="rId82" w:anchor="p25.2" w:tgtFrame="_blank" w:history="1">
        <w:r w:rsidRPr="0020737D">
          <w:rPr>
            <w:rFonts w:asciiTheme="minorHAnsi" w:hAnsiTheme="minorHAnsi"/>
            <w:sz w:val="22"/>
            <w:szCs w:val="22"/>
          </w:rPr>
          <w:t>25.2 pants</w:t>
        </w:r>
      </w:hyperlink>
      <w:r w:rsidRPr="0020737D">
        <w:rPr>
          <w:rFonts w:asciiTheme="minorHAnsi" w:hAnsiTheme="minorHAnsi"/>
          <w:sz w:val="22"/>
          <w:szCs w:val="22"/>
        </w:rPr>
        <w:t>);</w:t>
      </w:r>
    </w:p>
    <w:p w:rsidR="005606AD" w:rsidRPr="0020737D" w:rsidRDefault="005606AD" w:rsidP="005606AD">
      <w:pPr>
        <w:pStyle w:val="tv213"/>
        <w:shd w:val="clear" w:color="auto" w:fill="FFFFFF"/>
        <w:spacing w:before="0" w:beforeAutospacing="0" w:after="0" w:afterAutospacing="0" w:line="320" w:lineRule="auto"/>
        <w:ind w:left="600"/>
        <w:jc w:val="both"/>
        <w:rPr>
          <w:rFonts w:asciiTheme="minorHAnsi" w:hAnsiTheme="minorHAnsi"/>
          <w:sz w:val="22"/>
          <w:szCs w:val="22"/>
        </w:rPr>
      </w:pPr>
      <w:r w:rsidRPr="0020737D">
        <w:rPr>
          <w:rFonts w:asciiTheme="minorHAnsi" w:hAnsiTheme="minorHAnsi"/>
          <w:sz w:val="22"/>
          <w:szCs w:val="22"/>
        </w:rPr>
        <w:t>7) vienreizēja pabalsta piešķiršana dzīvojamās telpas vai dzīvojamās mājas remontam (</w:t>
      </w:r>
      <w:hyperlink r:id="rId83" w:anchor="p26" w:tgtFrame="_blank" w:history="1">
        <w:r w:rsidRPr="0020737D">
          <w:rPr>
            <w:rFonts w:asciiTheme="minorHAnsi" w:hAnsiTheme="minorHAnsi"/>
            <w:sz w:val="22"/>
            <w:szCs w:val="22"/>
          </w:rPr>
          <w:t>26.pants</w:t>
        </w:r>
      </w:hyperlink>
      <w:r w:rsidRPr="0020737D">
        <w:rPr>
          <w:rFonts w:asciiTheme="minorHAnsi" w:hAnsiTheme="minorHAnsi"/>
          <w:sz w:val="22"/>
          <w:szCs w:val="22"/>
        </w:rPr>
        <w:t>) u.c.</w:t>
      </w:r>
    </w:p>
    <w:p w:rsidR="005606AD" w:rsidRPr="0020737D" w:rsidRDefault="005606AD" w:rsidP="005606AD">
      <w:pPr>
        <w:spacing w:line="320" w:lineRule="auto"/>
        <w:jc w:val="both"/>
        <w:rPr>
          <w:rFonts w:asciiTheme="minorHAnsi" w:eastAsia="ヒラギノ角ゴ Pro W3" w:hAnsiTheme="minorHAnsi"/>
          <w:color w:val="000000"/>
          <w:sz w:val="22"/>
          <w:szCs w:val="22"/>
          <w:lang w:val="lv-LV" w:eastAsia="lv-LV"/>
        </w:rPr>
      </w:pPr>
    </w:p>
    <w:p w:rsidR="005606AD" w:rsidRPr="0020737D" w:rsidRDefault="005606AD" w:rsidP="005606AD">
      <w:pPr>
        <w:spacing w:line="320" w:lineRule="auto"/>
        <w:jc w:val="both"/>
        <w:rPr>
          <w:rFonts w:asciiTheme="minorHAnsi" w:eastAsia="ヒラギノ角ゴ Pro W3" w:hAnsiTheme="minorHAnsi"/>
          <w:sz w:val="22"/>
          <w:szCs w:val="22"/>
          <w:lang w:val="lv-LV" w:eastAsia="lv-LV"/>
        </w:rPr>
      </w:pPr>
      <w:r w:rsidRPr="0020737D">
        <w:rPr>
          <w:rFonts w:asciiTheme="minorHAnsi" w:eastAsia="ヒラギノ角ゴ Pro W3" w:hAnsiTheme="minorHAnsi"/>
          <w:color w:val="000000"/>
          <w:sz w:val="22"/>
          <w:szCs w:val="22"/>
          <w:lang w:val="lv-LV" w:eastAsia="lv-LV"/>
        </w:rPr>
        <w:t>Cilvēkresursu piesaistīšanu veicina drošas nodarbinātības formas, tomēr ar mērķi mainīt pieejamā darbaspēka struktūru izvēlētā virzienā var pielietot uz laiku arī citas nodarbinātības formas, piemēram, viens talantīgs eksperts tiek nodarbināts vairākās pašvaldībās (</w:t>
      </w:r>
      <w:r w:rsidRPr="0020737D">
        <w:rPr>
          <w:rFonts w:asciiTheme="minorHAnsi" w:eastAsia="ヒラギノ角ゴ Pro W3" w:hAnsiTheme="minorHAnsi"/>
          <w:i/>
          <w:color w:val="000000"/>
          <w:sz w:val="22"/>
          <w:szCs w:val="22"/>
          <w:lang w:val="lv-LV" w:eastAsia="lv-LV"/>
        </w:rPr>
        <w:t>employee-sharing</w:t>
      </w:r>
      <w:r w:rsidRPr="0020737D">
        <w:rPr>
          <w:rFonts w:asciiTheme="minorHAnsi" w:eastAsia="ヒラギノ角ゴ Pro W3" w:hAnsiTheme="minorHAnsi"/>
          <w:color w:val="000000"/>
          <w:sz w:val="22"/>
          <w:szCs w:val="22"/>
          <w:lang w:val="lv-LV" w:eastAsia="lv-LV"/>
        </w:rPr>
        <w:t xml:space="preserve">). Noteicošais faktors cilvēkresursu piesaistei ir darba </w:t>
      </w:r>
      <w:r w:rsidRPr="0020737D">
        <w:rPr>
          <w:rFonts w:asciiTheme="minorHAnsi" w:eastAsia="ヒラギノ角ゴ Pro W3" w:hAnsiTheme="minorHAnsi"/>
          <w:sz w:val="22"/>
          <w:szCs w:val="22"/>
          <w:lang w:val="lv-LV" w:eastAsia="lv-LV"/>
        </w:rPr>
        <w:t>vietas kvalitāte un ilgtspēja, darba samaksa un iespējas veiksmīgi apvienot darba un privāto dzīvi, ieskaitot pašvaldības atbalstu mājokļa jautājuma risināšanā. Visbeidzot, nepieciešams ieviest personu &amp; iemaņu attīstības programmu (</w:t>
      </w:r>
      <w:r w:rsidRPr="0020737D">
        <w:rPr>
          <w:rFonts w:asciiTheme="minorHAnsi" w:eastAsia="ヒラギノ角ゴ Pro W3" w:hAnsiTheme="minorHAnsi"/>
          <w:i/>
          <w:sz w:val="22"/>
          <w:szCs w:val="22"/>
          <w:lang w:val="lv-LV" w:eastAsia="lv-LV"/>
        </w:rPr>
        <w:t>people &amp; skills programme</w:t>
      </w:r>
      <w:r w:rsidRPr="0020737D">
        <w:rPr>
          <w:rFonts w:asciiTheme="minorHAnsi" w:eastAsia="ヒラギノ角ゴ Pro W3" w:hAnsiTheme="minorHAnsi"/>
          <w:sz w:val="22"/>
          <w:szCs w:val="22"/>
          <w:lang w:val="lv-LV" w:eastAsia="lv-LV"/>
        </w:rPr>
        <w:t>) (Bristol City Region City Deal, 2016), kas veicinātu darba devēju pieprasīto iemaņu apgūšanu iedzīvotājiem. Vēl jo vairāk, jaunas iemaņas veido jaunas darba vietas un veicina ekonomisko attīstību.</w:t>
      </w:r>
    </w:p>
    <w:p w:rsidR="005606AD" w:rsidRPr="0020737D" w:rsidRDefault="005606AD" w:rsidP="005606AD">
      <w:pPr>
        <w:spacing w:line="360" w:lineRule="auto"/>
        <w:ind w:firstLine="360"/>
        <w:jc w:val="both"/>
        <w:rPr>
          <w:rFonts w:asciiTheme="minorHAnsi" w:eastAsia="ヒラギノ角ゴ Pro W3" w:hAnsiTheme="minorHAnsi"/>
          <w:sz w:val="22"/>
          <w:szCs w:val="22"/>
          <w:lang w:val="lv-LV" w:eastAsia="lv-LV"/>
        </w:rPr>
      </w:pPr>
    </w:p>
    <w:p w:rsidR="005606AD" w:rsidRPr="00613114" w:rsidRDefault="00613114" w:rsidP="00613114">
      <w:pPr>
        <w:pStyle w:val="Heading3"/>
        <w:rPr>
          <w:color w:val="auto"/>
        </w:rPr>
      </w:pPr>
      <w:bookmarkStart w:id="96" w:name="_Toc463539925"/>
      <w:r w:rsidRPr="00613114">
        <w:rPr>
          <w:color w:val="auto"/>
        </w:rPr>
        <w:t>5.3.3</w:t>
      </w:r>
      <w:r w:rsidR="005606AD" w:rsidRPr="00613114">
        <w:rPr>
          <w:color w:val="auto"/>
        </w:rPr>
        <w:t>. Uzņēmumu zonu izveide pašvaldībās</w:t>
      </w:r>
      <w:bookmarkEnd w:id="96"/>
      <w:r w:rsidR="005606AD" w:rsidRPr="00613114">
        <w:rPr>
          <w:color w:val="auto"/>
        </w:rPr>
        <w:t xml:space="preserve"> </w:t>
      </w:r>
    </w:p>
    <w:p w:rsidR="005606AD" w:rsidRPr="0020737D" w:rsidRDefault="005606AD" w:rsidP="005606AD">
      <w:pPr>
        <w:rPr>
          <w:rFonts w:asciiTheme="minorHAnsi" w:hAnsiTheme="minorHAnsi"/>
          <w:sz w:val="22"/>
          <w:szCs w:val="22"/>
          <w:lang w:val="lv-LV"/>
        </w:rPr>
      </w:pPr>
    </w:p>
    <w:p w:rsidR="005606AD" w:rsidRPr="0020737D" w:rsidRDefault="005606AD" w:rsidP="00BC0A30">
      <w:pPr>
        <w:shd w:val="clear" w:color="auto" w:fill="FFFFFF" w:themeFill="background1"/>
        <w:spacing w:line="320" w:lineRule="auto"/>
        <w:jc w:val="both"/>
        <w:rPr>
          <w:rFonts w:asciiTheme="minorHAnsi" w:eastAsia="Times New Roman" w:hAnsiTheme="minorHAnsi"/>
          <w:sz w:val="22"/>
          <w:szCs w:val="22"/>
          <w:lang w:val="lv-LV" w:eastAsia="lv-LV"/>
        </w:rPr>
      </w:pPr>
      <w:r w:rsidRPr="0020737D">
        <w:rPr>
          <w:rFonts w:asciiTheme="minorHAnsi" w:eastAsia="Times New Roman" w:hAnsiTheme="minorHAnsi"/>
          <w:sz w:val="22"/>
          <w:szCs w:val="22"/>
          <w:lang w:val="lv-LV" w:eastAsia="lv-LV"/>
        </w:rPr>
        <w:t xml:space="preserve">Pašvaldību atbalsts uzņēmējdarbībai bieži vien tiek īstenots kompleksi – caur t.s. uzņēmumu zonu izveidi. Šobrīd jēdziena „uzņēmumu zonas” definīcijas nepastāv. Zināmas līdzības var saskatīt ar Latvijas speciālajām ekonomiskajām zonām. Piemēram, </w:t>
      </w:r>
      <w:r w:rsidRPr="0020737D">
        <w:rPr>
          <w:rFonts w:asciiTheme="minorHAnsi" w:eastAsia="Times New Roman" w:hAnsiTheme="minorHAnsi"/>
          <w:bCs/>
          <w:sz w:val="22"/>
          <w:szCs w:val="22"/>
          <w:lang w:val="lv-LV" w:eastAsia="en-GB"/>
        </w:rPr>
        <w:t>Latgales speciālās ekonomiskās zonas likuma 1. pants paredz, ka</w:t>
      </w:r>
      <w:r w:rsidRPr="0020737D">
        <w:rPr>
          <w:rFonts w:asciiTheme="minorHAnsi" w:eastAsia="Times New Roman" w:hAnsiTheme="minorHAnsi"/>
          <w:b/>
          <w:bCs/>
          <w:sz w:val="22"/>
          <w:szCs w:val="22"/>
          <w:lang w:val="lv-LV" w:eastAsia="en-GB"/>
        </w:rPr>
        <w:t xml:space="preserve"> </w:t>
      </w:r>
      <w:r w:rsidRPr="0020737D">
        <w:rPr>
          <w:rFonts w:asciiTheme="minorHAnsi" w:hAnsiTheme="minorHAnsi"/>
          <w:sz w:val="22"/>
          <w:szCs w:val="22"/>
          <w:shd w:val="clear" w:color="auto" w:fill="FFFFFF"/>
          <w:lang w:val="lv-LV"/>
        </w:rPr>
        <w:t>Latgales speciālā ekonomiskā zona tiek izveidota ar mērķi veicināt Latgales reģiona attīstību, piesaistot ieguldījumus ražošanas un infrastruktūras attīstīšanai un jaunu darba vietu radīšanai</w:t>
      </w:r>
      <w:r w:rsidRPr="0020737D">
        <w:rPr>
          <w:rFonts w:asciiTheme="minorHAnsi" w:eastAsia="Times New Roman" w:hAnsiTheme="minorHAnsi"/>
          <w:sz w:val="22"/>
          <w:szCs w:val="22"/>
          <w:shd w:val="clear" w:color="auto" w:fill="FFFFFF"/>
          <w:lang w:val="lv-LV" w:eastAsia="lv-LV"/>
        </w:rPr>
        <w:t xml:space="preserve"> (</w:t>
      </w:r>
      <w:r w:rsidRPr="0020737D">
        <w:rPr>
          <w:rFonts w:asciiTheme="minorHAnsi" w:hAnsiTheme="minorHAnsi"/>
          <w:bCs/>
          <w:sz w:val="22"/>
          <w:szCs w:val="22"/>
          <w:shd w:val="clear" w:color="auto" w:fill="FFFFFF"/>
          <w:lang w:val="lv-LV"/>
        </w:rPr>
        <w:t>Latgales speciālās ekonomiskās zonas likums (19.05.2016). Savukārt, Rēzeknes speciālās ekonomiskās zonas teritorija</w:t>
      </w:r>
      <w:r w:rsidRPr="0020737D">
        <w:rPr>
          <w:rStyle w:val="apple-converted-space"/>
          <w:rFonts w:asciiTheme="minorHAnsi" w:hAnsiTheme="minorHAnsi"/>
          <w:sz w:val="22"/>
          <w:szCs w:val="22"/>
          <w:shd w:val="clear" w:color="auto" w:fill="FFFFFF"/>
          <w:lang w:val="lv-LV"/>
        </w:rPr>
        <w:t> </w:t>
      </w:r>
      <w:r w:rsidRPr="0020737D">
        <w:rPr>
          <w:rFonts w:asciiTheme="minorHAnsi" w:hAnsiTheme="minorHAnsi"/>
          <w:sz w:val="22"/>
          <w:szCs w:val="22"/>
          <w:shd w:val="clear" w:color="auto" w:fill="FFFFFF"/>
          <w:lang w:val="lv-LV"/>
        </w:rPr>
        <w:t xml:space="preserve">ir Rēzeknes pilsētas un Rēzeknes novada teritorijas daļa, kura izveidota šajā likumā noteikto mērķu sasniegšanai un kuras robežas noteiktas ar </w:t>
      </w:r>
      <w:r w:rsidRPr="0020737D">
        <w:rPr>
          <w:rFonts w:asciiTheme="minorHAnsi" w:hAnsiTheme="minorHAnsi"/>
          <w:bCs/>
          <w:sz w:val="22"/>
          <w:szCs w:val="22"/>
          <w:shd w:val="clear" w:color="auto" w:fill="FFFFFF"/>
          <w:lang w:val="lv-LV"/>
        </w:rPr>
        <w:t>Rēzeknes speciālās ekonomiskās zonas likumu</w:t>
      </w:r>
      <w:r w:rsidRPr="0020737D">
        <w:rPr>
          <w:rFonts w:asciiTheme="minorHAnsi" w:hAnsiTheme="minorHAnsi"/>
          <w:sz w:val="22"/>
          <w:szCs w:val="22"/>
          <w:shd w:val="clear" w:color="auto" w:fill="FFFFFF"/>
          <w:lang w:val="lv-LV"/>
        </w:rPr>
        <w:t xml:space="preserve"> (</w:t>
      </w:r>
      <w:r w:rsidRPr="0020737D">
        <w:rPr>
          <w:rFonts w:asciiTheme="minorHAnsi" w:hAnsiTheme="minorHAnsi"/>
          <w:bCs/>
          <w:sz w:val="22"/>
          <w:szCs w:val="22"/>
          <w:shd w:val="clear" w:color="auto" w:fill="FFFFFF"/>
          <w:lang w:val="lv-LV"/>
        </w:rPr>
        <w:t xml:space="preserve">Rēzeknes speciālās ekonomiskās zonas likums, 01.10.1997). </w:t>
      </w:r>
      <w:r w:rsidRPr="0020737D">
        <w:rPr>
          <w:rFonts w:asciiTheme="minorHAnsi" w:eastAsia="Times New Roman" w:hAnsiTheme="minorHAnsi"/>
          <w:sz w:val="22"/>
          <w:szCs w:val="22"/>
          <w:lang w:val="lv-LV" w:eastAsia="lv-LV"/>
        </w:rPr>
        <w:t xml:space="preserve"> Šeit jāpiebilst, ka uzņēmumu zonas tiek veidotas arī ekonomiski augsti attīstītos reģionos, ne tikai degradētajās teritorijās uz atsevišķa likuma pamata. Analizējot Rietumanglijas piemērus, uzņēmumu zonas un uzņēmumu teritorijas ir pašvaldības atbalstīti biznesa rajoni, kuros ir nodokļu atlaides, </w:t>
      </w:r>
      <w:r w:rsidRPr="0020737D">
        <w:rPr>
          <w:rFonts w:asciiTheme="minorHAnsi" w:eastAsia="Times New Roman" w:hAnsiTheme="minorHAnsi"/>
          <w:sz w:val="22"/>
          <w:szCs w:val="22"/>
          <w:lang w:val="lv-LV" w:eastAsia="lv-LV"/>
        </w:rPr>
        <w:lastRenderedPageBreak/>
        <w:t xml:space="preserve">vienkāršota biznesa plānošana un atvieglots administratīvais, slogs uzņēmējiem un nodarbinātajiem, laba infrastruktūra. Tomēr iespējams, ka pašvaldības Latvijā varētu veidot uzņēmumu zonu kā Rietumanglijā. </w:t>
      </w:r>
    </w:p>
    <w:p w:rsidR="005606AD" w:rsidRPr="0020737D" w:rsidRDefault="005606AD" w:rsidP="005606AD">
      <w:pPr>
        <w:shd w:val="clear" w:color="auto" w:fill="FFFFFF"/>
        <w:spacing w:line="360" w:lineRule="auto"/>
        <w:jc w:val="both"/>
        <w:rPr>
          <w:rFonts w:asciiTheme="minorHAnsi" w:eastAsia="Times New Roman" w:hAnsiTheme="minorHAnsi"/>
          <w:sz w:val="22"/>
          <w:szCs w:val="22"/>
          <w:lang w:val="lv-LV" w:eastAsia="lv-LV"/>
        </w:rPr>
      </w:pPr>
    </w:p>
    <w:p w:rsidR="005606AD" w:rsidRPr="0020737D" w:rsidRDefault="00BC0A30" w:rsidP="00BC0A30">
      <w:pPr>
        <w:pStyle w:val="Caption"/>
        <w:rPr>
          <w:rFonts w:asciiTheme="minorHAnsi" w:eastAsia="Times New Roman" w:hAnsiTheme="minorHAnsi"/>
          <w:i w:val="0"/>
          <w:color w:val="auto"/>
          <w:sz w:val="22"/>
          <w:szCs w:val="22"/>
          <w:lang w:val="lv-LV" w:eastAsia="lv-LV"/>
        </w:rPr>
      </w:pPr>
      <w:bookmarkStart w:id="97" w:name="_Toc463537533"/>
      <w:r w:rsidRPr="0020737D">
        <w:rPr>
          <w:i w:val="0"/>
          <w:color w:val="auto"/>
          <w:sz w:val="22"/>
          <w:szCs w:val="22"/>
          <w:lang w:val="lv-LV"/>
        </w:rPr>
        <w:t xml:space="preserve">Piemērs </w:t>
      </w:r>
      <w:r w:rsidR="00543223" w:rsidRPr="0020737D">
        <w:rPr>
          <w:i w:val="0"/>
          <w:color w:val="auto"/>
          <w:sz w:val="22"/>
          <w:szCs w:val="22"/>
          <w:lang w:val="lv-LV"/>
        </w:rPr>
        <w:fldChar w:fldCharType="begin"/>
      </w:r>
      <w:r w:rsidRPr="0020737D">
        <w:rPr>
          <w:i w:val="0"/>
          <w:color w:val="auto"/>
          <w:sz w:val="22"/>
          <w:szCs w:val="22"/>
          <w:lang w:val="lv-LV"/>
        </w:rPr>
        <w:instrText xml:space="preserve"> SEQ Piemērs \* ARABIC </w:instrText>
      </w:r>
      <w:r w:rsidR="00543223" w:rsidRPr="0020737D">
        <w:rPr>
          <w:i w:val="0"/>
          <w:color w:val="auto"/>
          <w:sz w:val="22"/>
          <w:szCs w:val="22"/>
          <w:lang w:val="lv-LV"/>
        </w:rPr>
        <w:fldChar w:fldCharType="separate"/>
      </w:r>
      <w:r w:rsidR="00094E3E">
        <w:rPr>
          <w:i w:val="0"/>
          <w:noProof/>
          <w:color w:val="auto"/>
          <w:sz w:val="22"/>
          <w:szCs w:val="22"/>
          <w:lang w:val="lv-LV"/>
        </w:rPr>
        <w:t>7</w:t>
      </w:r>
      <w:r w:rsidR="00543223" w:rsidRPr="0020737D">
        <w:rPr>
          <w:i w:val="0"/>
          <w:color w:val="auto"/>
          <w:sz w:val="22"/>
          <w:szCs w:val="22"/>
          <w:lang w:val="lv-LV"/>
        </w:rPr>
        <w:fldChar w:fldCharType="end"/>
      </w:r>
      <w:r w:rsidRPr="0020737D">
        <w:rPr>
          <w:i w:val="0"/>
          <w:color w:val="auto"/>
          <w:sz w:val="22"/>
          <w:szCs w:val="22"/>
          <w:lang w:val="lv-LV"/>
        </w:rPr>
        <w:t xml:space="preserve">. </w:t>
      </w:r>
      <w:r w:rsidR="005606AD" w:rsidRPr="0020737D">
        <w:rPr>
          <w:rFonts w:asciiTheme="minorHAnsi" w:eastAsia="Times New Roman" w:hAnsiTheme="minorHAnsi"/>
          <w:b/>
          <w:i w:val="0"/>
          <w:color w:val="auto"/>
          <w:sz w:val="22"/>
          <w:szCs w:val="22"/>
          <w:lang w:val="lv-LV" w:eastAsia="lv-LV"/>
        </w:rPr>
        <w:t>Uzņēmumu zona Bristolē un Bātā</w:t>
      </w:r>
      <w:bookmarkEnd w:id="97"/>
      <w:r w:rsidR="005606AD" w:rsidRPr="0020737D">
        <w:rPr>
          <w:rFonts w:asciiTheme="minorHAnsi" w:eastAsia="Times New Roman" w:hAnsiTheme="minorHAnsi"/>
          <w:i w:val="0"/>
          <w:color w:val="auto"/>
          <w:sz w:val="22"/>
          <w:szCs w:val="22"/>
          <w:lang w:val="lv-LV" w:eastAsia="lv-LV"/>
        </w:rPr>
        <w:t xml:space="preserve"> </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010"/>
      </w:tblGrid>
      <w:tr w:rsidR="005606AD" w:rsidRPr="009E363B" w:rsidTr="00292C1B">
        <w:tc>
          <w:tcPr>
            <w:tcW w:w="9010" w:type="dxa"/>
            <w:shd w:val="clear" w:color="auto" w:fill="D0CECE" w:themeFill="background2" w:themeFillShade="E6"/>
          </w:tcPr>
          <w:p w:rsidR="005606AD" w:rsidRPr="0020737D" w:rsidRDefault="005606AD" w:rsidP="00FD1E1C">
            <w:pPr>
              <w:pStyle w:val="Caption"/>
              <w:keepNext/>
              <w:keepLines/>
              <w:spacing w:before="480" w:after="0" w:line="320" w:lineRule="auto"/>
              <w:jc w:val="both"/>
              <w:outlineLvl w:val="0"/>
              <w:rPr>
                <w:rFonts w:asciiTheme="minorHAnsi" w:hAnsiTheme="minorHAnsi"/>
                <w:b/>
                <w:i w:val="0"/>
                <w:color w:val="000000" w:themeColor="text1"/>
                <w:sz w:val="22"/>
                <w:szCs w:val="22"/>
                <w:lang w:val="lv-LV"/>
              </w:rPr>
            </w:pPr>
            <w:r w:rsidRPr="0020737D">
              <w:rPr>
                <w:rFonts w:asciiTheme="minorHAnsi" w:eastAsia="Times New Roman" w:hAnsiTheme="minorHAnsi"/>
                <w:i w:val="0"/>
                <w:color w:val="000000" w:themeColor="text1"/>
                <w:sz w:val="22"/>
                <w:szCs w:val="22"/>
                <w:lang w:val="lv-LV" w:eastAsia="lv-LV"/>
              </w:rPr>
              <w:t xml:space="preserve">Rietumu Anglijas piemērs Bristole &amp; Bāta ietver vienu “uzņēmumu zonu” un piecas “uzņēmumu teritorijas”. Pašvaldības atbalstīti biznesa rajoni piedāvā atlaides likmēm, vienkāršotu plānošanu, uz vietas esošus partnerus un klientus, īpaši ātru platjoslu un vieglu sasniedzamību darbaspēka tirgum, lielceļus, dzelzceļu, lidostas un ostas. Piemēram, pie labās prakses ir minami „Bristol City Deal”, „zemes portfelis un atbalsts” ģimenēm nekustamā īpašuma iegādē, ģimenes atpūtas parku iekārtošana (piemēram, par Margaritas Stārastes tematiku), lai ģimenes nedodas tikai uz Lotemaa (Igaunija) vai Dinozauru parku (Lietuva).  2013. gadā, britu pašvaldībām strādājot kopā ar valsts institūcijām un uzņēmumiem  tika izveidots zīmols “Invest in Bristol &amp; Bath”.  Pateicoties šim zīmolam ir piesaistīts finansējums no 52 vērā ņemamiem uzņēmumiem, saglabātas vairāk nekā 330 esošās darba vietas un izveidotas vairāk kā 1200 jaunas darba vietas 42% augstskolu absolventu paliek reģionā. </w:t>
            </w:r>
          </w:p>
        </w:tc>
      </w:tr>
    </w:tbl>
    <w:p w:rsidR="005606AD" w:rsidRPr="0020737D" w:rsidRDefault="005606AD" w:rsidP="005606AD">
      <w:pPr>
        <w:pStyle w:val="Caption"/>
        <w:rPr>
          <w:rFonts w:asciiTheme="minorHAnsi" w:hAnsiTheme="minorHAnsi"/>
          <w:b/>
          <w:i w:val="0"/>
          <w:color w:val="000000" w:themeColor="text1"/>
          <w:sz w:val="22"/>
          <w:szCs w:val="22"/>
          <w:lang w:val="lv-LV"/>
        </w:rPr>
      </w:pPr>
    </w:p>
    <w:p w:rsidR="005606AD" w:rsidRPr="0020737D" w:rsidRDefault="005606AD" w:rsidP="005606AD">
      <w:pPr>
        <w:rPr>
          <w:rFonts w:asciiTheme="minorHAnsi" w:hAnsiTheme="minorHAnsi"/>
          <w:sz w:val="22"/>
          <w:szCs w:val="22"/>
          <w:lang w:val="lv-LV"/>
        </w:rPr>
      </w:pPr>
      <w:r w:rsidRPr="0020737D">
        <w:rPr>
          <w:rFonts w:asciiTheme="minorHAnsi" w:hAnsiTheme="minorHAnsi"/>
          <w:sz w:val="22"/>
          <w:szCs w:val="22"/>
          <w:lang w:val="lv-LV"/>
        </w:rPr>
        <w:t>Avots:</w:t>
      </w:r>
      <w:hyperlink r:id="rId84" w:history="1">
        <w:r w:rsidR="00E3218B" w:rsidRPr="00EB2FEA">
          <w:rPr>
            <w:rStyle w:val="Hyperlink"/>
            <w:rFonts w:asciiTheme="minorHAnsi" w:hAnsiTheme="minorHAnsi"/>
            <w:sz w:val="22"/>
            <w:szCs w:val="22"/>
            <w:lang w:val="lv-LV"/>
          </w:rPr>
          <w:t>https://www.gov.uk/government/uploads/system/uploads/attachment_data/file/221011/Bristol-and-West-of-England-City-Deal-FINAL.pdf</w:t>
        </w:r>
      </w:hyperlink>
      <w:r w:rsidR="00E3218B">
        <w:rPr>
          <w:rFonts w:asciiTheme="minorHAnsi" w:hAnsiTheme="minorHAnsi"/>
          <w:sz w:val="22"/>
          <w:szCs w:val="22"/>
          <w:lang w:val="lv-LV"/>
        </w:rPr>
        <w:t>, 6</w:t>
      </w:r>
      <w:r w:rsidR="00E3218B" w:rsidRPr="0020737D">
        <w:rPr>
          <w:rFonts w:asciiTheme="minorHAnsi" w:eastAsia="Times New Roman" w:hAnsiTheme="minorHAnsi"/>
          <w:i/>
          <w:color w:val="000000" w:themeColor="text1"/>
          <w:sz w:val="22"/>
          <w:szCs w:val="22"/>
          <w:lang w:val="lv-LV" w:eastAsia="lv-LV"/>
        </w:rPr>
        <w:t>.</w:t>
      </w:r>
      <w:r w:rsidR="00E3218B">
        <w:rPr>
          <w:rFonts w:asciiTheme="minorHAnsi" w:eastAsia="Times New Roman" w:hAnsiTheme="minorHAnsi"/>
          <w:i/>
          <w:color w:val="000000" w:themeColor="text1"/>
          <w:sz w:val="22"/>
          <w:szCs w:val="22"/>
          <w:lang w:val="lv-LV" w:eastAsia="lv-LV"/>
        </w:rPr>
        <w:t>10</w:t>
      </w:r>
      <w:r w:rsidR="00E3218B" w:rsidRPr="0020737D">
        <w:rPr>
          <w:rFonts w:asciiTheme="minorHAnsi" w:eastAsia="Times New Roman" w:hAnsiTheme="minorHAnsi"/>
          <w:i/>
          <w:color w:val="000000" w:themeColor="text1"/>
          <w:sz w:val="22"/>
          <w:szCs w:val="22"/>
          <w:lang w:val="lv-LV" w:eastAsia="lv-LV"/>
        </w:rPr>
        <w:t>.</w:t>
      </w:r>
      <w:r w:rsidR="00E3218B">
        <w:rPr>
          <w:rFonts w:asciiTheme="minorHAnsi" w:eastAsia="Times New Roman" w:hAnsiTheme="minorHAnsi"/>
          <w:i/>
          <w:color w:val="000000" w:themeColor="text1"/>
          <w:sz w:val="22"/>
          <w:szCs w:val="22"/>
          <w:lang w:val="lv-LV" w:eastAsia="lv-LV"/>
        </w:rPr>
        <w:t>2016</w:t>
      </w:r>
      <w:r w:rsidR="00E3218B" w:rsidRPr="0020737D">
        <w:rPr>
          <w:rFonts w:asciiTheme="minorHAnsi" w:eastAsia="Times New Roman" w:hAnsiTheme="minorHAnsi"/>
          <w:i/>
          <w:color w:val="000000" w:themeColor="text1"/>
          <w:sz w:val="22"/>
          <w:szCs w:val="22"/>
          <w:lang w:val="lv-LV" w:eastAsia="lv-LV"/>
        </w:rPr>
        <w:t>.</w:t>
      </w:r>
    </w:p>
    <w:p w:rsidR="005606AD" w:rsidRPr="0020737D" w:rsidRDefault="005606AD" w:rsidP="005606AD">
      <w:pPr>
        <w:pStyle w:val="paragraph"/>
        <w:spacing w:before="0" w:beforeAutospacing="0" w:after="0" w:afterAutospacing="0" w:line="360" w:lineRule="auto"/>
        <w:jc w:val="both"/>
        <w:textAlignment w:val="baseline"/>
        <w:rPr>
          <w:rFonts w:asciiTheme="minorHAnsi" w:hAnsiTheme="minorHAnsi"/>
          <w:sz w:val="22"/>
          <w:szCs w:val="22"/>
        </w:rPr>
      </w:pPr>
    </w:p>
    <w:p w:rsidR="005606AD" w:rsidRPr="00613114" w:rsidRDefault="00613114" w:rsidP="00613114">
      <w:pPr>
        <w:pStyle w:val="Heading3"/>
        <w:rPr>
          <w:color w:val="auto"/>
        </w:rPr>
      </w:pPr>
      <w:bookmarkStart w:id="98" w:name="_Toc463539926"/>
      <w:r w:rsidRPr="00613114">
        <w:rPr>
          <w:color w:val="auto"/>
        </w:rPr>
        <w:t>5.3.4</w:t>
      </w:r>
      <w:r w:rsidR="005606AD" w:rsidRPr="00613114">
        <w:rPr>
          <w:color w:val="auto"/>
        </w:rPr>
        <w:t>. Investīciju piesaiste pašvaldībās</w:t>
      </w:r>
      <w:bookmarkEnd w:id="98"/>
    </w:p>
    <w:p w:rsidR="005606AD" w:rsidRPr="0020737D" w:rsidRDefault="005606AD" w:rsidP="005606AD">
      <w:pPr>
        <w:spacing w:line="360" w:lineRule="auto"/>
        <w:jc w:val="both"/>
        <w:rPr>
          <w:rFonts w:asciiTheme="minorHAnsi" w:eastAsia="Times New Roman" w:hAnsiTheme="minorHAnsi"/>
          <w:sz w:val="22"/>
          <w:szCs w:val="22"/>
          <w:lang w:val="lv-LV" w:eastAsia="lv-LV"/>
        </w:rPr>
      </w:pPr>
    </w:p>
    <w:p w:rsidR="005606AD" w:rsidRPr="0020737D" w:rsidRDefault="005606AD" w:rsidP="005606AD">
      <w:pPr>
        <w:spacing w:line="320" w:lineRule="auto"/>
        <w:jc w:val="both"/>
        <w:rPr>
          <w:rFonts w:asciiTheme="minorHAnsi" w:eastAsia="Times New Roman" w:hAnsiTheme="minorHAnsi"/>
          <w:sz w:val="22"/>
          <w:szCs w:val="22"/>
          <w:lang w:val="lv-LV" w:eastAsia="lv-LV"/>
        </w:rPr>
      </w:pPr>
      <w:r w:rsidRPr="0020737D">
        <w:rPr>
          <w:rFonts w:asciiTheme="minorHAnsi" w:eastAsia="Times New Roman" w:hAnsiTheme="minorHAnsi"/>
          <w:sz w:val="22"/>
          <w:szCs w:val="22"/>
          <w:lang w:val="lv-LV" w:eastAsia="lv-LV"/>
        </w:rPr>
        <w:t xml:space="preserve">Svarīgi parādīt tos momentus, kas no likumiskā un institucionālā viedokļa šobrīd ierobežo pašvaldību spēju veidot piedāvājumu investoriem. Investīciju piesaistē pašvaldībām jāpilnveido sadarbība ar Latvijas Investīciju aizsardzības aģentūru un jāpilnveido publiskās un privātās partnerības iespējas. </w:t>
      </w:r>
    </w:p>
    <w:p w:rsidR="005606AD" w:rsidRPr="0020737D" w:rsidRDefault="005606AD" w:rsidP="005606AD">
      <w:pPr>
        <w:spacing w:line="320" w:lineRule="auto"/>
        <w:jc w:val="both"/>
        <w:rPr>
          <w:rFonts w:asciiTheme="minorHAnsi" w:hAnsiTheme="minorHAnsi"/>
          <w:sz w:val="22"/>
          <w:szCs w:val="22"/>
          <w:lang w:val="lv-LV"/>
        </w:rPr>
      </w:pPr>
    </w:p>
    <w:p w:rsidR="005606AD" w:rsidRPr="0020737D" w:rsidRDefault="005606AD" w:rsidP="005606AD">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 xml:space="preserve">Viens no Latvijas investīciju un attīstības aģentūras (LIAA) darbības apakšvirzieniem ir finansējuma piesaiste no ārvalstu investoriem Latvijas investīciju projektiem, ieskaitot pašvaldību projektiem to turpmākai attīstībai. </w:t>
      </w:r>
      <w:r w:rsidRPr="0020737D">
        <w:rPr>
          <w:rFonts w:asciiTheme="minorHAnsi" w:eastAsia="Times New Roman" w:hAnsiTheme="minorHAnsi"/>
          <w:sz w:val="22"/>
          <w:szCs w:val="22"/>
          <w:lang w:val="lv-LV" w:eastAsia="lv-LV"/>
        </w:rPr>
        <w:t>Plānots, ka šādi līgumi tiks slēgti ar Latvijas pašvaldībām, kas ir ieinteresētas investīciju, tai skaitā arī ārvalstu investīciju piesaistē savā pašvaldībā, un gatavi ievērot līguma nosacījumus. Līgumus par sadarbību investīciju piesaistē LIAA jau ir noslēgusi ar Valmieras, Jūrmalas, Jēkabpils, Liepājas, Cēsu, Siguldas, V</w:t>
      </w:r>
      <w:r w:rsidRPr="0020737D">
        <w:rPr>
          <w:rFonts w:asciiTheme="minorHAnsi" w:hAnsiTheme="minorHAnsi"/>
          <w:sz w:val="22"/>
          <w:szCs w:val="22"/>
          <w:lang w:val="lv-LV"/>
        </w:rPr>
        <w:t>entspils, Rēzeknes, Daugavpils.</w:t>
      </w:r>
    </w:p>
    <w:p w:rsidR="005606AD" w:rsidRPr="0020737D" w:rsidRDefault="005606AD" w:rsidP="005606AD">
      <w:pPr>
        <w:spacing w:line="320" w:lineRule="auto"/>
        <w:jc w:val="both"/>
        <w:rPr>
          <w:rFonts w:asciiTheme="minorHAnsi" w:hAnsiTheme="minorHAnsi"/>
          <w:sz w:val="22"/>
          <w:szCs w:val="22"/>
          <w:lang w:val="lv-LV"/>
        </w:rPr>
      </w:pPr>
    </w:p>
    <w:p w:rsidR="005606AD" w:rsidRPr="0020737D" w:rsidRDefault="005606AD" w:rsidP="005606AD">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 xml:space="preserve">Būtisks solis investīciju piesaistē ir ietverts 2016.gada 21.aprīlī apstiprinātajā Latvijas Republikas Ministru kabineta rīcības plāna 3.1.punktā, kas paredz, ka būtiski tiks palielināta pašvaldību loma un atbildība investīciju piesaistē, cieši sadarbojoties ar procesā iesaistītajām valsts institūcijām un uzņēmējiem, vienlaikus paplašinot pašvaldību iespējas izmantot dažādus instrumentus </w:t>
      </w:r>
      <w:r w:rsidRPr="0020737D">
        <w:rPr>
          <w:rFonts w:asciiTheme="minorHAnsi" w:hAnsiTheme="minorHAnsi"/>
          <w:sz w:val="22"/>
          <w:szCs w:val="22"/>
          <w:lang w:val="lv-LV"/>
        </w:rPr>
        <w:lastRenderedPageBreak/>
        <w:t xml:space="preserve">uzņēmējdarbības veicināšanai. Par sadarbības mehānisma sagatavošanu ir atbildīgas Ekonomikas un Vides un Reģionālās Attīstības ministrijas. </w:t>
      </w:r>
    </w:p>
    <w:p w:rsidR="005606AD" w:rsidRPr="0020737D" w:rsidRDefault="005606AD" w:rsidP="005606AD">
      <w:pPr>
        <w:spacing w:line="320" w:lineRule="auto"/>
        <w:jc w:val="both"/>
        <w:rPr>
          <w:rFonts w:asciiTheme="minorHAnsi" w:hAnsiTheme="minorHAnsi"/>
          <w:sz w:val="22"/>
          <w:szCs w:val="22"/>
          <w:lang w:val="lv-LV"/>
        </w:rPr>
      </w:pPr>
    </w:p>
    <w:p w:rsidR="005606AD" w:rsidRPr="0020737D" w:rsidRDefault="005606AD" w:rsidP="005606AD">
      <w:pPr>
        <w:spacing w:line="320" w:lineRule="auto"/>
        <w:jc w:val="both"/>
        <w:rPr>
          <w:rFonts w:asciiTheme="minorHAnsi" w:hAnsiTheme="minorHAnsi"/>
          <w:sz w:val="22"/>
          <w:szCs w:val="22"/>
          <w:lang w:val="lv-LV"/>
        </w:rPr>
      </w:pPr>
      <w:r w:rsidRPr="0020737D">
        <w:rPr>
          <w:rStyle w:val="eop"/>
          <w:rFonts w:asciiTheme="minorHAnsi" w:eastAsiaTheme="minorEastAsia" w:hAnsiTheme="minorHAnsi"/>
          <w:sz w:val="22"/>
          <w:szCs w:val="22"/>
          <w:lang w:val="lv-LV"/>
        </w:rPr>
        <w:t xml:space="preserve">Ar mērķi veicināt ekonomisko un sociālo kohēziju ir iespējams reģionālais atbalsts atpalicības mazināšanai vai degradēto teritoriju revitalizācijai (Raivis Bremšmits, VARAM). Iespējams veidot arī reģionālā atbalsta kartes </w:t>
      </w:r>
      <w:r w:rsidRPr="0020737D">
        <w:rPr>
          <w:rStyle w:val="eop"/>
          <w:rFonts w:asciiTheme="minorHAnsi" w:eastAsiaTheme="minorEastAsia" w:hAnsiTheme="minorHAnsi"/>
          <w:i/>
          <w:sz w:val="22"/>
          <w:szCs w:val="22"/>
          <w:lang w:val="lv-LV"/>
        </w:rPr>
        <w:t>(regional aid maps),</w:t>
      </w:r>
      <w:r w:rsidRPr="0020737D">
        <w:rPr>
          <w:rStyle w:val="eop"/>
          <w:rFonts w:asciiTheme="minorHAnsi" w:eastAsiaTheme="minorEastAsia" w:hAnsiTheme="minorHAnsi"/>
          <w:sz w:val="22"/>
          <w:szCs w:val="22"/>
          <w:lang w:val="lv-LV"/>
        </w:rPr>
        <w:t xml:space="preserve"> kuras valsts attiecīgi apstiprinātu, paredzot „limitu”.</w:t>
      </w:r>
      <w:r w:rsidRPr="0020737D">
        <w:rPr>
          <w:rStyle w:val="FootnoteReference"/>
          <w:rFonts w:asciiTheme="minorHAnsi" w:hAnsiTheme="minorHAnsi"/>
          <w:sz w:val="22"/>
          <w:szCs w:val="22"/>
          <w:lang w:val="lv-LV"/>
        </w:rPr>
        <w:footnoteReference w:id="9"/>
      </w:r>
      <w:r w:rsidRPr="0020737D">
        <w:rPr>
          <w:rStyle w:val="eop"/>
          <w:rFonts w:asciiTheme="minorHAnsi" w:eastAsiaTheme="minorEastAsia" w:hAnsiTheme="minorHAnsi"/>
          <w:sz w:val="22"/>
          <w:szCs w:val="22"/>
          <w:lang w:val="lv-LV"/>
        </w:rPr>
        <w:t xml:space="preserve"> </w:t>
      </w:r>
      <w:r w:rsidRPr="0020737D">
        <w:rPr>
          <w:rFonts w:asciiTheme="minorHAnsi" w:hAnsiTheme="minorHAnsi"/>
          <w:bCs/>
          <w:sz w:val="22"/>
          <w:szCs w:val="22"/>
          <w:lang w:val="lv-LV"/>
        </w:rPr>
        <w:t>Šobrīd darbojas Rēzeknes speciālā ekonomiskā zona, kurā strādā 18 uzņēmumi, izmantojot nodokļu atlaides un Nodarbinātības valsts aģentūras pārkvalifikācijas programmas darbiniekiem.</w:t>
      </w:r>
      <w:r w:rsidRPr="0020737D">
        <w:rPr>
          <w:rFonts w:asciiTheme="minorHAnsi" w:hAnsiTheme="minorHAnsi"/>
          <w:sz w:val="22"/>
          <w:szCs w:val="22"/>
          <w:lang w:val="lv-LV"/>
        </w:rPr>
        <w:t xml:space="preserve"> </w:t>
      </w:r>
      <w:r w:rsidRPr="0020737D">
        <w:rPr>
          <w:rFonts w:asciiTheme="minorHAnsi" w:eastAsia="Times New Roman" w:hAnsiTheme="minorHAnsi"/>
          <w:bCs/>
          <w:sz w:val="22"/>
          <w:szCs w:val="22"/>
          <w:lang w:val="lv-LV" w:eastAsia="lv-LV"/>
        </w:rPr>
        <w:t>Līdzīgs likums ir pieņemts Latgalei, kad 2016.gada 19.maijā, Saeima galīgajā lasījumā atbalstīja Vides aizsardzības un reģionālās attīstības ministrijas izstrādāto likumprojektu „Latgales speciālās ekonomiskās zonas likums”.</w:t>
      </w:r>
      <w:r w:rsidRPr="0020737D">
        <w:rPr>
          <w:rFonts w:asciiTheme="minorHAnsi" w:eastAsia="Times New Roman" w:hAnsiTheme="minorHAnsi"/>
          <w:sz w:val="22"/>
          <w:szCs w:val="22"/>
          <w:lang w:val="lv-LV" w:eastAsia="lv-LV"/>
        </w:rPr>
        <w:t xml:space="preserve"> Latgales speciālās ekonomiskās zonas izveidošanas (SEZ) mērķis ir veicināt Latgales reģiona attīstību, piesaistot ieguldījumus ražošanas un infrastruktūras attīstībai un jaunu darbavietu radīšanai. SEZ darbība ilgs līdz 2035. gada 31. decembrim un tās kopējā teritorija nepārsniegs 5% no Latgales reģiona platības. Apstiprinot šo likumprojektu, uzņēmumiem, kuri veiks ieguldījumus attiecīgajā Latgales SEZ teritorijā, būs iespēja pretendēt uz tiešo nodokļu atvieglojumiem, proti, uzņēmuma ienākuma nodokļa un nekustamā īpašuma nodokļa atlaidēm (līdz 80%). Atsevišķi Daugavpils politiķi min arī iespējamo Daugavpils SEZ izveidi (</w:t>
      </w:r>
      <w:r w:rsidRPr="0020737D">
        <w:rPr>
          <w:rFonts w:asciiTheme="minorHAnsi" w:hAnsiTheme="minorHAnsi"/>
          <w:sz w:val="22"/>
          <w:szCs w:val="22"/>
          <w:lang w:val="lv-LV"/>
        </w:rPr>
        <w:t xml:space="preserve">Nacionalaapvieniba.lv, 05.08.2014). </w:t>
      </w:r>
    </w:p>
    <w:p w:rsidR="005606AD" w:rsidRPr="0020737D" w:rsidRDefault="005606AD" w:rsidP="005606AD">
      <w:pPr>
        <w:spacing w:line="360" w:lineRule="auto"/>
        <w:ind w:firstLine="720"/>
        <w:jc w:val="both"/>
        <w:rPr>
          <w:rFonts w:asciiTheme="minorHAnsi" w:hAnsiTheme="minorHAnsi"/>
          <w:sz w:val="22"/>
          <w:szCs w:val="22"/>
          <w:lang w:val="lv-LV"/>
        </w:rPr>
      </w:pPr>
    </w:p>
    <w:p w:rsidR="005606AD" w:rsidRPr="00613114" w:rsidRDefault="00613114" w:rsidP="00613114">
      <w:pPr>
        <w:pStyle w:val="Heading3"/>
        <w:rPr>
          <w:color w:val="auto"/>
        </w:rPr>
      </w:pPr>
      <w:bookmarkStart w:id="99" w:name="_Toc463539927"/>
      <w:r w:rsidRPr="00613114">
        <w:rPr>
          <w:color w:val="auto"/>
        </w:rPr>
        <w:t>5.3.5</w:t>
      </w:r>
      <w:r w:rsidR="007532D0" w:rsidRPr="00613114">
        <w:rPr>
          <w:color w:val="auto"/>
        </w:rPr>
        <w:t xml:space="preserve">. </w:t>
      </w:r>
      <w:r w:rsidR="005606AD" w:rsidRPr="00613114">
        <w:rPr>
          <w:color w:val="auto"/>
        </w:rPr>
        <w:t xml:space="preserve"> Koncesiju līgumi un publiskā un privātā partnerība</w:t>
      </w:r>
      <w:bookmarkEnd w:id="99"/>
    </w:p>
    <w:p w:rsidR="005606AD" w:rsidRPr="0020737D" w:rsidRDefault="005606AD" w:rsidP="005606AD">
      <w:pPr>
        <w:spacing w:line="360" w:lineRule="auto"/>
        <w:ind w:firstLine="480"/>
        <w:jc w:val="both"/>
        <w:rPr>
          <w:rFonts w:asciiTheme="minorHAnsi" w:hAnsiTheme="minorHAnsi"/>
          <w:sz w:val="22"/>
          <w:szCs w:val="22"/>
          <w:lang w:val="lv-LV"/>
        </w:rPr>
      </w:pPr>
    </w:p>
    <w:p w:rsidR="005606AD" w:rsidRPr="0020737D" w:rsidRDefault="005606AD" w:rsidP="005606AD">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 xml:space="preserve">Vēl viena neizmantota iespēja likuma smagnējības, sarežģītības un pastāvošās prakses dēļ pašvaldībām veicināt vietējās infrastruktūras pārmaiņas uzņēmējiem izdevīgā virzienā ir publiskā un privātā partnerība. Latvijā privātā un publiskā partnerība netiek izmantota (V.Liberte, Intervija, 27.05.2016), neskatoties uz to, ka privātās un publiskās partnerības likums ir detalizēti ietvēris pat publiskās privātās partnerības modeļus un veidus (šādas kazuistiskas pieejas un prakses nav ārvalstīs). Atbilstoši Publiskās un privātās partnerības likuma 1.panta pirmajai daļai </w:t>
      </w:r>
      <w:r w:rsidRPr="0020737D">
        <w:rPr>
          <w:rFonts w:asciiTheme="minorHAnsi" w:hAnsiTheme="minorHAnsi"/>
          <w:bCs/>
          <w:sz w:val="22"/>
          <w:szCs w:val="22"/>
          <w:lang w:val="lv-LV"/>
        </w:rPr>
        <w:t>publiskā un privātā partnerība</w:t>
      </w:r>
      <w:r w:rsidRPr="0020737D">
        <w:rPr>
          <w:rFonts w:asciiTheme="minorHAnsi" w:hAnsiTheme="minorHAnsi"/>
          <w:sz w:val="22"/>
          <w:szCs w:val="22"/>
          <w:lang w:val="lv-LV"/>
        </w:rPr>
        <w:t xml:space="preserve"> ir publiskā un privātā sektora sadarbība, kuru vienlaikus raksturo šādas pazīmes:</w:t>
      </w:r>
    </w:p>
    <w:p w:rsidR="005606AD" w:rsidRPr="0020737D" w:rsidRDefault="005606AD" w:rsidP="005606AD">
      <w:pPr>
        <w:pStyle w:val="tv213"/>
        <w:spacing w:before="0" w:beforeAutospacing="0" w:after="0" w:afterAutospacing="0" w:line="320" w:lineRule="auto"/>
        <w:ind w:left="480"/>
        <w:jc w:val="both"/>
        <w:rPr>
          <w:rFonts w:asciiTheme="minorHAnsi" w:hAnsiTheme="minorHAnsi"/>
          <w:sz w:val="22"/>
          <w:szCs w:val="22"/>
        </w:rPr>
      </w:pPr>
      <w:r w:rsidRPr="0020737D">
        <w:rPr>
          <w:rFonts w:asciiTheme="minorHAnsi" w:hAnsiTheme="minorHAnsi"/>
          <w:sz w:val="22"/>
          <w:szCs w:val="22"/>
        </w:rPr>
        <w:t>a) sadarbība notiek starp vienu vai vairākiem publiskajiem partneriem un vienu vai vairākiem publiskās un privātās partnerības procedūrā iesaistītajiem privātajiem partneriem,</w:t>
      </w:r>
    </w:p>
    <w:p w:rsidR="005606AD" w:rsidRPr="0020737D" w:rsidRDefault="005606AD" w:rsidP="005606AD">
      <w:pPr>
        <w:pStyle w:val="tv213"/>
        <w:spacing w:before="0" w:beforeAutospacing="0" w:after="0" w:afterAutospacing="0" w:line="320" w:lineRule="auto"/>
        <w:ind w:left="480"/>
        <w:jc w:val="both"/>
        <w:rPr>
          <w:rFonts w:asciiTheme="minorHAnsi" w:hAnsiTheme="minorHAnsi"/>
          <w:sz w:val="22"/>
          <w:szCs w:val="22"/>
        </w:rPr>
      </w:pPr>
      <w:r w:rsidRPr="0020737D">
        <w:rPr>
          <w:rFonts w:asciiTheme="minorHAnsi" w:hAnsiTheme="minorHAnsi"/>
          <w:sz w:val="22"/>
          <w:szCs w:val="22"/>
        </w:rPr>
        <w:t>b) sadarbība notiek, lai nodrošinātu sabiedrības vajadzības būvdarbu veikšanā vai pakalpojumu sniegšanā,</w:t>
      </w:r>
    </w:p>
    <w:p w:rsidR="005606AD" w:rsidRPr="0020737D" w:rsidRDefault="005606AD" w:rsidP="005606AD">
      <w:pPr>
        <w:pStyle w:val="tv213"/>
        <w:spacing w:before="0" w:beforeAutospacing="0" w:after="0" w:afterAutospacing="0" w:line="320" w:lineRule="auto"/>
        <w:ind w:left="480"/>
        <w:jc w:val="both"/>
        <w:rPr>
          <w:rFonts w:asciiTheme="minorHAnsi" w:hAnsiTheme="minorHAnsi"/>
          <w:sz w:val="22"/>
          <w:szCs w:val="22"/>
        </w:rPr>
      </w:pPr>
      <w:r w:rsidRPr="0020737D">
        <w:rPr>
          <w:rFonts w:asciiTheme="minorHAnsi" w:hAnsiTheme="minorHAnsi"/>
          <w:sz w:val="22"/>
          <w:szCs w:val="22"/>
        </w:rPr>
        <w:t>c) tā ir ilgtermiņa sadarbība, kas ilgst līdz 30 gadiem, bet šajā likumā paredzētajos gadījumos arī ilgāk,</w:t>
      </w:r>
    </w:p>
    <w:p w:rsidR="005606AD" w:rsidRPr="0020737D" w:rsidRDefault="005606AD" w:rsidP="005606AD">
      <w:pPr>
        <w:pStyle w:val="tv213"/>
        <w:spacing w:before="0" w:beforeAutospacing="0" w:after="0" w:afterAutospacing="0" w:line="320" w:lineRule="auto"/>
        <w:ind w:left="480"/>
        <w:jc w:val="both"/>
        <w:rPr>
          <w:rFonts w:asciiTheme="minorHAnsi" w:hAnsiTheme="minorHAnsi"/>
          <w:sz w:val="22"/>
          <w:szCs w:val="22"/>
        </w:rPr>
      </w:pPr>
      <w:r w:rsidRPr="0020737D">
        <w:rPr>
          <w:rFonts w:asciiTheme="minorHAnsi" w:hAnsiTheme="minorHAnsi"/>
          <w:sz w:val="22"/>
          <w:szCs w:val="22"/>
        </w:rPr>
        <w:t>d) publiskais un privātais partneris apvieno un izmanto tam pieejamos resursus (piemēram, īpašumu, finanšu līdzekļus, zināšanas un pieredzi),</w:t>
      </w:r>
    </w:p>
    <w:p w:rsidR="005606AD" w:rsidRPr="0020737D" w:rsidRDefault="005606AD" w:rsidP="005606AD">
      <w:pPr>
        <w:pStyle w:val="tv213"/>
        <w:spacing w:before="0" w:beforeAutospacing="0" w:after="0" w:afterAutospacing="0" w:line="320" w:lineRule="auto"/>
        <w:ind w:left="480"/>
        <w:jc w:val="both"/>
        <w:rPr>
          <w:rFonts w:asciiTheme="minorHAnsi" w:hAnsiTheme="minorHAnsi"/>
          <w:sz w:val="22"/>
          <w:szCs w:val="22"/>
        </w:rPr>
      </w:pPr>
      <w:r w:rsidRPr="0020737D">
        <w:rPr>
          <w:rFonts w:asciiTheme="minorHAnsi" w:hAnsiTheme="minorHAnsi"/>
          <w:sz w:val="22"/>
          <w:szCs w:val="22"/>
        </w:rPr>
        <w:t>e) atbildība un riski tiek dalīti starp publisko partneri un privāto partneri;</w:t>
      </w:r>
    </w:p>
    <w:p w:rsidR="005606AD" w:rsidRPr="0020737D" w:rsidRDefault="005606AD" w:rsidP="00C03F4E">
      <w:pPr>
        <w:pStyle w:val="tv213"/>
        <w:spacing w:before="0" w:beforeAutospacing="0" w:after="0" w:afterAutospacing="0" w:line="320" w:lineRule="auto"/>
        <w:jc w:val="both"/>
        <w:rPr>
          <w:rFonts w:asciiTheme="minorHAnsi" w:hAnsiTheme="minorHAnsi"/>
          <w:sz w:val="22"/>
          <w:szCs w:val="22"/>
        </w:rPr>
      </w:pPr>
      <w:r w:rsidRPr="0020737D">
        <w:rPr>
          <w:rFonts w:asciiTheme="minorHAnsi" w:hAnsiTheme="minorHAnsi"/>
          <w:sz w:val="22"/>
          <w:szCs w:val="22"/>
        </w:rPr>
        <w:lastRenderedPageBreak/>
        <w:t xml:space="preserve">Publiskās un privātās partnerības likuma 1.pants izšķir vairākus publiskās un privātās partnerības veidus un koncesijas: </w:t>
      </w:r>
    </w:p>
    <w:p w:rsidR="005606AD" w:rsidRPr="0020737D" w:rsidRDefault="005606AD" w:rsidP="00A11186">
      <w:pPr>
        <w:pStyle w:val="tv213"/>
        <w:numPr>
          <w:ilvl w:val="0"/>
          <w:numId w:val="14"/>
        </w:numPr>
        <w:spacing w:before="0" w:beforeAutospacing="0" w:after="0" w:afterAutospacing="0" w:line="320" w:lineRule="auto"/>
        <w:jc w:val="both"/>
        <w:rPr>
          <w:rFonts w:asciiTheme="minorHAnsi" w:hAnsiTheme="minorHAnsi"/>
          <w:sz w:val="22"/>
          <w:szCs w:val="22"/>
        </w:rPr>
      </w:pPr>
      <w:r w:rsidRPr="0020737D">
        <w:rPr>
          <w:rFonts w:asciiTheme="minorHAnsi" w:hAnsiTheme="minorHAnsi"/>
          <w:bCs/>
          <w:i/>
          <w:sz w:val="22"/>
          <w:szCs w:val="22"/>
        </w:rPr>
        <w:t>līgumiskā publiskā</w:t>
      </w:r>
      <w:r w:rsidRPr="0020737D">
        <w:rPr>
          <w:rFonts w:asciiTheme="minorHAnsi" w:hAnsiTheme="minorHAnsi"/>
          <w:bCs/>
          <w:sz w:val="22"/>
          <w:szCs w:val="22"/>
        </w:rPr>
        <w:t xml:space="preserve"> - </w:t>
      </w:r>
      <w:r w:rsidRPr="0020737D">
        <w:rPr>
          <w:rFonts w:asciiTheme="minorHAnsi" w:hAnsiTheme="minorHAnsi"/>
          <w:sz w:val="22"/>
          <w:szCs w:val="22"/>
        </w:rPr>
        <w:t>publiskās un privātās partnerības veids, kurā publiskā sektora un privātā sektora sadarbība notiek, publiskajam partnerim un privātajam partnerim slēdzot un izpildot partnerības iepirkuma līgumu vai koncesijas līgumu;</w:t>
      </w:r>
    </w:p>
    <w:p w:rsidR="005606AD" w:rsidRPr="0020737D" w:rsidRDefault="005606AD" w:rsidP="00A11186">
      <w:pPr>
        <w:pStyle w:val="tv213"/>
        <w:numPr>
          <w:ilvl w:val="0"/>
          <w:numId w:val="14"/>
        </w:numPr>
        <w:spacing w:before="0" w:beforeAutospacing="0" w:after="0" w:afterAutospacing="0" w:line="320" w:lineRule="auto"/>
        <w:jc w:val="both"/>
        <w:rPr>
          <w:rFonts w:asciiTheme="minorHAnsi" w:hAnsiTheme="minorHAnsi"/>
          <w:sz w:val="22"/>
          <w:szCs w:val="22"/>
        </w:rPr>
      </w:pPr>
      <w:r w:rsidRPr="0020737D">
        <w:rPr>
          <w:rFonts w:asciiTheme="minorHAnsi" w:hAnsiTheme="minorHAnsi"/>
          <w:bCs/>
          <w:i/>
          <w:sz w:val="22"/>
          <w:szCs w:val="22"/>
        </w:rPr>
        <w:t>institucionālā publiskā un privātā</w:t>
      </w:r>
      <w:r w:rsidRPr="0020737D">
        <w:rPr>
          <w:rFonts w:asciiTheme="minorHAnsi" w:hAnsiTheme="minorHAnsi"/>
          <w:sz w:val="22"/>
          <w:szCs w:val="22"/>
        </w:rPr>
        <w:t>— publiskās un privātās partnerības veids, kurā publiskā sektora un privātā sektora sadarbība notiek, šajā likumā noteiktajā kārtībā kopīgi izveidojot kopsabiedrību, ar kuru kā ar privāto partneri publiskais partneris slēdz partnerības iepirkuma līgumu vai koncesijas līgumu;</w:t>
      </w:r>
    </w:p>
    <w:p w:rsidR="005606AD" w:rsidRPr="0020737D" w:rsidRDefault="005606AD" w:rsidP="00A11186">
      <w:pPr>
        <w:pStyle w:val="tv213"/>
        <w:numPr>
          <w:ilvl w:val="0"/>
          <w:numId w:val="14"/>
        </w:numPr>
        <w:spacing w:before="0" w:beforeAutospacing="0" w:after="0" w:afterAutospacing="0" w:line="320" w:lineRule="auto"/>
        <w:jc w:val="both"/>
        <w:rPr>
          <w:rFonts w:asciiTheme="minorHAnsi" w:hAnsiTheme="minorHAnsi"/>
          <w:sz w:val="22"/>
          <w:szCs w:val="22"/>
        </w:rPr>
      </w:pPr>
      <w:r w:rsidRPr="0020737D">
        <w:rPr>
          <w:rFonts w:asciiTheme="minorHAnsi" w:hAnsiTheme="minorHAnsi"/>
          <w:bCs/>
          <w:i/>
          <w:sz w:val="22"/>
          <w:szCs w:val="22"/>
        </w:rPr>
        <w:t>partnerības iepirkuma līgums</w:t>
      </w:r>
      <w:r w:rsidRPr="0020737D">
        <w:rPr>
          <w:rFonts w:asciiTheme="minorHAnsi" w:hAnsiTheme="minorHAnsi"/>
          <w:i/>
          <w:sz w:val="22"/>
          <w:szCs w:val="22"/>
        </w:rPr>
        <w:t xml:space="preserve"> </w:t>
      </w:r>
      <w:r w:rsidRPr="0020737D">
        <w:rPr>
          <w:rFonts w:asciiTheme="minorHAnsi" w:hAnsiTheme="minorHAnsi"/>
          <w:sz w:val="22"/>
          <w:szCs w:val="22"/>
        </w:rPr>
        <w:t>— publisko būvdarbu līgums (ja tas paredz arī uzceltās būves apsaimniekošanu) vai publisko pakalpojumu līgums (ja tas paredz arī būvdarbus, kas ir šā līguma priekšmeta nebūtiska daļa), kuru noslēdzis publiskais partneris un privātais partneris uz laiku, kas ir ilgāks par pieciem gadiem;</w:t>
      </w:r>
    </w:p>
    <w:p w:rsidR="005606AD" w:rsidRPr="0020737D" w:rsidRDefault="005606AD" w:rsidP="00A11186">
      <w:pPr>
        <w:pStyle w:val="tv213"/>
        <w:numPr>
          <w:ilvl w:val="0"/>
          <w:numId w:val="14"/>
        </w:numPr>
        <w:spacing w:before="0" w:beforeAutospacing="0" w:after="0" w:afterAutospacing="0" w:line="320" w:lineRule="auto"/>
        <w:jc w:val="both"/>
        <w:rPr>
          <w:rFonts w:asciiTheme="minorHAnsi" w:hAnsiTheme="minorHAnsi"/>
          <w:sz w:val="22"/>
          <w:szCs w:val="22"/>
        </w:rPr>
      </w:pPr>
      <w:r w:rsidRPr="0020737D">
        <w:rPr>
          <w:rFonts w:asciiTheme="minorHAnsi" w:hAnsiTheme="minorHAnsi"/>
          <w:bCs/>
          <w:i/>
          <w:sz w:val="22"/>
          <w:szCs w:val="22"/>
        </w:rPr>
        <w:t>koncesijas līgums</w:t>
      </w:r>
      <w:r w:rsidRPr="0020737D">
        <w:rPr>
          <w:rFonts w:asciiTheme="minorHAnsi" w:hAnsiTheme="minorHAnsi"/>
          <w:sz w:val="22"/>
          <w:szCs w:val="22"/>
        </w:rPr>
        <w:t xml:space="preserve"> — būvdarbu koncesijas līgums vai pakalpojumu koncesijas līgums, kuru noslēdzis publiskais partneris un privātais partneris;</w:t>
      </w:r>
    </w:p>
    <w:p w:rsidR="005606AD" w:rsidRPr="0020737D" w:rsidRDefault="005606AD" w:rsidP="005606AD">
      <w:pPr>
        <w:spacing w:line="320" w:lineRule="auto"/>
        <w:jc w:val="both"/>
        <w:rPr>
          <w:rFonts w:asciiTheme="minorHAnsi" w:hAnsiTheme="minorHAnsi"/>
          <w:sz w:val="22"/>
          <w:szCs w:val="22"/>
          <w:lang w:val="lv-LV"/>
        </w:rPr>
      </w:pPr>
    </w:p>
    <w:p w:rsidR="005606AD" w:rsidRPr="0020737D" w:rsidRDefault="005606AD" w:rsidP="005606AD">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 xml:space="preserve">Ar mērķi attīstīt partnerību ar pašvaldībām ir jāvienkāršo publiskās un privātās partnerības likums un partnerības īstenošanas mehānisms sadarbībā ar ekspertiem un asociācijām (piemēram, Latvijas Publiskās un privātās partnerības asociāciju u.c.), jo partnerība „iestrēgst” un birokrātisku šķēršļu dēļ to nav iespējams realizēt. </w:t>
      </w:r>
    </w:p>
    <w:p w:rsidR="005606AD" w:rsidRPr="0020737D" w:rsidRDefault="005606AD" w:rsidP="005606AD">
      <w:pPr>
        <w:spacing w:line="320" w:lineRule="auto"/>
        <w:jc w:val="both"/>
        <w:rPr>
          <w:rFonts w:asciiTheme="minorHAnsi" w:hAnsiTheme="minorHAnsi"/>
          <w:sz w:val="22"/>
          <w:szCs w:val="22"/>
          <w:lang w:val="lv-LV"/>
        </w:rPr>
      </w:pPr>
    </w:p>
    <w:p w:rsidR="005606AD" w:rsidRPr="0020737D" w:rsidRDefault="005606AD" w:rsidP="005606AD">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Jāatzīmē, ka visi publiskā un privātās partnerības projekti ir liela apmēra, tāpēc ir būtiski definēt pašvaldības finansiālo kapacitāti: pašvaldības īpašumu un finanses.</w:t>
      </w:r>
    </w:p>
    <w:p w:rsidR="005606AD" w:rsidRPr="0020737D" w:rsidRDefault="005606AD" w:rsidP="005606AD">
      <w:pPr>
        <w:pStyle w:val="paragraph"/>
        <w:spacing w:before="0" w:beforeAutospacing="0" w:after="0" w:afterAutospacing="0" w:line="360" w:lineRule="auto"/>
        <w:ind w:left="480"/>
        <w:jc w:val="both"/>
        <w:textAlignment w:val="baseline"/>
        <w:rPr>
          <w:rFonts w:asciiTheme="minorHAnsi" w:hAnsiTheme="minorHAnsi"/>
          <w:b/>
          <w:i/>
          <w:sz w:val="22"/>
          <w:szCs w:val="22"/>
        </w:rPr>
      </w:pPr>
    </w:p>
    <w:p w:rsidR="005606AD" w:rsidRPr="00AE7FA6" w:rsidRDefault="005606AD" w:rsidP="00DC497E">
      <w:pPr>
        <w:pStyle w:val="Heading3"/>
        <w:numPr>
          <w:ilvl w:val="2"/>
          <w:numId w:val="27"/>
        </w:numPr>
      </w:pPr>
      <w:bookmarkStart w:id="100" w:name="_Toc463539928"/>
      <w:r w:rsidRPr="00AE7FA6">
        <w:t>Pašvaldību īpašums</w:t>
      </w:r>
      <w:bookmarkEnd w:id="100"/>
    </w:p>
    <w:p w:rsidR="00AE7FA6" w:rsidRPr="00AE7FA6" w:rsidRDefault="00AE7FA6" w:rsidP="00AE7FA6">
      <w:pPr>
        <w:pStyle w:val="ListParagraph"/>
        <w:ind w:left="1080"/>
      </w:pPr>
    </w:p>
    <w:p w:rsidR="005606AD" w:rsidRPr="0020737D" w:rsidRDefault="005606AD" w:rsidP="005606AD">
      <w:pPr>
        <w:rPr>
          <w:rFonts w:asciiTheme="minorHAnsi" w:hAnsiTheme="minorHAnsi"/>
          <w:sz w:val="22"/>
          <w:szCs w:val="22"/>
          <w:lang w:val="lv-LV"/>
        </w:rPr>
      </w:pPr>
    </w:p>
    <w:p w:rsidR="005606AD" w:rsidRPr="0020737D" w:rsidRDefault="005606AD" w:rsidP="005606AD">
      <w:pPr>
        <w:pStyle w:val="tv213"/>
        <w:spacing w:before="0" w:beforeAutospacing="0" w:after="0" w:afterAutospacing="0" w:line="320" w:lineRule="auto"/>
        <w:jc w:val="both"/>
        <w:rPr>
          <w:rFonts w:asciiTheme="minorHAnsi" w:hAnsiTheme="minorHAnsi"/>
          <w:sz w:val="22"/>
          <w:szCs w:val="22"/>
        </w:rPr>
      </w:pPr>
      <w:r w:rsidRPr="0020737D">
        <w:rPr>
          <w:rFonts w:asciiTheme="minorHAnsi" w:hAnsiTheme="minorHAnsi"/>
          <w:sz w:val="22"/>
          <w:szCs w:val="22"/>
        </w:rPr>
        <w:t>Atbilstoši likuma „Par pašvaldībām” 76.pantam pašvaldību ekonomiskais pamats ir manta, tai skaitā finanšu resursi, kas veidojas no:</w:t>
      </w:r>
    </w:p>
    <w:p w:rsidR="005606AD" w:rsidRPr="0020737D" w:rsidRDefault="005606AD" w:rsidP="005606AD">
      <w:pPr>
        <w:pStyle w:val="tv213"/>
        <w:spacing w:before="0" w:beforeAutospacing="0" w:after="0" w:afterAutospacing="0" w:line="320" w:lineRule="auto"/>
        <w:jc w:val="both"/>
        <w:rPr>
          <w:rFonts w:asciiTheme="minorHAnsi" w:hAnsiTheme="minorHAnsi"/>
          <w:sz w:val="22"/>
          <w:szCs w:val="22"/>
        </w:rPr>
      </w:pPr>
      <w:r w:rsidRPr="0020737D">
        <w:rPr>
          <w:rFonts w:asciiTheme="minorHAnsi" w:hAnsiTheme="minorHAnsi"/>
          <w:sz w:val="22"/>
          <w:szCs w:val="22"/>
        </w:rPr>
        <w:t>1) juridisko un fizisko personu nodokļu maksājumiem pašvaldības budžetā;</w:t>
      </w:r>
    </w:p>
    <w:p w:rsidR="005606AD" w:rsidRPr="0020737D" w:rsidRDefault="005606AD" w:rsidP="005606AD">
      <w:pPr>
        <w:pStyle w:val="tv213"/>
        <w:spacing w:before="0" w:beforeAutospacing="0" w:after="0" w:afterAutospacing="0" w:line="320" w:lineRule="auto"/>
        <w:jc w:val="both"/>
        <w:rPr>
          <w:rFonts w:asciiTheme="minorHAnsi" w:hAnsiTheme="minorHAnsi"/>
          <w:sz w:val="22"/>
          <w:szCs w:val="22"/>
        </w:rPr>
      </w:pPr>
      <w:r w:rsidRPr="0020737D">
        <w:rPr>
          <w:rFonts w:asciiTheme="minorHAnsi" w:hAnsiTheme="minorHAnsi"/>
          <w:sz w:val="22"/>
          <w:szCs w:val="22"/>
        </w:rPr>
        <w:t>2) valsts budžeta dotācijām un mērķdotācijām;</w:t>
      </w:r>
    </w:p>
    <w:p w:rsidR="005606AD" w:rsidRPr="0020737D" w:rsidRDefault="005606AD" w:rsidP="005606AD">
      <w:pPr>
        <w:pStyle w:val="tv213"/>
        <w:spacing w:before="0" w:beforeAutospacing="0" w:after="0" w:afterAutospacing="0" w:line="320" w:lineRule="auto"/>
        <w:jc w:val="both"/>
        <w:rPr>
          <w:rFonts w:asciiTheme="minorHAnsi" w:hAnsiTheme="minorHAnsi"/>
          <w:sz w:val="22"/>
          <w:szCs w:val="22"/>
        </w:rPr>
      </w:pPr>
      <w:r w:rsidRPr="0020737D">
        <w:rPr>
          <w:rFonts w:asciiTheme="minorHAnsi" w:hAnsiTheme="minorHAnsi"/>
          <w:sz w:val="22"/>
          <w:szCs w:val="22"/>
        </w:rPr>
        <w:t>3) kredītiem;</w:t>
      </w:r>
    </w:p>
    <w:p w:rsidR="005606AD" w:rsidRPr="0020737D" w:rsidRDefault="005606AD" w:rsidP="005606AD">
      <w:pPr>
        <w:pStyle w:val="tv213"/>
        <w:spacing w:before="0" w:beforeAutospacing="0" w:after="0" w:afterAutospacing="0" w:line="320" w:lineRule="auto"/>
        <w:jc w:val="both"/>
        <w:rPr>
          <w:rFonts w:asciiTheme="minorHAnsi" w:hAnsiTheme="minorHAnsi"/>
          <w:sz w:val="22"/>
          <w:szCs w:val="22"/>
        </w:rPr>
      </w:pPr>
      <w:r w:rsidRPr="0020737D">
        <w:rPr>
          <w:rFonts w:asciiTheme="minorHAnsi" w:hAnsiTheme="minorHAnsi"/>
          <w:sz w:val="22"/>
          <w:szCs w:val="22"/>
        </w:rPr>
        <w:t>4) vietējām nodevām un citiem maksājumiem pašvaldības budžetā;</w:t>
      </w:r>
    </w:p>
    <w:p w:rsidR="005606AD" w:rsidRPr="0020737D" w:rsidRDefault="005606AD" w:rsidP="005606AD">
      <w:pPr>
        <w:pStyle w:val="tv213"/>
        <w:spacing w:before="0" w:beforeAutospacing="0" w:after="0" w:afterAutospacing="0" w:line="320" w:lineRule="auto"/>
        <w:jc w:val="both"/>
        <w:rPr>
          <w:rFonts w:asciiTheme="minorHAnsi" w:hAnsiTheme="minorHAnsi"/>
          <w:sz w:val="22"/>
          <w:szCs w:val="22"/>
        </w:rPr>
      </w:pPr>
      <w:r w:rsidRPr="0020737D">
        <w:rPr>
          <w:rFonts w:asciiTheme="minorHAnsi" w:hAnsiTheme="minorHAnsi"/>
          <w:sz w:val="22"/>
          <w:szCs w:val="22"/>
        </w:rPr>
        <w:t>5) pašvaldības budžetā ieskaitāmajiem naudas sodiem;</w:t>
      </w:r>
    </w:p>
    <w:p w:rsidR="005606AD" w:rsidRPr="0020737D" w:rsidRDefault="005606AD" w:rsidP="005606AD">
      <w:pPr>
        <w:pStyle w:val="tv213"/>
        <w:spacing w:before="0" w:beforeAutospacing="0" w:after="0" w:afterAutospacing="0" w:line="320" w:lineRule="auto"/>
        <w:jc w:val="both"/>
        <w:rPr>
          <w:rFonts w:asciiTheme="minorHAnsi" w:hAnsiTheme="minorHAnsi"/>
          <w:sz w:val="22"/>
          <w:szCs w:val="22"/>
        </w:rPr>
      </w:pPr>
      <w:r w:rsidRPr="0020737D">
        <w:rPr>
          <w:rFonts w:asciiTheme="minorHAnsi" w:hAnsiTheme="minorHAnsi"/>
          <w:sz w:val="22"/>
          <w:szCs w:val="22"/>
        </w:rPr>
        <w:t>6) ieņēmumiem no pašvaldības īpašuma apsaimniekošanas un pašvaldības iestāžu saimnieciskās darbības;</w:t>
      </w:r>
    </w:p>
    <w:p w:rsidR="005606AD" w:rsidRPr="0020737D" w:rsidRDefault="005606AD" w:rsidP="005606AD">
      <w:pPr>
        <w:pStyle w:val="tv213"/>
        <w:spacing w:before="0" w:beforeAutospacing="0" w:after="0" w:afterAutospacing="0" w:line="320" w:lineRule="auto"/>
        <w:jc w:val="both"/>
        <w:rPr>
          <w:rFonts w:asciiTheme="minorHAnsi" w:hAnsiTheme="minorHAnsi"/>
          <w:sz w:val="22"/>
          <w:szCs w:val="22"/>
        </w:rPr>
      </w:pPr>
      <w:r w:rsidRPr="0020737D">
        <w:rPr>
          <w:rFonts w:asciiTheme="minorHAnsi" w:hAnsiTheme="minorHAnsi"/>
          <w:sz w:val="22"/>
          <w:szCs w:val="22"/>
        </w:rPr>
        <w:t>7) juridisko un fizisko personu brīvprātīgiem maksājumiem noteiktu mērķu sasniegšanai;</w:t>
      </w:r>
    </w:p>
    <w:p w:rsidR="005606AD" w:rsidRPr="0020737D" w:rsidRDefault="005606AD" w:rsidP="005606AD">
      <w:pPr>
        <w:pStyle w:val="tv213"/>
        <w:spacing w:before="0" w:beforeAutospacing="0" w:after="0" w:afterAutospacing="0" w:line="320" w:lineRule="auto"/>
        <w:jc w:val="both"/>
        <w:rPr>
          <w:rFonts w:asciiTheme="minorHAnsi" w:hAnsiTheme="minorHAnsi"/>
          <w:sz w:val="22"/>
          <w:szCs w:val="22"/>
        </w:rPr>
      </w:pPr>
      <w:r w:rsidRPr="0020737D">
        <w:rPr>
          <w:rFonts w:asciiTheme="minorHAnsi" w:hAnsiTheme="minorHAnsi"/>
          <w:sz w:val="22"/>
          <w:szCs w:val="22"/>
        </w:rPr>
        <w:t>8) citiem ieņēmumiem.</w:t>
      </w:r>
    </w:p>
    <w:p w:rsidR="005606AD" w:rsidRPr="0020737D" w:rsidRDefault="00292C1B" w:rsidP="005606AD">
      <w:pPr>
        <w:pStyle w:val="NormalWeb"/>
        <w:shd w:val="clear" w:color="auto" w:fill="FFFFFF"/>
        <w:spacing w:before="0" w:beforeAutospacing="0" w:after="0" w:afterAutospacing="0" w:line="320" w:lineRule="auto"/>
        <w:jc w:val="both"/>
        <w:rPr>
          <w:rFonts w:asciiTheme="minorHAnsi" w:hAnsiTheme="minorHAnsi"/>
          <w:sz w:val="22"/>
          <w:szCs w:val="22"/>
        </w:rPr>
      </w:pPr>
      <w:r>
        <w:rPr>
          <w:rFonts w:asciiTheme="minorHAnsi" w:hAnsiTheme="minorHAnsi"/>
          <w:sz w:val="22"/>
          <w:szCs w:val="22"/>
        </w:rPr>
        <w:lastRenderedPageBreak/>
        <w:t>1</w:t>
      </w:r>
      <w:r w:rsidR="005606AD" w:rsidRPr="0020737D">
        <w:rPr>
          <w:rFonts w:asciiTheme="minorHAnsi" w:hAnsiTheme="minorHAnsi"/>
          <w:sz w:val="22"/>
          <w:szCs w:val="22"/>
        </w:rPr>
        <w:t>993.gada 28.septembra Latvijas Republikas Ministru kabineta lēmumā „Par pašvaldību reformu koncepciju” Nr. 18 ir minēts, ka pašvaldību īpašumā var būt zeme, ūdeņi un meži, kustamā un nekustamā manta (MK lēmums, 28.09.1993). Pašvaldību īpašuma uzdevums ir radīt apstākļus iespējami labākai iedzīvotāju apkalpošanai. Pašvaldību īpašumu apsaimnieko pašvaldību uzņēmumi un iestādes.</w:t>
      </w:r>
    </w:p>
    <w:p w:rsidR="005606AD" w:rsidRPr="0020737D" w:rsidRDefault="005606AD" w:rsidP="005606AD">
      <w:pPr>
        <w:pStyle w:val="paragraph"/>
        <w:spacing w:before="0" w:beforeAutospacing="0" w:after="0" w:afterAutospacing="0" w:line="320" w:lineRule="auto"/>
        <w:jc w:val="both"/>
        <w:textAlignment w:val="baseline"/>
        <w:rPr>
          <w:rFonts w:asciiTheme="minorHAnsi" w:hAnsiTheme="minorHAnsi"/>
          <w:sz w:val="22"/>
          <w:szCs w:val="22"/>
        </w:rPr>
      </w:pPr>
    </w:p>
    <w:p w:rsidR="005606AD" w:rsidRPr="0020737D" w:rsidRDefault="005606AD" w:rsidP="005606AD">
      <w:pPr>
        <w:pStyle w:val="paragraph"/>
        <w:spacing w:before="0" w:beforeAutospacing="0" w:after="0" w:afterAutospacing="0" w:line="320" w:lineRule="auto"/>
        <w:jc w:val="both"/>
        <w:textAlignment w:val="baseline"/>
        <w:rPr>
          <w:rFonts w:asciiTheme="minorHAnsi" w:hAnsiTheme="minorHAnsi"/>
          <w:sz w:val="22"/>
          <w:szCs w:val="22"/>
        </w:rPr>
      </w:pPr>
      <w:r w:rsidRPr="0020737D">
        <w:rPr>
          <w:rFonts w:asciiTheme="minorHAnsi" w:hAnsiTheme="minorHAnsi"/>
          <w:sz w:val="22"/>
          <w:szCs w:val="22"/>
        </w:rPr>
        <w:t>Latvijas pašvaldību īpašums ir nodalīts no valsts īpašuma. Latvijas pašvaldību sistēmas sagraušanas rezultātā 1940.gadā kā teritoriālo, tā arī arodu pašvaldību īpašums un manta tika nacionalizēti. Likuma „Par pašvaldībām” 3.pants paredz, ka vietējā pašvaldība ir vietējā pārvalde, kas ar pilsoņu Mūsdienu pašvaldību īpašuma izveidošana bija saistīts ar tā atgūšanu (Rags, 2000: 13).</w:t>
      </w:r>
    </w:p>
    <w:p w:rsidR="005606AD" w:rsidRPr="0020737D" w:rsidRDefault="005606AD" w:rsidP="005606AD">
      <w:pPr>
        <w:pStyle w:val="tv213"/>
        <w:spacing w:before="0" w:beforeAutospacing="0" w:after="0" w:afterAutospacing="0" w:line="320" w:lineRule="auto"/>
        <w:jc w:val="both"/>
        <w:rPr>
          <w:rFonts w:asciiTheme="minorHAnsi" w:hAnsiTheme="minorHAnsi"/>
          <w:sz w:val="22"/>
          <w:szCs w:val="22"/>
        </w:rPr>
      </w:pPr>
    </w:p>
    <w:p w:rsidR="005606AD" w:rsidRPr="0020737D" w:rsidRDefault="005606AD" w:rsidP="005606AD">
      <w:pPr>
        <w:pStyle w:val="tv213"/>
        <w:spacing w:before="0" w:beforeAutospacing="0" w:after="0" w:afterAutospacing="0" w:line="320" w:lineRule="auto"/>
        <w:jc w:val="both"/>
        <w:rPr>
          <w:rFonts w:asciiTheme="minorHAnsi" w:hAnsiTheme="minorHAnsi"/>
          <w:sz w:val="22"/>
          <w:szCs w:val="22"/>
        </w:rPr>
      </w:pPr>
      <w:r w:rsidRPr="0020737D">
        <w:rPr>
          <w:rFonts w:asciiTheme="minorHAnsi" w:hAnsiTheme="minorHAnsi"/>
          <w:sz w:val="22"/>
          <w:szCs w:val="22"/>
        </w:rPr>
        <w:t>Likuma „Par pašvaldībām</w:t>
      </w:r>
      <w:r w:rsidRPr="0020737D">
        <w:rPr>
          <w:rFonts w:asciiTheme="minorHAnsi" w:hAnsiTheme="minorHAnsi"/>
          <w:b/>
          <w:bCs/>
          <w:sz w:val="22"/>
          <w:szCs w:val="22"/>
        </w:rPr>
        <w:t xml:space="preserve"> </w:t>
      </w:r>
      <w:r w:rsidRPr="0020737D">
        <w:rPr>
          <w:rFonts w:asciiTheme="minorHAnsi" w:hAnsiTheme="minorHAnsi"/>
          <w:bCs/>
          <w:sz w:val="22"/>
          <w:szCs w:val="22"/>
        </w:rPr>
        <w:t>77. pants paredz, ka</w:t>
      </w:r>
      <w:r w:rsidRPr="0020737D">
        <w:rPr>
          <w:rFonts w:asciiTheme="minorHAnsi" w:hAnsiTheme="minorHAnsi"/>
          <w:sz w:val="22"/>
          <w:szCs w:val="22"/>
        </w:rPr>
        <w:t xml:space="preserve"> pašvaldības īpašums ir nodalīts no valsts īpašuma un citu tiesību subjektu īpašuma. Pašvaldības pārvalda, lieto savu īpašumu un rīkojas ar to likumā noteiktajā kārtībā. Pašvaldību īpašumam var piemērot civiltiesisko lietu dalījumu: Shēma pašvaldību īpašums: </w:t>
      </w:r>
    </w:p>
    <w:p w:rsidR="005606AD" w:rsidRPr="0020737D" w:rsidRDefault="005606AD" w:rsidP="005606AD">
      <w:pPr>
        <w:pStyle w:val="tv213"/>
        <w:spacing w:before="0" w:beforeAutospacing="0" w:after="0" w:afterAutospacing="0" w:line="320" w:lineRule="auto"/>
        <w:jc w:val="both"/>
        <w:rPr>
          <w:rFonts w:asciiTheme="minorHAnsi" w:hAnsiTheme="minorHAnsi"/>
          <w:sz w:val="22"/>
          <w:szCs w:val="22"/>
        </w:rPr>
      </w:pPr>
    </w:p>
    <w:p w:rsidR="005606AD" w:rsidRPr="0020737D" w:rsidRDefault="005606AD" w:rsidP="005606AD">
      <w:pPr>
        <w:pStyle w:val="tv213"/>
        <w:spacing w:before="0" w:beforeAutospacing="0" w:after="0" w:afterAutospacing="0" w:line="320" w:lineRule="auto"/>
        <w:jc w:val="both"/>
        <w:rPr>
          <w:rFonts w:asciiTheme="minorHAnsi" w:hAnsiTheme="minorHAnsi"/>
          <w:sz w:val="22"/>
          <w:szCs w:val="22"/>
        </w:rPr>
      </w:pPr>
      <w:r w:rsidRPr="0020737D">
        <w:rPr>
          <w:rFonts w:asciiTheme="minorHAnsi" w:hAnsiTheme="minorHAnsi"/>
          <w:sz w:val="22"/>
          <w:szCs w:val="22"/>
        </w:rPr>
        <w:t>Pašvaldības īpašums izmantojams attiecīgās administratīvās teritorijas iedzīvotāju vajadzību apmierināšanai,</w:t>
      </w:r>
      <w:r w:rsidRPr="0020737D">
        <w:rPr>
          <w:rStyle w:val="FootnoteReference"/>
          <w:rFonts w:asciiTheme="minorHAnsi" w:hAnsiTheme="minorHAnsi"/>
          <w:sz w:val="22"/>
          <w:szCs w:val="22"/>
        </w:rPr>
        <w:t xml:space="preserve"> </w:t>
      </w:r>
      <w:r w:rsidRPr="0020737D">
        <w:rPr>
          <w:rFonts w:asciiTheme="minorHAnsi" w:hAnsiTheme="minorHAnsi"/>
          <w:sz w:val="22"/>
          <w:szCs w:val="22"/>
        </w:rPr>
        <w:t>gan nododot to publiskā lietošanā (ceļi, ielas, laukumi, parki), gan veidojot iestādes un pašvaldības kapitālsabiedrības, kas nodrošina iedzīvotāju tiesības un sniedz tiem nepieciešamos pakalpojumus (pārvaldes iestādes, sociālās un veselības aprūpes, izglītības, kultūras, sporta un citas iestādes) (Vaidere et.al., 2006: 208).</w:t>
      </w:r>
    </w:p>
    <w:p w:rsidR="005606AD" w:rsidRPr="0020737D" w:rsidRDefault="005606AD" w:rsidP="005606AD">
      <w:pPr>
        <w:pStyle w:val="paragraph"/>
        <w:spacing w:before="0" w:beforeAutospacing="0" w:after="0" w:afterAutospacing="0" w:line="320" w:lineRule="auto"/>
        <w:jc w:val="both"/>
        <w:textAlignment w:val="baseline"/>
        <w:rPr>
          <w:rFonts w:asciiTheme="minorHAnsi" w:hAnsiTheme="minorHAnsi"/>
          <w:sz w:val="22"/>
          <w:szCs w:val="22"/>
        </w:rPr>
      </w:pPr>
    </w:p>
    <w:p w:rsidR="005606AD" w:rsidRPr="00D77477" w:rsidRDefault="005606AD" w:rsidP="00B36F7F">
      <w:pPr>
        <w:pStyle w:val="paragraph"/>
        <w:spacing w:before="0" w:beforeAutospacing="0" w:after="0" w:afterAutospacing="0" w:line="320" w:lineRule="auto"/>
        <w:jc w:val="both"/>
        <w:textAlignment w:val="baseline"/>
        <w:rPr>
          <w:rFonts w:asciiTheme="minorHAnsi" w:hAnsiTheme="minorHAnsi"/>
          <w:sz w:val="22"/>
          <w:szCs w:val="22"/>
        </w:rPr>
      </w:pPr>
      <w:r w:rsidRPr="0020737D">
        <w:rPr>
          <w:rFonts w:asciiTheme="minorHAnsi" w:hAnsiTheme="minorHAnsi"/>
          <w:sz w:val="22"/>
          <w:szCs w:val="22"/>
        </w:rPr>
        <w:t xml:space="preserve">Pašvaldības pārvalda un lieto īpašumu likumā noteiktajā kārtībā. Pašvaldībām ir tiesības lūgt Ministru kabinetam atsavināt nekustamo īpašumu piespiedu kārtā par labu pašvaldībai, ja tas nepieciešams </w:t>
      </w:r>
      <w:r w:rsidRPr="00B36F7F">
        <w:rPr>
          <w:rFonts w:asciiTheme="minorHAnsi" w:hAnsiTheme="minorHAnsi"/>
          <w:sz w:val="22"/>
          <w:szCs w:val="22"/>
        </w:rPr>
        <w:t xml:space="preserve">iedzīvotājiem vai arī privatizēt īpašumu. </w:t>
      </w:r>
    </w:p>
    <w:p w:rsidR="000023F6" w:rsidRPr="00007425" w:rsidRDefault="00B36F7F" w:rsidP="00007425">
      <w:pPr>
        <w:spacing w:line="319" w:lineRule="auto"/>
        <w:jc w:val="both"/>
        <w:rPr>
          <w:rFonts w:asciiTheme="minorHAnsi" w:hAnsiTheme="minorHAnsi"/>
          <w:sz w:val="22"/>
          <w:szCs w:val="22"/>
          <w:lang w:val="lv-LV"/>
        </w:rPr>
      </w:pPr>
      <w:r w:rsidRPr="00007425">
        <w:rPr>
          <w:rFonts w:asciiTheme="minorHAnsi" w:hAnsiTheme="minorHAnsi"/>
          <w:sz w:val="22"/>
          <w:szCs w:val="22"/>
          <w:lang w:val="lv-LV"/>
        </w:rPr>
        <w:t xml:space="preserve">Investoru piesaistei </w:t>
      </w:r>
      <w:r w:rsidR="000023F6" w:rsidRPr="00007425">
        <w:rPr>
          <w:rFonts w:asciiTheme="minorHAnsi" w:hAnsiTheme="minorHAnsi"/>
          <w:sz w:val="22"/>
          <w:szCs w:val="22"/>
          <w:lang w:val="lv-LV"/>
        </w:rPr>
        <w:t xml:space="preserve">un komercdarbības veicināšanai </w:t>
      </w:r>
      <w:r w:rsidRPr="00007425">
        <w:rPr>
          <w:rFonts w:asciiTheme="minorHAnsi" w:hAnsiTheme="minorHAnsi"/>
          <w:sz w:val="22"/>
          <w:szCs w:val="22"/>
          <w:lang w:val="lv-LV"/>
        </w:rPr>
        <w:t xml:space="preserve">ir nepieciešams </w:t>
      </w:r>
      <w:r w:rsidR="005C3DF9" w:rsidRPr="00007425">
        <w:rPr>
          <w:rFonts w:asciiTheme="minorHAnsi" w:hAnsiTheme="minorHAnsi"/>
          <w:sz w:val="22"/>
          <w:szCs w:val="22"/>
          <w:lang w:val="lv-LV"/>
        </w:rPr>
        <w:t>uzlabot</w:t>
      </w:r>
      <w:r w:rsidRPr="00007425">
        <w:rPr>
          <w:rFonts w:asciiTheme="minorHAnsi" w:hAnsiTheme="minorHAnsi"/>
          <w:sz w:val="22"/>
          <w:szCs w:val="22"/>
          <w:lang w:val="lv-LV"/>
        </w:rPr>
        <w:t xml:space="preserve"> arī publiskā īpašuma </w:t>
      </w:r>
      <w:r w:rsidR="000023F6" w:rsidRPr="00007425">
        <w:rPr>
          <w:rFonts w:asciiTheme="minorHAnsi" w:hAnsiTheme="minorHAnsi"/>
          <w:sz w:val="22"/>
          <w:szCs w:val="22"/>
          <w:lang w:val="lv-LV"/>
        </w:rPr>
        <w:t>iznomāšanas</w:t>
      </w:r>
      <w:r w:rsidR="005C3DF9" w:rsidRPr="00007425">
        <w:rPr>
          <w:rFonts w:asciiTheme="minorHAnsi" w:hAnsiTheme="minorHAnsi"/>
          <w:sz w:val="22"/>
          <w:szCs w:val="22"/>
          <w:lang w:val="lv-LV"/>
        </w:rPr>
        <w:t xml:space="preserve"> (it īpaši ilgtermiņa nomas)</w:t>
      </w:r>
      <w:r w:rsidR="000023F6" w:rsidRPr="00007425">
        <w:rPr>
          <w:rFonts w:asciiTheme="minorHAnsi" w:hAnsiTheme="minorHAnsi"/>
          <w:sz w:val="22"/>
          <w:szCs w:val="22"/>
          <w:lang w:val="lv-LV"/>
        </w:rPr>
        <w:t xml:space="preserve"> un </w:t>
      </w:r>
      <w:r w:rsidRPr="00007425">
        <w:rPr>
          <w:rFonts w:asciiTheme="minorHAnsi" w:hAnsiTheme="minorHAnsi"/>
          <w:sz w:val="22"/>
          <w:szCs w:val="22"/>
          <w:lang w:val="lv-LV"/>
        </w:rPr>
        <w:t xml:space="preserve">atsavināšanas kārtību. </w:t>
      </w:r>
      <w:r w:rsidRPr="00007425">
        <w:rPr>
          <w:rFonts w:asciiTheme="minorHAnsi" w:eastAsia="Times New Roman" w:hAnsiTheme="minorHAnsi"/>
          <w:sz w:val="22"/>
          <w:szCs w:val="22"/>
          <w:lang w:val="lv-LV"/>
        </w:rPr>
        <w:t xml:space="preserve">Šobrīd atbilstoši </w:t>
      </w:r>
      <w:r w:rsidRPr="00007425">
        <w:rPr>
          <w:rFonts w:asciiTheme="minorHAnsi" w:hAnsiTheme="minorHAnsi"/>
          <w:sz w:val="22"/>
          <w:szCs w:val="22"/>
          <w:lang w:val="lv-LV"/>
        </w:rPr>
        <w:t>Publiskas personas finanšu līdzekļu un mantas izšķērdēšanas novēršanas likuma 3.</w:t>
      </w:r>
      <w:r w:rsidR="000023F6" w:rsidRPr="00007425">
        <w:rPr>
          <w:rFonts w:asciiTheme="minorHAnsi" w:hAnsiTheme="minorHAnsi"/>
          <w:sz w:val="22"/>
          <w:szCs w:val="22"/>
          <w:lang w:val="lv-LV"/>
        </w:rPr>
        <w:t>pants un citas normas ierobežo pašvaldības tiesības noteikt ilgtermiņa nomu vai pirmpirkuma ties</w:t>
      </w:r>
      <w:r w:rsidR="005C3DF9" w:rsidRPr="00007425">
        <w:rPr>
          <w:rFonts w:asciiTheme="minorHAnsi" w:hAnsiTheme="minorHAnsi"/>
          <w:sz w:val="22"/>
          <w:szCs w:val="22"/>
          <w:lang w:val="lv-LV"/>
        </w:rPr>
        <w:t xml:space="preserve">ības. Tāpēc </w:t>
      </w:r>
      <w:r w:rsidRPr="00007425">
        <w:rPr>
          <w:rFonts w:asciiTheme="minorHAnsi" w:eastAsia="Times New Roman" w:hAnsiTheme="minorHAnsi"/>
          <w:sz w:val="22"/>
          <w:szCs w:val="22"/>
          <w:lang w:val="lv-LV"/>
        </w:rPr>
        <w:t xml:space="preserve">pašvaldībai nav tiesību paredzēt nomniekam </w:t>
      </w:r>
      <w:r w:rsidRPr="00007425">
        <w:rPr>
          <w:rFonts w:asciiTheme="minorHAnsi" w:hAnsiTheme="minorHAnsi"/>
          <w:sz w:val="22"/>
          <w:szCs w:val="22"/>
          <w:lang w:val="lv-LV"/>
        </w:rPr>
        <w:t>nekustamā īpašuma pirmpirkuma tiesības, ja tas ir ieguldījs</w:t>
      </w:r>
      <w:r w:rsidR="000023F6" w:rsidRPr="00007425">
        <w:rPr>
          <w:rFonts w:asciiTheme="minorHAnsi" w:hAnsiTheme="minorHAnsi"/>
          <w:sz w:val="22"/>
          <w:szCs w:val="22"/>
          <w:lang w:val="lv-LV"/>
        </w:rPr>
        <w:t xml:space="preserve"> savus finanšu līdzekļus objektā, un pēc nomas beigām vēlas iegādāties nekustamo īpašumu (</w:t>
      </w:r>
      <w:r w:rsidR="000023F6" w:rsidRPr="00007425">
        <w:rPr>
          <w:rStyle w:val="Strong"/>
          <w:rFonts w:asciiTheme="minorHAnsi" w:hAnsiTheme="minorHAnsi"/>
          <w:sz w:val="22"/>
          <w:szCs w:val="22"/>
          <w:lang w:val="lv-LV"/>
        </w:rPr>
        <w:t>Informatīvais ziņojums “Problēmjautājumi saistībā ar pašvaldību iespējām veicināt uzņēmējdarbību savā teritorijā un to iespējamie risinājumi”,</w:t>
      </w:r>
      <w:r w:rsidR="000023F6" w:rsidRPr="00007425">
        <w:rPr>
          <w:rFonts w:asciiTheme="minorHAnsi" w:hAnsiTheme="minorHAnsi"/>
          <w:sz w:val="22"/>
          <w:szCs w:val="22"/>
          <w:lang w:val="lv-LV"/>
        </w:rPr>
        <w:t xml:space="preserve"> _</w:t>
      </w:r>
      <w:r w:rsidR="0033450F" w:rsidRPr="00007425">
        <w:rPr>
          <w:rFonts w:asciiTheme="minorHAnsi" w:hAnsiTheme="minorHAnsi"/>
          <w:sz w:val="22"/>
          <w:szCs w:val="22"/>
          <w:lang w:val="lv-LV"/>
        </w:rPr>
        <w:t xml:space="preserve"> VARAM </w:t>
      </w:r>
      <w:r w:rsidR="00007425">
        <w:rPr>
          <w:rFonts w:asciiTheme="minorHAnsi" w:hAnsiTheme="minorHAnsi"/>
          <w:sz w:val="22"/>
          <w:szCs w:val="22"/>
          <w:lang w:val="lv-LV"/>
        </w:rPr>
        <w:t>020916.857)</w:t>
      </w:r>
      <w:r w:rsidR="000023F6" w:rsidRPr="00007425">
        <w:rPr>
          <w:rFonts w:asciiTheme="minorHAnsi" w:hAnsiTheme="minorHAnsi"/>
          <w:sz w:val="22"/>
          <w:szCs w:val="22"/>
          <w:lang w:val="lv-LV"/>
        </w:rPr>
        <w:t>.</w:t>
      </w:r>
      <w:r w:rsidR="0033450F" w:rsidRPr="00007425">
        <w:rPr>
          <w:rFonts w:asciiTheme="minorHAnsi" w:hAnsiTheme="minorHAnsi"/>
          <w:sz w:val="22"/>
          <w:szCs w:val="22"/>
          <w:lang w:val="lv-LV"/>
        </w:rPr>
        <w:t xml:space="preserve"> Minētajā VARA M ziņojumā tiek piedāvāts arī risinājums šādu ierobežojumu atcelšanai, grozot Publiskas personas finanšu līdzekļu un mantas izšķērdēšanas novēršanas likuma 3.panta un citu normu redakcijas un nosakot minimālo ieguldījumu apmēru (vismaz 50%) attiecībā pret nekustamā īpašuma kadastrālo vērtību, pašvaldība var piešķirt pirmpirkuma tiesības.</w:t>
      </w:r>
      <w:r w:rsidR="005E5E90" w:rsidRPr="00007425">
        <w:rPr>
          <w:rFonts w:asciiTheme="minorHAnsi" w:hAnsiTheme="minorHAnsi"/>
          <w:sz w:val="22"/>
          <w:szCs w:val="22"/>
          <w:lang w:val="lv-LV"/>
        </w:rPr>
        <w:t xml:space="preserve"> </w:t>
      </w:r>
    </w:p>
    <w:p w:rsidR="00B36F7F" w:rsidRPr="0020737D" w:rsidRDefault="00B36F7F" w:rsidP="005606AD">
      <w:pPr>
        <w:pStyle w:val="paragraph"/>
        <w:spacing w:before="0" w:beforeAutospacing="0" w:after="0" w:afterAutospacing="0" w:line="320" w:lineRule="auto"/>
        <w:jc w:val="both"/>
        <w:textAlignment w:val="baseline"/>
        <w:rPr>
          <w:rFonts w:asciiTheme="minorHAnsi" w:hAnsiTheme="minorHAnsi"/>
          <w:sz w:val="22"/>
          <w:szCs w:val="22"/>
        </w:rPr>
      </w:pPr>
    </w:p>
    <w:p w:rsidR="005606AD" w:rsidRPr="0020737D" w:rsidRDefault="005606AD" w:rsidP="005606AD">
      <w:pPr>
        <w:pStyle w:val="paragraph"/>
        <w:spacing w:before="0" w:beforeAutospacing="0" w:after="0" w:afterAutospacing="0" w:line="360" w:lineRule="auto"/>
        <w:ind w:firstLine="720"/>
        <w:jc w:val="both"/>
        <w:textAlignment w:val="baseline"/>
        <w:rPr>
          <w:rFonts w:asciiTheme="minorHAnsi" w:hAnsiTheme="minorHAnsi"/>
          <w:b/>
          <w:i/>
          <w:sz w:val="22"/>
          <w:szCs w:val="22"/>
        </w:rPr>
      </w:pPr>
    </w:p>
    <w:p w:rsidR="005606AD" w:rsidRPr="00613114" w:rsidRDefault="005606AD" w:rsidP="00DC497E">
      <w:pPr>
        <w:pStyle w:val="Heading3"/>
        <w:numPr>
          <w:ilvl w:val="2"/>
          <w:numId w:val="27"/>
        </w:numPr>
        <w:rPr>
          <w:color w:val="auto"/>
        </w:rPr>
      </w:pPr>
      <w:bookmarkStart w:id="101" w:name="_Toc463539929"/>
      <w:r w:rsidRPr="00613114">
        <w:rPr>
          <w:color w:val="auto"/>
        </w:rPr>
        <w:lastRenderedPageBreak/>
        <w:t>Pašvaldību valdījums</w:t>
      </w:r>
      <w:bookmarkEnd w:id="101"/>
    </w:p>
    <w:p w:rsidR="007532D0" w:rsidRPr="007532D0" w:rsidRDefault="007532D0" w:rsidP="007532D0">
      <w:pPr>
        <w:pStyle w:val="ListParagraph"/>
        <w:ind w:left="1080"/>
      </w:pPr>
    </w:p>
    <w:p w:rsidR="005606AD" w:rsidRPr="007532D0" w:rsidRDefault="005606AD" w:rsidP="007532D0">
      <w:pPr>
        <w:spacing w:line="319" w:lineRule="auto"/>
        <w:jc w:val="both"/>
        <w:rPr>
          <w:rFonts w:asciiTheme="minorHAnsi" w:hAnsiTheme="minorHAnsi"/>
          <w:sz w:val="22"/>
          <w:szCs w:val="22"/>
        </w:rPr>
      </w:pPr>
      <w:r w:rsidRPr="00BF68E0">
        <w:rPr>
          <w:rFonts w:asciiTheme="minorHAnsi" w:hAnsiTheme="minorHAnsi"/>
          <w:bCs/>
          <w:sz w:val="22"/>
          <w:szCs w:val="22"/>
          <w:shd w:val="clear" w:color="auto" w:fill="FFFFFF" w:themeFill="background1"/>
        </w:rPr>
        <w:t>Saskaņā ar Civillikuma 876.pantu</w:t>
      </w:r>
      <w:r w:rsidRPr="00BF68E0">
        <w:rPr>
          <w:rFonts w:asciiTheme="minorHAnsi" w:hAnsiTheme="minorHAnsi"/>
          <w:b/>
          <w:bCs/>
          <w:sz w:val="22"/>
          <w:szCs w:val="22"/>
          <w:shd w:val="clear" w:color="auto" w:fill="FFFFFF" w:themeFill="background1"/>
        </w:rPr>
        <w:t xml:space="preserve"> </w:t>
      </w:r>
      <w:r w:rsidRPr="00BF68E0">
        <w:rPr>
          <w:rStyle w:val="apple-converted-space"/>
          <w:rFonts w:asciiTheme="minorHAnsi" w:hAnsiTheme="minorHAnsi"/>
          <w:b/>
          <w:bCs/>
          <w:sz w:val="22"/>
          <w:szCs w:val="22"/>
          <w:shd w:val="clear" w:color="auto" w:fill="FFFFFF" w:themeFill="background1"/>
        </w:rPr>
        <w:t> </w:t>
      </w:r>
      <w:r w:rsidRPr="00BF68E0">
        <w:rPr>
          <w:rFonts w:asciiTheme="minorHAnsi" w:hAnsiTheme="minorHAnsi"/>
          <w:sz w:val="22"/>
          <w:szCs w:val="22"/>
          <w:shd w:val="clear" w:color="auto" w:fill="FFFFFF" w:themeFill="background1"/>
        </w:rPr>
        <w:t>lietas valdījums ir īpašuma tiesībai atbilstoša faktiska vara par lietu. Tas pastāv, kad ķermeniska lieta faktiski atrodas kādas personas pilnīgā varā un kad pie tam šī persona izrāda gribu rīkoties ar lietu līdzīgi īpašniekam.</w:t>
      </w:r>
      <w:r w:rsidRPr="007532D0">
        <w:rPr>
          <w:rFonts w:asciiTheme="minorHAnsi" w:hAnsiTheme="minorHAnsi"/>
          <w:b/>
          <w:bCs/>
          <w:sz w:val="22"/>
          <w:szCs w:val="22"/>
        </w:rPr>
        <w:t xml:space="preserve"> </w:t>
      </w:r>
      <w:r w:rsidRPr="007532D0">
        <w:rPr>
          <w:rStyle w:val="apple-converted-space"/>
          <w:rFonts w:asciiTheme="minorHAnsi" w:hAnsiTheme="minorHAnsi"/>
          <w:b/>
          <w:bCs/>
          <w:sz w:val="22"/>
          <w:szCs w:val="22"/>
        </w:rPr>
        <w:t> </w:t>
      </w:r>
      <w:r w:rsidRPr="007532D0">
        <w:rPr>
          <w:rFonts w:asciiTheme="minorHAnsi" w:hAnsiTheme="minorHAnsi"/>
          <w:sz w:val="22"/>
          <w:szCs w:val="22"/>
        </w:rPr>
        <w:t>Valdījums ir tiesībām atbilstoša faktiska vara. Valdījuma priekšmets var būt kā lietas šaurākā nozīmē, t. i. ķermeniskas, tā arī bezķermeniskas lietas, t. i. tiesības (Civillikuma 875.pants). Galvenā valdījuma atšķirība no īpašuma tiesībām ir tā, ka īpašniekam pieder absolūtā vara pār lietu (pat iznīcināt īpašumu), turpretim valdītājs tikai pārvalda to. Piemēram, Limbažu novada dome 2014.gada 27.martā  pieņēma lēmumu lūgt Latvijas Republikas Ministru kabinetam nodot Limbažu novada pašvaldības valdījumā nekustamos īpašumus Dūņezeru (135,6 ha platībā) un zem tā esošo zemi (148,5 ha), kā arī deleģēt Limbažu novada pašvaldībai tiesības noteikt kārtību, kādā izmantojami visi šī ezera dabas resursi un veicama ezera un tam pieguļošo teritoriju infrastruktūras attīstība. </w:t>
      </w:r>
    </w:p>
    <w:p w:rsidR="005606AD" w:rsidRPr="0020737D" w:rsidRDefault="005606AD" w:rsidP="005606AD">
      <w:pPr>
        <w:numPr>
          <w:ilvl w:val="2"/>
          <w:numId w:val="0"/>
        </w:numPr>
        <w:tabs>
          <w:tab w:val="num" w:pos="360"/>
        </w:tabs>
        <w:spacing w:line="360" w:lineRule="auto"/>
        <w:jc w:val="both"/>
        <w:rPr>
          <w:rFonts w:asciiTheme="minorHAnsi" w:hAnsiTheme="minorHAnsi"/>
          <w:b/>
          <w:sz w:val="22"/>
          <w:szCs w:val="22"/>
          <w:lang w:val="lv-LV"/>
        </w:rPr>
      </w:pPr>
    </w:p>
    <w:p w:rsidR="005606AD" w:rsidRPr="00292C1B" w:rsidRDefault="005606AD" w:rsidP="005606AD">
      <w:pPr>
        <w:pStyle w:val="Heading2"/>
        <w:keepNext w:val="0"/>
        <w:keepLines w:val="0"/>
        <w:spacing w:before="0" w:line="320" w:lineRule="atLeast"/>
        <w:ind w:right="-34"/>
        <w:jc w:val="both"/>
        <w:rPr>
          <w:rFonts w:asciiTheme="minorHAnsi" w:eastAsia="ヒラギノ角ゴ Pro W3" w:hAnsiTheme="minorHAnsi"/>
          <w:color w:val="auto"/>
          <w:sz w:val="22"/>
          <w:szCs w:val="22"/>
          <w:lang w:val="lv-LV"/>
        </w:rPr>
      </w:pPr>
      <w:bookmarkStart w:id="102" w:name="_Toc463539930"/>
      <w:r w:rsidRPr="00292C1B">
        <w:rPr>
          <w:rFonts w:asciiTheme="minorHAnsi" w:eastAsia="ヒラギノ角ゴ Pro W3" w:hAnsiTheme="minorHAnsi"/>
          <w:color w:val="auto"/>
          <w:sz w:val="22"/>
          <w:szCs w:val="22"/>
          <w:lang w:val="lv-LV"/>
        </w:rPr>
        <w:t>5.4. Pašvaldību komercsabiedrības tirgus nepilnību mazināšanai</w:t>
      </w:r>
      <w:bookmarkEnd w:id="102"/>
    </w:p>
    <w:p w:rsidR="005606AD" w:rsidRPr="0020737D" w:rsidRDefault="005606AD" w:rsidP="005606AD">
      <w:pPr>
        <w:pStyle w:val="paragraph"/>
        <w:spacing w:before="0" w:beforeAutospacing="0" w:after="0" w:afterAutospacing="0" w:line="360" w:lineRule="auto"/>
        <w:jc w:val="both"/>
        <w:textAlignment w:val="baseline"/>
        <w:rPr>
          <w:rFonts w:asciiTheme="minorHAnsi" w:hAnsiTheme="minorHAnsi"/>
          <w:sz w:val="22"/>
          <w:szCs w:val="22"/>
        </w:rPr>
      </w:pPr>
    </w:p>
    <w:p w:rsidR="005606AD" w:rsidRPr="0020737D" w:rsidRDefault="005606AD" w:rsidP="005606AD">
      <w:pPr>
        <w:pStyle w:val="paragraph"/>
        <w:spacing w:before="0" w:beforeAutospacing="0" w:after="0" w:afterAutospacing="0" w:line="320" w:lineRule="auto"/>
        <w:jc w:val="both"/>
        <w:textAlignment w:val="baseline"/>
        <w:rPr>
          <w:rFonts w:asciiTheme="minorHAnsi" w:hAnsiTheme="minorHAnsi"/>
          <w:sz w:val="22"/>
          <w:szCs w:val="22"/>
        </w:rPr>
      </w:pPr>
      <w:r w:rsidRPr="0020737D">
        <w:rPr>
          <w:rFonts w:asciiTheme="minorHAnsi" w:hAnsiTheme="minorHAnsi"/>
          <w:sz w:val="22"/>
          <w:szCs w:val="22"/>
        </w:rPr>
        <w:t>Pašvaldības kapitālsabiedrības izveidošanu, pārvaldi, reorganizāciju un likvidāciju regulē Publiskas personas kapitāla daļu un kapitālsabiedrību pārvaldības likums un Komerclikums. Pašvaldības biedrību un nodibinājumu izveidošanu, pārvaldi, reorganizāciju un likvidāciju regulē Biedrību un nodibinājumu likums. Pašvaldību kapitālsabiedrībām ir ievērojama loma iedzīvotāju labklājības veicināšanā šādu iemeslu dēļ:</w:t>
      </w:r>
    </w:p>
    <w:p w:rsidR="005606AD" w:rsidRPr="0020737D" w:rsidRDefault="005606AD" w:rsidP="00A11186">
      <w:pPr>
        <w:pStyle w:val="ListParagraph"/>
        <w:numPr>
          <w:ilvl w:val="0"/>
          <w:numId w:val="15"/>
        </w:numPr>
        <w:tabs>
          <w:tab w:val="num" w:pos="360"/>
        </w:tabs>
        <w:spacing w:line="320" w:lineRule="auto"/>
        <w:jc w:val="both"/>
        <w:rPr>
          <w:rFonts w:eastAsia="Times New Roman"/>
          <w:sz w:val="22"/>
          <w:szCs w:val="22"/>
          <w:lang w:eastAsia="lv-LV"/>
        </w:rPr>
      </w:pPr>
      <w:r w:rsidRPr="0020737D">
        <w:rPr>
          <w:rFonts w:eastAsia="Times New Roman"/>
          <w:sz w:val="22"/>
          <w:szCs w:val="22"/>
          <w:lang w:eastAsia="lv-LV"/>
        </w:rPr>
        <w:t>pašvaldību uzņēmumi rada stabilas un cienīgas darba vietas vietējiem iedzīvotājiem;</w:t>
      </w:r>
    </w:p>
    <w:p w:rsidR="005606AD" w:rsidRPr="0020737D" w:rsidRDefault="005606AD" w:rsidP="00A11186">
      <w:pPr>
        <w:pStyle w:val="ListParagraph"/>
        <w:numPr>
          <w:ilvl w:val="0"/>
          <w:numId w:val="15"/>
        </w:numPr>
        <w:tabs>
          <w:tab w:val="num" w:pos="360"/>
        </w:tabs>
        <w:spacing w:line="320" w:lineRule="auto"/>
        <w:jc w:val="both"/>
        <w:rPr>
          <w:rFonts w:eastAsia="Times New Roman"/>
          <w:sz w:val="22"/>
          <w:szCs w:val="22"/>
          <w:lang w:eastAsia="lv-LV"/>
        </w:rPr>
      </w:pPr>
      <w:r w:rsidRPr="0020737D">
        <w:rPr>
          <w:rFonts w:eastAsia="Times New Roman"/>
          <w:sz w:val="22"/>
          <w:szCs w:val="22"/>
          <w:lang w:eastAsia="lv-LV"/>
        </w:rPr>
        <w:t>pašvaldība nav tik atkarīga no privātiem uzņēmējiem;</w:t>
      </w:r>
    </w:p>
    <w:p w:rsidR="005606AD" w:rsidRPr="0020737D" w:rsidRDefault="005606AD" w:rsidP="00A11186">
      <w:pPr>
        <w:pStyle w:val="ListParagraph"/>
        <w:numPr>
          <w:ilvl w:val="0"/>
          <w:numId w:val="15"/>
        </w:numPr>
        <w:tabs>
          <w:tab w:val="num" w:pos="360"/>
        </w:tabs>
        <w:spacing w:line="320" w:lineRule="auto"/>
        <w:jc w:val="both"/>
        <w:rPr>
          <w:rFonts w:eastAsia="Times New Roman"/>
          <w:sz w:val="22"/>
          <w:szCs w:val="22"/>
          <w:lang w:eastAsia="lv-LV"/>
        </w:rPr>
      </w:pPr>
      <w:r w:rsidRPr="0020737D">
        <w:rPr>
          <w:rFonts w:eastAsia="Times New Roman"/>
          <w:sz w:val="22"/>
          <w:szCs w:val="22"/>
          <w:lang w:eastAsia="lv-LV"/>
        </w:rPr>
        <w:t>pašvaldību kapitālsabiedrību pakalpojumu un preču cenas ir parasti zemākas nekā privātā kapitāla uzņēmējiem u.c. (Community-Wealth.org)</w:t>
      </w:r>
    </w:p>
    <w:p w:rsidR="005606AD" w:rsidRPr="0020737D" w:rsidRDefault="005606AD" w:rsidP="005606AD">
      <w:pPr>
        <w:spacing w:line="320" w:lineRule="auto"/>
        <w:jc w:val="both"/>
        <w:rPr>
          <w:rFonts w:asciiTheme="minorHAnsi" w:eastAsia="Times New Roman" w:hAnsiTheme="minorHAnsi"/>
          <w:sz w:val="22"/>
          <w:szCs w:val="22"/>
          <w:lang w:val="lv-LV" w:eastAsia="lv-LV"/>
        </w:rPr>
      </w:pPr>
    </w:p>
    <w:p w:rsidR="005606AD" w:rsidRPr="0020737D" w:rsidRDefault="005606AD" w:rsidP="005606AD">
      <w:pPr>
        <w:spacing w:line="320" w:lineRule="auto"/>
        <w:jc w:val="both"/>
        <w:rPr>
          <w:rFonts w:asciiTheme="minorHAnsi" w:eastAsia="Times New Roman" w:hAnsiTheme="minorHAnsi"/>
          <w:sz w:val="22"/>
          <w:szCs w:val="22"/>
          <w:lang w:val="lv-LV" w:eastAsia="lv-LV"/>
        </w:rPr>
      </w:pPr>
      <w:r w:rsidRPr="0020737D">
        <w:rPr>
          <w:rFonts w:asciiTheme="minorHAnsi" w:eastAsia="Times New Roman" w:hAnsiTheme="minorHAnsi"/>
          <w:sz w:val="22"/>
          <w:szCs w:val="22"/>
          <w:lang w:val="lv-LV" w:eastAsia="lv-LV"/>
        </w:rPr>
        <w:t>Pašvaldību kapitālsabiedrību</w:t>
      </w:r>
      <w:r w:rsidRPr="0020737D">
        <w:rPr>
          <w:rFonts w:asciiTheme="minorHAnsi" w:eastAsia="Times New Roman" w:hAnsiTheme="minorHAnsi"/>
          <w:b/>
          <w:sz w:val="22"/>
          <w:szCs w:val="22"/>
          <w:lang w:val="lv-LV" w:eastAsia="lv-LV"/>
        </w:rPr>
        <w:t xml:space="preserve"> </w:t>
      </w:r>
      <w:r w:rsidRPr="0020737D">
        <w:rPr>
          <w:rFonts w:asciiTheme="minorHAnsi" w:eastAsia="Times New Roman" w:hAnsiTheme="minorHAnsi"/>
          <w:sz w:val="22"/>
          <w:szCs w:val="22"/>
          <w:lang w:val="lv-LV" w:eastAsia="lv-LV"/>
        </w:rPr>
        <w:t>aizsākumi meklējami 19.gadsimta beigās (Zviedrija, Somija, Beļģija,</w:t>
      </w:r>
      <w:r w:rsidR="00FD1E1C" w:rsidRPr="0020737D">
        <w:rPr>
          <w:rFonts w:asciiTheme="minorHAnsi" w:eastAsia="Times New Roman" w:hAnsiTheme="minorHAnsi"/>
          <w:sz w:val="22"/>
          <w:szCs w:val="22"/>
          <w:lang w:val="lv-LV" w:eastAsia="lv-LV"/>
        </w:rPr>
        <w:t xml:space="preserve"> </w:t>
      </w:r>
      <w:r w:rsidRPr="0020737D">
        <w:rPr>
          <w:rFonts w:asciiTheme="minorHAnsi" w:eastAsia="Times New Roman" w:hAnsiTheme="minorHAnsi"/>
          <w:sz w:val="22"/>
          <w:szCs w:val="22"/>
          <w:lang w:val="lv-LV" w:eastAsia="lv-LV"/>
        </w:rPr>
        <w:t xml:space="preserve">Vācija), aktīvāka darbība pēc 2.pasaules kara, straujš pieaugums 20.gadsimta beigās. Dienvidu valstu pieredze kopš 20. gadsimta astoņdesmitajiem/deviņdesmitajiem gadiem (Itālija, Spānija, Portugāle). Ir valstis, kur nav pašvaldību kapitālsabiedrību (Malta, Luksemburga). </w:t>
      </w:r>
      <w:r w:rsidRPr="0020737D">
        <w:rPr>
          <w:rFonts w:asciiTheme="minorHAnsi" w:hAnsiTheme="minorHAnsi"/>
          <w:sz w:val="22"/>
          <w:szCs w:val="22"/>
          <w:lang w:val="lv-LV"/>
        </w:rPr>
        <w:t xml:space="preserve">Atsevišķos globālās arodbiedrības pētījumos ir norādīts, ka „privātais kapitāls” ne vienmēr ir labākais darba devējs, kurš parūpēsies par vietēji iedzīvotāju labklājību (Uni-Global Union). Tāpēc </w:t>
      </w:r>
      <w:r w:rsidRPr="0020737D">
        <w:rPr>
          <w:rFonts w:asciiTheme="minorHAnsi" w:hAnsiTheme="minorHAnsi"/>
          <w:color w:val="000000"/>
          <w:sz w:val="22"/>
          <w:szCs w:val="22"/>
          <w:lang w:val="lv-LV"/>
        </w:rPr>
        <w:t xml:space="preserve">katrai pašvaldībai ir svarīgi atrast pašvaldības unikālo piedāvājumu un investoru-enģeli. </w:t>
      </w:r>
      <w:r w:rsidRPr="0020737D">
        <w:rPr>
          <w:rFonts w:asciiTheme="minorHAnsi" w:hAnsiTheme="minorHAnsi"/>
          <w:sz w:val="22"/>
          <w:szCs w:val="22"/>
          <w:lang w:val="lv-LV"/>
        </w:rPr>
        <w:t xml:space="preserve">Savukārt, </w:t>
      </w:r>
      <w:r w:rsidRPr="0020737D">
        <w:rPr>
          <w:rFonts w:asciiTheme="minorHAnsi" w:eastAsia="Times New Roman" w:hAnsiTheme="minorHAnsi"/>
          <w:sz w:val="22"/>
          <w:szCs w:val="22"/>
          <w:lang w:val="lv-LV" w:eastAsia="lv-LV"/>
        </w:rPr>
        <w:t>Valsts kontroles atzinumā ir</w:t>
      </w:r>
      <w:r w:rsidRPr="0020737D">
        <w:rPr>
          <w:rFonts w:asciiTheme="minorHAnsi" w:hAnsiTheme="minorHAnsi"/>
          <w:sz w:val="22"/>
          <w:szCs w:val="22"/>
          <w:lang w:val="lv-LV"/>
        </w:rPr>
        <w:t xml:space="preserve"> minēts, ka p</w:t>
      </w:r>
      <w:r w:rsidRPr="0020737D">
        <w:rPr>
          <w:rFonts w:asciiTheme="minorHAnsi" w:eastAsia="Times New Roman" w:hAnsiTheme="minorHAnsi"/>
          <w:sz w:val="22"/>
          <w:szCs w:val="22"/>
          <w:lang w:val="lv-LV" w:eastAsia="lv-LV"/>
        </w:rPr>
        <w:t>ašvaldībās nav izstrādāta vienota</w:t>
      </w:r>
      <w:r w:rsidRPr="0020737D">
        <w:rPr>
          <w:rFonts w:asciiTheme="minorHAnsi" w:hAnsiTheme="minorHAnsi"/>
          <w:sz w:val="22"/>
          <w:szCs w:val="22"/>
          <w:lang w:val="lv-LV"/>
        </w:rPr>
        <w:t xml:space="preserve"> </w:t>
      </w:r>
      <w:r w:rsidRPr="0020737D">
        <w:rPr>
          <w:rFonts w:asciiTheme="minorHAnsi" w:eastAsia="Times New Roman" w:hAnsiTheme="minorHAnsi"/>
          <w:sz w:val="22"/>
          <w:szCs w:val="22"/>
          <w:lang w:val="lv-LV" w:eastAsia="lv-LV"/>
        </w:rPr>
        <w:t>kapitālsabiedrību pārvaldības sistēma un nav noteikti pārvaldības mērķi un uzdevumi u.c. nepilnības kuras jānovērš</w:t>
      </w:r>
      <w:r w:rsidR="00875A03" w:rsidRPr="0020737D">
        <w:rPr>
          <w:rFonts w:asciiTheme="minorHAnsi" w:eastAsia="Times New Roman" w:hAnsiTheme="minorHAnsi"/>
          <w:sz w:val="22"/>
          <w:szCs w:val="22"/>
          <w:lang w:val="lv-LV" w:eastAsia="lv-LV"/>
        </w:rPr>
        <w:t xml:space="preserve"> ( Valsts kontrole 2014)</w:t>
      </w:r>
      <w:r w:rsidRPr="0020737D">
        <w:rPr>
          <w:rFonts w:asciiTheme="minorHAnsi" w:hAnsiTheme="minorHAnsi"/>
          <w:sz w:val="22"/>
          <w:szCs w:val="22"/>
          <w:lang w:val="lv-LV"/>
        </w:rPr>
        <w:t xml:space="preserve">. </w:t>
      </w:r>
    </w:p>
    <w:p w:rsidR="005606AD" w:rsidRPr="0020737D" w:rsidRDefault="005606AD" w:rsidP="005606AD">
      <w:pPr>
        <w:spacing w:line="320" w:lineRule="auto"/>
        <w:jc w:val="both"/>
        <w:rPr>
          <w:rFonts w:asciiTheme="minorHAnsi" w:hAnsiTheme="minorHAnsi"/>
          <w:sz w:val="22"/>
          <w:szCs w:val="22"/>
          <w:lang w:val="lv-LV"/>
        </w:rPr>
      </w:pPr>
    </w:p>
    <w:p w:rsidR="005606AD" w:rsidRPr="0020737D" w:rsidRDefault="005606AD" w:rsidP="005606AD">
      <w:pPr>
        <w:spacing w:line="320" w:lineRule="auto"/>
        <w:jc w:val="both"/>
        <w:rPr>
          <w:rFonts w:asciiTheme="minorHAnsi" w:eastAsia="Times New Roman" w:hAnsiTheme="minorHAnsi"/>
          <w:sz w:val="22"/>
          <w:szCs w:val="22"/>
          <w:lang w:val="lv-LV" w:eastAsia="lv-LV"/>
        </w:rPr>
      </w:pPr>
      <w:r w:rsidRPr="0020737D">
        <w:rPr>
          <w:rFonts w:asciiTheme="minorHAnsi" w:hAnsiTheme="minorHAnsi"/>
          <w:sz w:val="22"/>
          <w:szCs w:val="22"/>
          <w:lang w:val="lv-LV"/>
        </w:rPr>
        <w:t xml:space="preserve">Saskaņā ar 2012.gada 23.oktobra iepirkuma līgumu starp Konkurences padomi un </w:t>
      </w:r>
      <w:r w:rsidRPr="0020737D">
        <w:rPr>
          <w:rFonts w:asciiTheme="minorHAnsi" w:hAnsiTheme="minorHAnsi"/>
          <w:i/>
          <w:sz w:val="22"/>
          <w:szCs w:val="22"/>
          <w:lang w:val="lv-LV"/>
        </w:rPr>
        <w:t xml:space="preserve">Deloitte </w:t>
      </w:r>
      <w:r w:rsidRPr="0020737D">
        <w:rPr>
          <w:rFonts w:asciiTheme="minorHAnsi" w:hAnsiTheme="minorHAnsi"/>
          <w:sz w:val="22"/>
          <w:szCs w:val="22"/>
          <w:lang w:val="lv-LV"/>
        </w:rPr>
        <w:t xml:space="preserve">par pakalpojumu sniegšanu, </w:t>
      </w:r>
      <w:r w:rsidRPr="0020737D">
        <w:rPr>
          <w:rFonts w:asciiTheme="minorHAnsi" w:hAnsiTheme="minorHAnsi"/>
          <w:i/>
          <w:sz w:val="22"/>
          <w:szCs w:val="22"/>
          <w:lang w:val="lv-LV"/>
        </w:rPr>
        <w:t>Deloitte</w:t>
      </w:r>
      <w:r w:rsidRPr="0020737D">
        <w:rPr>
          <w:rFonts w:asciiTheme="minorHAnsi" w:hAnsiTheme="minorHAnsi"/>
          <w:sz w:val="22"/>
          <w:szCs w:val="22"/>
          <w:lang w:val="lv-LV"/>
        </w:rPr>
        <w:t xml:space="preserve"> ir sagatavojusi šo Pētījumu par pašvaldību komersantu darbību preču un pakalpojumu tirgū un tās ietekmes uz konkurenci novērtējumu (Deloitte, 2013) </w:t>
      </w:r>
      <w:r w:rsidRPr="0020737D">
        <w:rPr>
          <w:rFonts w:asciiTheme="minorHAnsi" w:eastAsia="Times New Roman" w:hAnsiTheme="minorHAnsi"/>
          <w:i/>
          <w:sz w:val="22"/>
          <w:szCs w:val="22"/>
          <w:lang w:val="lv-LV" w:eastAsia="lv-LV"/>
        </w:rPr>
        <w:t>Deloitte</w:t>
      </w:r>
      <w:r w:rsidRPr="0020737D">
        <w:rPr>
          <w:rFonts w:asciiTheme="minorHAnsi" w:eastAsia="Times New Roman" w:hAnsiTheme="minorHAnsi"/>
          <w:sz w:val="22"/>
          <w:szCs w:val="22"/>
          <w:lang w:val="lv-LV" w:eastAsia="lv-LV"/>
        </w:rPr>
        <w:t xml:space="preserve"> pētījumā </w:t>
      </w:r>
      <w:r w:rsidRPr="0020737D">
        <w:rPr>
          <w:rFonts w:asciiTheme="minorHAnsi" w:eastAsia="Times New Roman" w:hAnsiTheme="minorHAnsi"/>
          <w:sz w:val="22"/>
          <w:szCs w:val="22"/>
          <w:lang w:val="lv-LV" w:eastAsia="lv-LV"/>
        </w:rPr>
        <w:lastRenderedPageBreak/>
        <w:t>minēts, ka no 417 pašvaldību kapitāls</w:t>
      </w:r>
      <w:r w:rsidR="00875A03" w:rsidRPr="0020737D">
        <w:rPr>
          <w:rFonts w:asciiTheme="minorHAnsi" w:eastAsia="Times New Roman" w:hAnsiTheme="minorHAnsi"/>
          <w:sz w:val="22"/>
          <w:szCs w:val="22"/>
          <w:lang w:val="lv-LV" w:eastAsia="lv-LV"/>
        </w:rPr>
        <w:t>abiedrībām, 153 kapi</w:t>
      </w:r>
      <w:r w:rsidRPr="0020737D">
        <w:rPr>
          <w:rFonts w:asciiTheme="minorHAnsi" w:eastAsia="Times New Roman" w:hAnsiTheme="minorHAnsi"/>
          <w:sz w:val="22"/>
          <w:szCs w:val="22"/>
          <w:lang w:val="lv-LV" w:eastAsia="lv-LV"/>
        </w:rPr>
        <w:t>tālsabiedrībām  var tikt konstatēts monopolstāvoklis, jo tām nav ne vien konkurenta. Konkurenci visticamāk nevar vērtēt kā pietiekami efektīvu lielākajā daļā tirgus, jo:</w:t>
      </w:r>
    </w:p>
    <w:p w:rsidR="005606AD" w:rsidRPr="0020737D" w:rsidRDefault="005606AD" w:rsidP="005606AD">
      <w:pPr>
        <w:spacing w:line="320" w:lineRule="auto"/>
        <w:ind w:left="720"/>
        <w:jc w:val="both"/>
        <w:rPr>
          <w:rFonts w:asciiTheme="minorHAnsi" w:eastAsia="Times New Roman" w:hAnsiTheme="minorHAnsi"/>
          <w:sz w:val="22"/>
          <w:szCs w:val="22"/>
          <w:lang w:val="lv-LV" w:eastAsia="lv-LV"/>
        </w:rPr>
      </w:pPr>
      <w:r w:rsidRPr="0020737D">
        <w:rPr>
          <w:rFonts w:asciiTheme="minorHAnsi" w:eastAsia="Times New Roman" w:hAnsiTheme="minorHAnsi"/>
          <w:sz w:val="22"/>
          <w:szCs w:val="22"/>
          <w:lang w:val="lv-LV" w:eastAsia="lv-LV"/>
        </w:rPr>
        <w:t>1) pašvaldību kapitālsabiedrības galvenokārt darbojas tirgos, kuros tās vēsturiski ir sniegušas pakalpojumu;</w:t>
      </w:r>
    </w:p>
    <w:p w:rsidR="005606AD" w:rsidRPr="0020737D" w:rsidRDefault="005606AD" w:rsidP="005606AD">
      <w:pPr>
        <w:spacing w:line="320" w:lineRule="auto"/>
        <w:ind w:left="720"/>
        <w:jc w:val="both"/>
        <w:rPr>
          <w:rFonts w:asciiTheme="minorHAnsi" w:eastAsia="Times New Roman" w:hAnsiTheme="minorHAnsi"/>
          <w:sz w:val="22"/>
          <w:szCs w:val="22"/>
          <w:lang w:val="lv-LV" w:eastAsia="lv-LV"/>
        </w:rPr>
      </w:pPr>
      <w:r w:rsidRPr="0020737D">
        <w:rPr>
          <w:rFonts w:asciiTheme="minorHAnsi" w:eastAsia="Times New Roman" w:hAnsiTheme="minorHAnsi"/>
          <w:sz w:val="22"/>
          <w:szCs w:val="22"/>
          <w:lang w:val="lv-LV" w:eastAsia="lv-LV"/>
        </w:rPr>
        <w:t>2) pakalpojumu sniegšana ir saistīta ar infrastruktūru, kura ir būtiska pakalpojuma sniegšanai, savukārt alternatīvas infrastruktūras izbūve visticamāk nav samērīga ar pieprasījumu tirgū;</w:t>
      </w:r>
    </w:p>
    <w:p w:rsidR="005606AD" w:rsidRPr="0020737D" w:rsidRDefault="005606AD" w:rsidP="005606AD">
      <w:pPr>
        <w:spacing w:line="320" w:lineRule="auto"/>
        <w:ind w:left="720"/>
        <w:jc w:val="both"/>
        <w:rPr>
          <w:rFonts w:asciiTheme="minorHAnsi" w:eastAsia="Times New Roman" w:hAnsiTheme="minorHAnsi"/>
          <w:sz w:val="22"/>
          <w:szCs w:val="22"/>
          <w:lang w:val="lv-LV" w:eastAsia="lv-LV"/>
        </w:rPr>
      </w:pPr>
      <w:r w:rsidRPr="0020737D">
        <w:rPr>
          <w:rFonts w:asciiTheme="minorHAnsi" w:eastAsia="Times New Roman" w:hAnsiTheme="minorHAnsi"/>
          <w:sz w:val="22"/>
          <w:szCs w:val="22"/>
          <w:lang w:val="lv-LV" w:eastAsia="lv-LV"/>
        </w:rPr>
        <w:t>3) pašvaldības nereti sniedz atbalstu kapitālsabiedrībām, kuru dalībnieks tā ir, jo īpaši tām kapitālsabiedrībām, kuras sniedz sociāli nozīmīgus pakalpojumus pašvaldības iedzīvotājiem (Deloitte, 2013).</w:t>
      </w:r>
    </w:p>
    <w:p w:rsidR="005606AD" w:rsidRPr="0020737D" w:rsidRDefault="005606AD" w:rsidP="005606AD">
      <w:pPr>
        <w:spacing w:line="320" w:lineRule="auto"/>
        <w:jc w:val="both"/>
        <w:rPr>
          <w:rFonts w:asciiTheme="minorHAnsi" w:eastAsia="Times New Roman" w:hAnsiTheme="minorHAnsi"/>
          <w:sz w:val="22"/>
          <w:szCs w:val="22"/>
          <w:lang w:val="lv-LV" w:eastAsia="lv-LV"/>
        </w:rPr>
      </w:pPr>
    </w:p>
    <w:p w:rsidR="005606AD" w:rsidRPr="0020737D" w:rsidRDefault="005606AD" w:rsidP="005606AD">
      <w:pPr>
        <w:spacing w:line="320" w:lineRule="auto"/>
        <w:jc w:val="both"/>
        <w:rPr>
          <w:rFonts w:asciiTheme="minorHAnsi" w:eastAsia="Times New Roman" w:hAnsiTheme="minorHAnsi"/>
          <w:sz w:val="22"/>
          <w:szCs w:val="22"/>
          <w:lang w:val="lv-LV" w:eastAsia="lv-LV"/>
        </w:rPr>
      </w:pPr>
      <w:r w:rsidRPr="0020737D">
        <w:rPr>
          <w:rFonts w:asciiTheme="minorHAnsi" w:eastAsia="Times New Roman" w:hAnsiTheme="minorHAnsi"/>
          <w:sz w:val="22"/>
          <w:szCs w:val="22"/>
          <w:lang w:val="lv-LV" w:eastAsia="lv-LV"/>
        </w:rPr>
        <w:t xml:space="preserve">Pētījumā secināts, ka pašvaldību kapitālsabiedrību pakalpojumi siltumpiegādē ir pamatoti, turpretim pašvaldības kapitālsabiedrības  SIA „Zemgales mutes veselības centrs” dibināšana nav pamatota, jo zobārstniecības pakalpojumu tirgū kopumā ir konstatējama konkurence (Deloitte, 2013) </w:t>
      </w:r>
    </w:p>
    <w:p w:rsidR="005606AD" w:rsidRPr="0020737D" w:rsidRDefault="005606AD" w:rsidP="005606AD">
      <w:pPr>
        <w:pStyle w:val="tv213"/>
        <w:spacing w:before="0" w:beforeAutospacing="0" w:after="0" w:afterAutospacing="0" w:line="320" w:lineRule="auto"/>
        <w:jc w:val="both"/>
        <w:rPr>
          <w:rFonts w:asciiTheme="minorHAnsi" w:hAnsiTheme="minorHAnsi"/>
          <w:sz w:val="22"/>
          <w:szCs w:val="22"/>
        </w:rPr>
      </w:pPr>
    </w:p>
    <w:p w:rsidR="005606AD" w:rsidRPr="0020737D" w:rsidRDefault="005606AD" w:rsidP="005606AD">
      <w:pPr>
        <w:pStyle w:val="tv213"/>
        <w:spacing w:before="0" w:beforeAutospacing="0" w:after="0" w:afterAutospacing="0" w:line="320" w:lineRule="auto"/>
        <w:jc w:val="both"/>
        <w:rPr>
          <w:rFonts w:asciiTheme="minorHAnsi" w:hAnsiTheme="minorHAnsi"/>
          <w:sz w:val="22"/>
          <w:szCs w:val="22"/>
        </w:rPr>
      </w:pPr>
      <w:r w:rsidRPr="0020737D">
        <w:rPr>
          <w:rFonts w:asciiTheme="minorHAnsi" w:hAnsiTheme="minorHAnsi"/>
          <w:sz w:val="22"/>
          <w:szCs w:val="22"/>
        </w:rPr>
        <w:t xml:space="preserve">Publiskas personas kapitāla daļu un kapitālsabiedrību pārvaldības likuma 1.panta panta 12.punkts un 13.punts attiecīgi definē:  </w:t>
      </w:r>
      <w:r w:rsidRPr="0020737D">
        <w:rPr>
          <w:rFonts w:asciiTheme="minorHAnsi" w:hAnsiTheme="minorHAnsi"/>
          <w:bCs/>
          <w:sz w:val="22"/>
          <w:szCs w:val="22"/>
        </w:rPr>
        <w:t>pašvaldības kapitāla daļas</w:t>
      </w:r>
      <w:r w:rsidRPr="0020737D">
        <w:rPr>
          <w:rFonts w:asciiTheme="minorHAnsi" w:hAnsiTheme="minorHAnsi"/>
          <w:sz w:val="22"/>
          <w:szCs w:val="22"/>
        </w:rPr>
        <w:t xml:space="preserve"> — pašvaldībai piederošas kapitāla daļas sabiedrībā ar ierobežotu atbildību vai akcijas akciju sabiedrībā un </w:t>
      </w:r>
      <w:r w:rsidRPr="0020737D">
        <w:rPr>
          <w:rFonts w:asciiTheme="minorHAnsi" w:hAnsiTheme="minorHAnsi"/>
          <w:bCs/>
          <w:sz w:val="22"/>
          <w:szCs w:val="22"/>
        </w:rPr>
        <w:t>pašvaldības kapitālsabiedrība</w:t>
      </w:r>
      <w:r w:rsidRPr="0020737D">
        <w:rPr>
          <w:rFonts w:asciiTheme="minorHAnsi" w:hAnsiTheme="minorHAnsi"/>
          <w:sz w:val="22"/>
          <w:szCs w:val="22"/>
        </w:rPr>
        <w:t xml:space="preserve"> — kapitālsabiedrība, kurā visas kapitāla daļas vai balsstiesīgās akcijas pieder vienai pašvaldībai. Rezolūcijā </w:t>
      </w:r>
      <w:r w:rsidRPr="0020737D">
        <w:rPr>
          <w:rFonts w:asciiTheme="minorHAnsi" w:hAnsiTheme="minorHAnsi"/>
          <w:bCs/>
          <w:i/>
          <w:sz w:val="22"/>
          <w:szCs w:val="22"/>
        </w:rPr>
        <w:t>Par pašvaldību komercdarbības nosacījumiem</w:t>
      </w:r>
      <w:r w:rsidRPr="0020737D">
        <w:rPr>
          <w:rFonts w:asciiTheme="minorHAnsi" w:hAnsiTheme="minorHAnsi"/>
          <w:b/>
          <w:bCs/>
          <w:sz w:val="22"/>
          <w:szCs w:val="22"/>
        </w:rPr>
        <w:t> </w:t>
      </w:r>
      <w:r w:rsidRPr="0020737D">
        <w:rPr>
          <w:rFonts w:asciiTheme="minorHAnsi" w:hAnsiTheme="minorHAnsi"/>
          <w:sz w:val="22"/>
          <w:szCs w:val="22"/>
        </w:rPr>
        <w:t xml:space="preserve">LPS kongress uzsver, ka ceļš uz labklājību ir atkarīgs ne vien no valsts politikas, bet arī no katras pašvaldības sekmēm un katrai pašvaldībai vislabāk redzams, kā un kādi pašvaldības komercdarbības veidi tās teritorijā nepieciešami (LPS, 15.05.2015). Rezolūcija uzsver: </w:t>
      </w:r>
    </w:p>
    <w:p w:rsidR="005606AD" w:rsidRPr="0020737D" w:rsidRDefault="005606AD" w:rsidP="00A11186">
      <w:pPr>
        <w:pStyle w:val="ListParagraph"/>
        <w:numPr>
          <w:ilvl w:val="0"/>
          <w:numId w:val="16"/>
        </w:numPr>
        <w:spacing w:line="320" w:lineRule="auto"/>
        <w:jc w:val="both"/>
        <w:rPr>
          <w:rFonts w:eastAsia="Times New Roman" w:cs="Times New Roman"/>
          <w:sz w:val="22"/>
          <w:szCs w:val="22"/>
          <w:lang w:eastAsia="lv-LV"/>
        </w:rPr>
      </w:pPr>
      <w:r w:rsidRPr="0020737D">
        <w:rPr>
          <w:rFonts w:eastAsia="Times New Roman" w:cs="Times New Roman"/>
          <w:sz w:val="22"/>
          <w:szCs w:val="22"/>
          <w:lang w:eastAsia="lv-LV"/>
        </w:rPr>
        <w:t>Nenoteikt obligātu atzinumu pieprasīšanu no Konkurences padomes vai citām organizācijām, kas novestu pie nevajadzīgas birokratizācijas;</w:t>
      </w:r>
    </w:p>
    <w:p w:rsidR="005606AD" w:rsidRPr="0020737D" w:rsidRDefault="005606AD" w:rsidP="00A11186">
      <w:pPr>
        <w:pStyle w:val="ListParagraph"/>
        <w:numPr>
          <w:ilvl w:val="0"/>
          <w:numId w:val="16"/>
        </w:numPr>
        <w:spacing w:line="320" w:lineRule="auto"/>
        <w:jc w:val="both"/>
        <w:rPr>
          <w:rFonts w:eastAsia="Times New Roman" w:cs="Times New Roman"/>
          <w:sz w:val="22"/>
          <w:szCs w:val="22"/>
          <w:lang w:eastAsia="lv-LV"/>
        </w:rPr>
      </w:pPr>
      <w:r w:rsidRPr="0020737D">
        <w:rPr>
          <w:rFonts w:eastAsia="Times New Roman" w:cs="Times New Roman"/>
          <w:sz w:val="22"/>
          <w:szCs w:val="22"/>
          <w:lang w:eastAsia="lv-LV"/>
        </w:rPr>
        <w:t>Paredzēt publiskās komercdarbības pamatojumu ne vien stratēģiski nozīmīgu preču un pakalpojumu nodrošināšanai, bet arī stratēģiski nozīmīgu cilvēkresursu piesaistīšanai;</w:t>
      </w:r>
    </w:p>
    <w:p w:rsidR="005606AD" w:rsidRPr="0020737D" w:rsidRDefault="005606AD" w:rsidP="00A11186">
      <w:pPr>
        <w:pStyle w:val="ListParagraph"/>
        <w:numPr>
          <w:ilvl w:val="0"/>
          <w:numId w:val="16"/>
        </w:numPr>
        <w:spacing w:line="320" w:lineRule="auto"/>
        <w:jc w:val="both"/>
        <w:rPr>
          <w:rFonts w:eastAsia="Times New Roman" w:cs="Times New Roman"/>
          <w:sz w:val="22"/>
          <w:szCs w:val="22"/>
          <w:lang w:eastAsia="lv-LV"/>
        </w:rPr>
      </w:pPr>
      <w:r w:rsidRPr="0020737D">
        <w:rPr>
          <w:rFonts w:eastAsia="Times New Roman" w:cs="Times New Roman"/>
          <w:sz w:val="22"/>
          <w:szCs w:val="22"/>
          <w:lang w:eastAsia="lv-LV"/>
        </w:rPr>
        <w:t>Paredzēt iespēju pašvaldības līdzdalībai kooperatīvajās sabiedrībās (LPS, 15.05.2015)</w:t>
      </w:r>
    </w:p>
    <w:p w:rsidR="005606AD" w:rsidRPr="0020737D" w:rsidRDefault="005606AD" w:rsidP="005606AD">
      <w:pPr>
        <w:pStyle w:val="tv213"/>
        <w:spacing w:before="0" w:beforeAutospacing="0" w:after="0" w:afterAutospacing="0" w:line="320" w:lineRule="auto"/>
        <w:jc w:val="both"/>
        <w:rPr>
          <w:rFonts w:asciiTheme="minorHAnsi" w:hAnsiTheme="minorHAnsi"/>
          <w:sz w:val="22"/>
          <w:szCs w:val="22"/>
        </w:rPr>
      </w:pPr>
    </w:p>
    <w:p w:rsidR="005606AD" w:rsidRPr="0020737D" w:rsidRDefault="005606AD" w:rsidP="005606AD">
      <w:pPr>
        <w:pStyle w:val="tv213"/>
        <w:spacing w:before="0" w:beforeAutospacing="0" w:after="0" w:afterAutospacing="0" w:line="320" w:lineRule="auto"/>
        <w:jc w:val="both"/>
        <w:rPr>
          <w:rFonts w:asciiTheme="minorHAnsi" w:hAnsiTheme="minorHAnsi"/>
          <w:color w:val="000000"/>
          <w:sz w:val="22"/>
          <w:szCs w:val="22"/>
        </w:rPr>
      </w:pPr>
      <w:r w:rsidRPr="0020737D">
        <w:rPr>
          <w:rFonts w:asciiTheme="minorHAnsi" w:hAnsiTheme="minorHAnsi"/>
          <w:sz w:val="22"/>
          <w:szCs w:val="22"/>
        </w:rPr>
        <w:t>Kad izvertējums par tirgus nepilnību ir veikts tiek izdoti pašvaldību saistošie noteikumi, kuros nosaka tirgus nepilnību vai tādus pašvaldības īpašumus, vai preces un pakalpojumus, kas ir stratēģiski svarīgi pašvaldības administratīvās</w:t>
      </w:r>
      <w:r w:rsidRPr="0020737D">
        <w:rPr>
          <w:rFonts w:asciiTheme="minorHAnsi" w:eastAsia="MingLiU" w:hAnsiTheme="minorHAnsi" w:cs="MingLiU"/>
          <w:sz w:val="22"/>
          <w:szCs w:val="22"/>
        </w:rPr>
        <w:t xml:space="preserve"> </w:t>
      </w:r>
      <w:r w:rsidRPr="0020737D">
        <w:rPr>
          <w:rFonts w:asciiTheme="minorHAnsi" w:hAnsiTheme="minorHAnsi"/>
          <w:sz w:val="22"/>
          <w:szCs w:val="22"/>
        </w:rPr>
        <w:t>teritorijas attīstībai.</w:t>
      </w:r>
    </w:p>
    <w:p w:rsidR="005606AD" w:rsidRPr="0020737D" w:rsidRDefault="005606AD" w:rsidP="005606AD">
      <w:pPr>
        <w:pStyle w:val="tv213"/>
        <w:spacing w:before="0" w:beforeAutospacing="0" w:after="0" w:afterAutospacing="0" w:line="320" w:lineRule="auto"/>
        <w:jc w:val="both"/>
        <w:rPr>
          <w:rFonts w:asciiTheme="minorHAnsi" w:hAnsiTheme="minorHAnsi"/>
          <w:color w:val="000000"/>
          <w:sz w:val="22"/>
          <w:szCs w:val="22"/>
        </w:rPr>
      </w:pPr>
      <w:r w:rsidRPr="0020737D">
        <w:rPr>
          <w:rFonts w:asciiTheme="minorHAnsi" w:hAnsiTheme="minorHAnsi"/>
          <w:color w:val="000000"/>
          <w:sz w:val="22"/>
          <w:szCs w:val="22"/>
        </w:rPr>
        <w:t>Saskaņā ar likuma „Par pašvaldībām” 41.pantu pašvaldības dome pieņem:</w:t>
      </w:r>
      <w:r w:rsidRPr="0020737D">
        <w:rPr>
          <w:rFonts w:asciiTheme="minorHAnsi" w:eastAsia="MingLiU" w:hAnsiTheme="minorHAnsi" w:cs="MingLiU"/>
          <w:color w:val="000000"/>
          <w:sz w:val="22"/>
          <w:szCs w:val="22"/>
        </w:rPr>
        <w:br/>
      </w:r>
      <w:r w:rsidRPr="0020737D">
        <w:rPr>
          <w:rFonts w:asciiTheme="minorHAnsi" w:hAnsiTheme="minorHAnsi"/>
          <w:color w:val="000000"/>
          <w:sz w:val="22"/>
          <w:szCs w:val="22"/>
        </w:rPr>
        <w:t>1) ārējos normatīvos aktus (saistošie noteikumi);</w:t>
      </w:r>
    </w:p>
    <w:p w:rsidR="005606AD" w:rsidRPr="0020737D" w:rsidRDefault="005606AD" w:rsidP="005606AD">
      <w:pPr>
        <w:pStyle w:val="tv213"/>
        <w:spacing w:before="0" w:beforeAutospacing="0" w:after="0" w:afterAutospacing="0" w:line="320" w:lineRule="auto"/>
        <w:jc w:val="both"/>
        <w:rPr>
          <w:rFonts w:asciiTheme="minorHAnsi" w:hAnsiTheme="minorHAnsi"/>
          <w:color w:val="000000"/>
          <w:sz w:val="22"/>
          <w:szCs w:val="22"/>
        </w:rPr>
      </w:pPr>
      <w:r w:rsidRPr="0020737D">
        <w:rPr>
          <w:rFonts w:asciiTheme="minorHAnsi" w:hAnsiTheme="minorHAnsi"/>
          <w:color w:val="000000"/>
          <w:sz w:val="22"/>
          <w:szCs w:val="22"/>
        </w:rPr>
        <w:t>2) iekšējos normatīvos aktus (noteikumi, nolikumi, instrukcijas);</w:t>
      </w:r>
    </w:p>
    <w:p w:rsidR="005606AD" w:rsidRPr="0020737D" w:rsidRDefault="005606AD" w:rsidP="005606AD">
      <w:pPr>
        <w:pStyle w:val="tv213"/>
        <w:spacing w:before="0" w:beforeAutospacing="0" w:after="0" w:afterAutospacing="0" w:line="320" w:lineRule="auto"/>
        <w:jc w:val="both"/>
        <w:rPr>
          <w:rFonts w:asciiTheme="minorHAnsi" w:hAnsiTheme="minorHAnsi"/>
          <w:color w:val="000000"/>
          <w:sz w:val="22"/>
          <w:szCs w:val="22"/>
        </w:rPr>
      </w:pPr>
      <w:r w:rsidRPr="0020737D">
        <w:rPr>
          <w:rFonts w:asciiTheme="minorHAnsi" w:hAnsiTheme="minorHAnsi"/>
          <w:color w:val="000000"/>
          <w:sz w:val="22"/>
          <w:szCs w:val="22"/>
        </w:rPr>
        <w:t>3) individuālos aktus (administratīvie akti un citi pārvaldes lēmumi);</w:t>
      </w:r>
    </w:p>
    <w:p w:rsidR="005606AD" w:rsidRPr="0020737D" w:rsidRDefault="005606AD" w:rsidP="005606AD">
      <w:pPr>
        <w:pStyle w:val="tv213"/>
        <w:spacing w:before="0" w:beforeAutospacing="0" w:after="0" w:afterAutospacing="0" w:line="320" w:lineRule="auto"/>
        <w:jc w:val="both"/>
        <w:rPr>
          <w:rFonts w:asciiTheme="minorHAnsi" w:hAnsiTheme="minorHAnsi"/>
          <w:color w:val="000000"/>
          <w:sz w:val="22"/>
          <w:szCs w:val="22"/>
        </w:rPr>
      </w:pPr>
      <w:r w:rsidRPr="0020737D">
        <w:rPr>
          <w:rFonts w:asciiTheme="minorHAnsi" w:hAnsiTheme="minorHAnsi"/>
          <w:color w:val="000000"/>
          <w:sz w:val="22"/>
          <w:szCs w:val="22"/>
        </w:rPr>
        <w:t>4) citus lēmumus.</w:t>
      </w:r>
    </w:p>
    <w:p w:rsidR="005606AD" w:rsidRPr="0020737D" w:rsidRDefault="005606AD" w:rsidP="005606AD">
      <w:pPr>
        <w:pStyle w:val="tv213"/>
        <w:spacing w:before="0" w:beforeAutospacing="0" w:after="0" w:afterAutospacing="0" w:line="320" w:lineRule="auto"/>
        <w:jc w:val="both"/>
        <w:rPr>
          <w:rFonts w:asciiTheme="minorHAnsi" w:hAnsiTheme="minorHAnsi"/>
          <w:color w:val="000000"/>
          <w:sz w:val="22"/>
          <w:szCs w:val="22"/>
        </w:rPr>
      </w:pPr>
    </w:p>
    <w:p w:rsidR="005606AD" w:rsidRPr="0020737D" w:rsidRDefault="005606AD" w:rsidP="005606AD">
      <w:pPr>
        <w:pStyle w:val="paragraph"/>
        <w:numPr>
          <w:ilvl w:val="1"/>
          <w:numId w:val="0"/>
        </w:numPr>
        <w:tabs>
          <w:tab w:val="num" w:pos="360"/>
        </w:tabs>
        <w:spacing w:before="0" w:beforeAutospacing="0" w:after="0" w:afterAutospacing="0" w:line="320" w:lineRule="auto"/>
        <w:jc w:val="both"/>
        <w:textAlignment w:val="baseline"/>
        <w:rPr>
          <w:rFonts w:asciiTheme="minorHAnsi" w:hAnsiTheme="minorHAnsi"/>
          <w:b/>
          <w:i/>
          <w:sz w:val="22"/>
          <w:szCs w:val="22"/>
        </w:rPr>
      </w:pPr>
      <w:r w:rsidRPr="0020737D">
        <w:rPr>
          <w:rFonts w:asciiTheme="minorHAnsi" w:hAnsiTheme="minorHAnsi"/>
          <w:color w:val="000000"/>
          <w:sz w:val="22"/>
          <w:szCs w:val="22"/>
        </w:rPr>
        <w:lastRenderedPageBreak/>
        <w:t>Pašvaldības saistošie noteikumi ir ārējais normatīvais akts pašvaldības funkciju izpildē, brīvprātīgo iniciatīvu un ar normatīvajiem aktiem deleģēto pienākumu īstenošanā. Ņemot vērā to, ka pašvaldības saistošie noteikumi ietilpst normatīvo aktu hierarhijas zemākajā līmenī, tiem ir jāatbilst augstāka juridiskā spēka normatīvajiem aktiem.</w:t>
      </w:r>
    </w:p>
    <w:p w:rsidR="005606AD" w:rsidRPr="0020737D" w:rsidRDefault="005606AD" w:rsidP="00BF68E0">
      <w:pPr>
        <w:spacing w:before="120" w:line="360" w:lineRule="auto"/>
        <w:jc w:val="both"/>
        <w:rPr>
          <w:rFonts w:asciiTheme="minorHAnsi" w:hAnsiTheme="minorHAnsi"/>
          <w:b/>
          <w:sz w:val="22"/>
          <w:szCs w:val="22"/>
          <w:lang w:val="lv-LV"/>
        </w:rPr>
      </w:pPr>
    </w:p>
    <w:p w:rsidR="005606AD" w:rsidRPr="00BF68E0" w:rsidRDefault="005606AD" w:rsidP="00BF68E0">
      <w:pPr>
        <w:pStyle w:val="Heading2"/>
        <w:rPr>
          <w:color w:val="auto"/>
        </w:rPr>
      </w:pPr>
      <w:bookmarkStart w:id="103" w:name="_Toc463539931"/>
      <w:r w:rsidRPr="00BF68E0">
        <w:rPr>
          <w:color w:val="auto"/>
        </w:rPr>
        <w:t>5.5. Piemēru analīze</w:t>
      </w:r>
      <w:bookmarkEnd w:id="103"/>
    </w:p>
    <w:p w:rsidR="005606AD" w:rsidRPr="0020737D" w:rsidRDefault="005606AD" w:rsidP="005606AD">
      <w:pPr>
        <w:rPr>
          <w:rFonts w:asciiTheme="minorHAnsi" w:hAnsiTheme="minorHAnsi"/>
          <w:sz w:val="22"/>
          <w:szCs w:val="22"/>
          <w:lang w:val="lv-LV"/>
        </w:rPr>
      </w:pPr>
    </w:p>
    <w:p w:rsidR="005606AD" w:rsidRPr="0020737D" w:rsidRDefault="005606AD" w:rsidP="005606AD">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Jānorāda, ka Latvijā pašvaldības vietējās pašpārvaldes organizēšanā nav pilnībā autonomas un tās ir saistītas ar likumā “Par pašvaldībām” noteiktajām pašvaldību funkcijām. Citiem vārdiem, pašvaldību iespējas ietekmēt vietējās ekonomikas attīstību tiesiskais pamats izriet no likuma “Par pašvaldībām” 15.pantā noteiktajām pašvaldību autonomajām funkcijām. Šāds pamatojums izriet arī no Eiropas vietējo pašvaldību hartas 4.panta pirmās daļas, kura paredz, ka vietējās pašpārvaldes pilnvaras tiek noteiktas ar konstitūciju vai likumu.</w:t>
      </w:r>
    </w:p>
    <w:p w:rsidR="005606AD" w:rsidRPr="0020737D" w:rsidRDefault="005606AD" w:rsidP="005606AD">
      <w:pPr>
        <w:spacing w:line="320" w:lineRule="auto"/>
        <w:jc w:val="both"/>
        <w:rPr>
          <w:rFonts w:asciiTheme="minorHAnsi" w:hAnsiTheme="minorHAnsi"/>
          <w:sz w:val="22"/>
          <w:szCs w:val="22"/>
          <w:lang w:val="lv-LV"/>
        </w:rPr>
      </w:pPr>
    </w:p>
    <w:p w:rsidR="005606AD" w:rsidRPr="0020737D" w:rsidRDefault="005606AD" w:rsidP="005606AD">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Tādējādi šīs apakšnodaļas ietvaros izpēte tiks veltīta konkrētiem piemēriem par pašvaldības iespējām ietekmēt vietējās ekonomikas attīstību, vērtējot šādas iespējas caur pašvaldību autonomo funkciju prizmu.</w:t>
      </w:r>
    </w:p>
    <w:p w:rsidR="005606AD" w:rsidRPr="0020737D" w:rsidRDefault="005606AD" w:rsidP="005606AD">
      <w:pPr>
        <w:spacing w:before="120" w:line="360" w:lineRule="auto"/>
        <w:jc w:val="both"/>
        <w:rPr>
          <w:rFonts w:asciiTheme="minorHAnsi" w:hAnsiTheme="minorHAnsi"/>
          <w:sz w:val="22"/>
          <w:szCs w:val="22"/>
          <w:lang w:val="lv-LV"/>
        </w:rPr>
      </w:pPr>
    </w:p>
    <w:p w:rsidR="005606AD" w:rsidRPr="0020737D" w:rsidRDefault="005606AD" w:rsidP="005606AD">
      <w:pPr>
        <w:pStyle w:val="Heading3"/>
        <w:rPr>
          <w:rFonts w:asciiTheme="minorHAnsi" w:hAnsiTheme="minorHAnsi"/>
          <w:color w:val="595959" w:themeColor="text1" w:themeTint="A6"/>
          <w:sz w:val="22"/>
          <w:szCs w:val="22"/>
          <w:lang w:val="lv-LV"/>
        </w:rPr>
      </w:pPr>
      <w:bookmarkStart w:id="104" w:name="_Toc463539932"/>
      <w:r w:rsidRPr="00292C1B">
        <w:rPr>
          <w:rFonts w:asciiTheme="minorHAnsi" w:hAnsiTheme="minorHAnsi"/>
          <w:color w:val="auto"/>
          <w:sz w:val="22"/>
          <w:szCs w:val="22"/>
          <w:lang w:val="lv-LV"/>
        </w:rPr>
        <w:t>5.5.1. Pašvaldības tiesības būvēt īres dzīvokļu ēkas</w:t>
      </w:r>
      <w:bookmarkEnd w:id="104"/>
    </w:p>
    <w:p w:rsidR="005606AD" w:rsidRPr="0020737D" w:rsidRDefault="005606AD" w:rsidP="005606AD">
      <w:pPr>
        <w:rPr>
          <w:rFonts w:asciiTheme="minorHAnsi" w:hAnsiTheme="minorHAnsi"/>
          <w:sz w:val="22"/>
          <w:szCs w:val="22"/>
          <w:lang w:val="lv-LV"/>
        </w:rPr>
      </w:pPr>
    </w:p>
    <w:p w:rsidR="005606AD" w:rsidRPr="0020737D" w:rsidRDefault="005606AD" w:rsidP="005606AD">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Kaut gan no normatīvā regulējuma tiešā veidā neizriet pašvaldības tiesības nodrošināt daudzdzīvokļu dzīvojamo māju būvēšanu dzīvokļu izīrēšanas vajadzībām, šāds pamatojums ir rodams likuma “Par pašvaldībām” 15.panta pirmās daļas 9.punktā noteiktajā pašvaldību autonomajā funkcijā – sniegt palīdzību iedzīvotājiem dzīvokļa jautājumu risināšanā. Šajā sakarā ir akcentējami atsevišķi juridiski aspekti, kam ir nozīme attiecīgās funkcijas un pašvaldības tiesības īstenošanā.</w:t>
      </w:r>
    </w:p>
    <w:p w:rsidR="005606AD" w:rsidRPr="0020737D" w:rsidRDefault="005606AD" w:rsidP="005606AD">
      <w:pPr>
        <w:spacing w:line="320" w:lineRule="auto"/>
        <w:jc w:val="both"/>
        <w:rPr>
          <w:rFonts w:asciiTheme="minorHAnsi" w:hAnsiTheme="minorHAnsi"/>
          <w:sz w:val="22"/>
          <w:szCs w:val="22"/>
          <w:lang w:val="lv-LV"/>
        </w:rPr>
      </w:pPr>
    </w:p>
    <w:p w:rsidR="005606AD" w:rsidRPr="0020737D" w:rsidRDefault="005606AD" w:rsidP="004442F7">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Pirmkārt, daudzdzīvokļu dzīvojamās mājas būvniecībai pašvaldībai sākotnēji ir jānodrošina pašvaldības kapitālsabiedrības dibināšana likuma “Par pašvaldībām” 14.panta pirmās daļas 1.punkta izpratnē, attiecīgi šādā pašvaldības kapitālsabiedrībā ieguldot pašvaldības līdzekļus. Ar šādu pašvaldības kapitālsabiedrību ir iespējams nodrošināt to pasākumu kopuma izpildi, kas nepieciešami daudzdzīvokļu dzīvojamās mājas uzcelšanai un nodošanai ekspluatācijā atbilstoši normatīvo tiesību aktu prasībām. Būtiski ir uzsvērt, ka šādas kapitālsabiedrības dibināšana var tikt īstenota, ja ir konstatējami Valsts pārvaldes iekārtas likuma 88.panta noteikumos noteiktie priekšnoteikumi publiskas personas kapitālsabiedrības dibināšanai tās funkciju izpildei.</w:t>
      </w:r>
    </w:p>
    <w:p w:rsidR="005606AD" w:rsidRPr="0020737D" w:rsidRDefault="005606AD" w:rsidP="005606AD">
      <w:pPr>
        <w:spacing w:line="320" w:lineRule="auto"/>
        <w:jc w:val="both"/>
        <w:rPr>
          <w:rFonts w:asciiTheme="minorHAnsi" w:hAnsiTheme="minorHAnsi"/>
          <w:sz w:val="22"/>
          <w:szCs w:val="22"/>
          <w:lang w:val="lv-LV"/>
        </w:rPr>
      </w:pPr>
    </w:p>
    <w:p w:rsidR="005606AD" w:rsidRPr="0020737D" w:rsidRDefault="005606AD" w:rsidP="005606AD">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 xml:space="preserve">Jānorāda, ka pēc būtības kā alternatīva nebūtu izslēdzama arī paša būvniecības procesa kā pārvaldes uzdevuma izpildes nodošana privāto tiesību juridiskai personai. Taču šādā gadījumā primāri būtu jāizvērtē attiecīgo pārvaldes uzdevumu nodošanas ekonomiskie aspekti, t.i., vai privāto tiesību </w:t>
      </w:r>
      <w:r w:rsidRPr="0020737D">
        <w:rPr>
          <w:rFonts w:asciiTheme="minorHAnsi" w:hAnsiTheme="minorHAnsi"/>
          <w:sz w:val="22"/>
          <w:szCs w:val="22"/>
          <w:lang w:val="lv-LV"/>
        </w:rPr>
        <w:lastRenderedPageBreak/>
        <w:t>juridiskā persona ir spējīga nodoto pārvaldes uzdevumu izpildīt efektīvāk, kā to varētu izdarīt pati pašvaldība. Šāds izvērtējums atbilstu Valsts pārvaldes iekārtas likuma 40.panta pirmās daļas noteikumu prasībām.</w:t>
      </w:r>
    </w:p>
    <w:p w:rsidR="005606AD" w:rsidRPr="0020737D" w:rsidRDefault="005606AD" w:rsidP="005606AD">
      <w:pPr>
        <w:spacing w:line="320" w:lineRule="auto"/>
        <w:jc w:val="both"/>
        <w:rPr>
          <w:rFonts w:asciiTheme="minorHAnsi" w:hAnsiTheme="minorHAnsi"/>
          <w:sz w:val="22"/>
          <w:szCs w:val="22"/>
          <w:lang w:val="lv-LV"/>
        </w:rPr>
      </w:pPr>
    </w:p>
    <w:p w:rsidR="005606AD" w:rsidRPr="0020737D" w:rsidRDefault="005606AD" w:rsidP="005606AD">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Vienlaicīgi iepriekš minētajā ir identificējama problemātika, ka pašvaldībai, īstenojot likumā “Par pašvaldībām” 15.panta pirmās daļas 9.punktā noteikto autonomo funkciju šādā aspektā, pašvaldība varētu būt ekonomiski labvēlīgākā stāvoklī attiecībā pret privāto tiesību juridiskajām personām, kuras nodarbojas ar būvniecības saimniecisko darbību attiecīgajā administratīvajā teritorijā. Minētais būtu pamatojams ar to, ka juridiskais veidojums, kas nodrošinātu daudzdzīvokļu dzīvojamās mājas būvniecības procesu, būtu piederīgs pašvaldības pārvaldes sistēmai, kas secīgi atvieglotu no normatīvā regulējuma izrietošo birokrātisko prasību izpildi būvniecības procesa īstenošanas ietvaros.</w:t>
      </w:r>
    </w:p>
    <w:p w:rsidR="005606AD" w:rsidRPr="0020737D" w:rsidRDefault="005606AD" w:rsidP="005606AD">
      <w:pPr>
        <w:spacing w:line="320" w:lineRule="auto"/>
        <w:jc w:val="both"/>
        <w:rPr>
          <w:rFonts w:asciiTheme="minorHAnsi" w:hAnsiTheme="minorHAnsi"/>
          <w:sz w:val="22"/>
          <w:szCs w:val="22"/>
          <w:lang w:val="lv-LV"/>
        </w:rPr>
      </w:pPr>
    </w:p>
    <w:p w:rsidR="005606AD" w:rsidRPr="0020737D" w:rsidRDefault="005606AD" w:rsidP="005606AD">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Otrkārt, pēc daudzdzīvokļu dzīvojamās mājas būvniecības pabeigšanas un būves nodošanas ekspluatācijā pašvaldībai ir iespējams attiecīgās mājas dzīvokļu īpašumus izīrēt. Šajā sakarā jānorāda, ka dzīvokļa īpašuma izīrēšanai jābūt savstarpējā mijiedarbībā ar likuma “Par pašvaldībām” 15.panta pirmās daļas 9.punktā noteikto autonomās funkcijas izpildi. Proti, dzīvokļu īpašumu izīrēšanai ir jābūt saistītai ar palīdzības sniegšanu dzīvokļa jautājuma risināšanā pašvaldības iedzīvotājiem. Iepriekš minētā problemātika būtu attiecināma uz tā personu loka noteikšanu, kurām būtu izīrējami pašvaldības dzīvokļu īpašumi, kā arī attiecībā uz dzīvokļu īpašumu izīrēšanas nosacījumu noteikšanu, jo pašvaldības dzīvokļu izīrēšana nevar būt saistīta ar citu funkciju izpildi, kā tikai to, kas noteikta likuma “Par pašvaldībām” 15.panta pirmās daļas 9.punktā.</w:t>
      </w:r>
    </w:p>
    <w:p w:rsidR="005606AD" w:rsidRPr="0020737D" w:rsidRDefault="005606AD" w:rsidP="005606AD">
      <w:pPr>
        <w:spacing w:line="320" w:lineRule="auto"/>
        <w:jc w:val="both"/>
        <w:rPr>
          <w:rFonts w:asciiTheme="minorHAnsi" w:hAnsiTheme="minorHAnsi"/>
          <w:sz w:val="22"/>
          <w:szCs w:val="22"/>
          <w:lang w:val="lv-LV"/>
        </w:rPr>
      </w:pPr>
    </w:p>
    <w:p w:rsidR="005606AD" w:rsidRPr="0020737D" w:rsidRDefault="005606AD" w:rsidP="005606AD">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Treškārt, attiecībā uz dzīvokļu izīrēšanu jānorāda, ka tās nodrošināšanai pašvaldībai ir nepieciešams dibināt kapitālsabiedrību, kas īstenotu dzīvokļu izīrēšanu (īres līgumu slēgšanu, īres maksas saņemšanu utt.), izīrētāja pienākumu izpildi, daudzdzīvokļu dzīvojamās mājas apsaimniekošanas nodrošināšanu u.c. darbības, kurām ir nozīme, lai tiktu realizēta pašvaldības autonomās funkcijas īstenošanas iecere un nodrošināta pašvaldības daudzdzīvokļu dzīvojamās mājas izīrēšanas kontinuitāte. Jānorāda, ka pēc būtības nebūtu izslēdzams, ka gan pašu būvniecības procesu, gan arī izīrēšanas un apsaimniekošanas uzdevumus varētu īstenot viena pašvaldības kapitālsabiedrība, kas no ekonomiskiem aspektiem būtu tikai racionālāk.</w:t>
      </w:r>
    </w:p>
    <w:p w:rsidR="005606AD" w:rsidRPr="0020737D" w:rsidRDefault="005606AD" w:rsidP="005606AD">
      <w:pPr>
        <w:spacing w:line="320" w:lineRule="auto"/>
        <w:jc w:val="both"/>
        <w:rPr>
          <w:rFonts w:asciiTheme="minorHAnsi" w:hAnsiTheme="minorHAnsi"/>
          <w:sz w:val="22"/>
          <w:szCs w:val="22"/>
          <w:lang w:val="lv-LV"/>
        </w:rPr>
      </w:pPr>
    </w:p>
    <w:p w:rsidR="005606AD" w:rsidRPr="0020737D" w:rsidRDefault="005606AD" w:rsidP="005606AD">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Iepriekš minētā sakarā būtiski ir norādīt, ka Latvijā atsevišķos gadījumos pašvaldības arī īsteno šādas pašvaldības tiesības būvēt daudzdzīvokļu dzīvojamās mājas dzīvokļu izīrēšanai. Piemēram, Rīgas pilsētas pašvaldības administratīvajā teritorijā pašvaldība ir veikusi pasākumu kopumu, lai uzbūvētu pašvaldības daudzdzīvokļu dzīvojamās mājas, kuras tiek izīrētas pašvaldības iedzīvotājiem. Šādu pasākumu kopumu izpildi Rīgas pilsētas pašvaldība nodrošina ar pašvaldības kapitālsabiedrību SIA “Rīgas pilsētbūvnieks”.</w:t>
      </w:r>
    </w:p>
    <w:p w:rsidR="005606AD" w:rsidRPr="0020737D" w:rsidRDefault="005606AD" w:rsidP="005606AD">
      <w:pPr>
        <w:spacing w:line="320" w:lineRule="auto"/>
        <w:jc w:val="both"/>
        <w:rPr>
          <w:rFonts w:asciiTheme="minorHAnsi" w:hAnsiTheme="minorHAnsi"/>
          <w:sz w:val="22"/>
          <w:szCs w:val="22"/>
          <w:lang w:val="lv-LV"/>
        </w:rPr>
      </w:pPr>
    </w:p>
    <w:p w:rsidR="005606AD" w:rsidRPr="0020737D" w:rsidRDefault="005606AD" w:rsidP="005606AD">
      <w:pPr>
        <w:spacing w:line="320" w:lineRule="auto"/>
        <w:jc w:val="both"/>
        <w:rPr>
          <w:rFonts w:asciiTheme="minorHAnsi" w:hAnsiTheme="minorHAnsi"/>
          <w:sz w:val="22"/>
          <w:szCs w:val="22"/>
          <w:lang w:val="lv-LV"/>
        </w:rPr>
      </w:pPr>
      <w:r w:rsidRPr="0020737D">
        <w:rPr>
          <w:rFonts w:asciiTheme="minorHAnsi" w:hAnsiTheme="minorHAnsi"/>
          <w:sz w:val="22"/>
          <w:szCs w:val="22"/>
          <w:lang w:val="lv-LV"/>
        </w:rPr>
        <w:lastRenderedPageBreak/>
        <w:t>Līdzīgu iniciatīvu ir uzsākusi arī Valmieras pilsētas pašvaldība, kura 2015.gadā nolēma uzdot pašvaldības kapitālsabiedrībai SIA “Valmieras Namsaimnieks” uzsākt daudzdzīvokļu dzīvojamo māju projektēšanas un būvniecības darbus ar mērķi uzbūvēt dzīvojamās ēkas dzīvokļu izīrēšanai Valmieras pilsētas pašvaldības iedzīvotājiem (Db.lv, 07.10.2015).</w:t>
      </w:r>
    </w:p>
    <w:p w:rsidR="005606AD" w:rsidRPr="0020737D" w:rsidRDefault="005606AD" w:rsidP="005606AD">
      <w:pPr>
        <w:spacing w:line="320" w:lineRule="auto"/>
        <w:jc w:val="both"/>
        <w:rPr>
          <w:rFonts w:asciiTheme="minorHAnsi" w:hAnsiTheme="minorHAnsi"/>
          <w:sz w:val="22"/>
          <w:szCs w:val="22"/>
          <w:lang w:val="lv-LV"/>
        </w:rPr>
      </w:pPr>
    </w:p>
    <w:p w:rsidR="005606AD" w:rsidRPr="0020737D" w:rsidRDefault="005606AD" w:rsidP="005606AD">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Līdz ar to, no minētā secināms, ka Latvijā pašvaldības pēc būtības pamatoti īsteno šādas tiesības būvēt tās administratīvajā teritorijā daudzdzīvokļu dzīvojamās mājas dzīvokļu izīrēšanai, t.sk., īstenojot šādu ieceri ar pašvaldības kapitālsabiedrībām, pamatojot šādu iniciatīvu ar nepieciešamību risināt dzīvokļa izīrēšanas jautājumu pašvaldības administratīvajā teritorijā.</w:t>
      </w:r>
    </w:p>
    <w:p w:rsidR="005606AD" w:rsidRPr="0020737D" w:rsidRDefault="005606AD" w:rsidP="005606AD">
      <w:pPr>
        <w:spacing w:line="360" w:lineRule="auto"/>
        <w:jc w:val="both"/>
        <w:rPr>
          <w:rFonts w:asciiTheme="minorHAnsi" w:hAnsiTheme="minorHAnsi"/>
          <w:sz w:val="22"/>
          <w:szCs w:val="22"/>
          <w:lang w:val="lv-LV"/>
        </w:rPr>
      </w:pPr>
    </w:p>
    <w:p w:rsidR="005606AD" w:rsidRPr="00292C1B" w:rsidRDefault="005606AD" w:rsidP="005606AD">
      <w:pPr>
        <w:pStyle w:val="Heading3"/>
        <w:rPr>
          <w:rFonts w:asciiTheme="minorHAnsi" w:hAnsiTheme="minorHAnsi"/>
          <w:color w:val="auto"/>
          <w:sz w:val="22"/>
          <w:szCs w:val="22"/>
          <w:lang w:val="lv-LV"/>
        </w:rPr>
      </w:pPr>
      <w:bookmarkStart w:id="105" w:name="_Toc463539933"/>
      <w:r w:rsidRPr="00292C1B">
        <w:rPr>
          <w:rFonts w:asciiTheme="minorHAnsi" w:hAnsiTheme="minorHAnsi"/>
          <w:color w:val="auto"/>
          <w:sz w:val="22"/>
          <w:szCs w:val="22"/>
          <w:lang w:val="lv-LV"/>
        </w:rPr>
        <w:t>5.5.2. Pašvaldības tiesības dibināt kapitālsabiedrību industriālās teritorijas attīstībai</w:t>
      </w:r>
      <w:bookmarkEnd w:id="105"/>
    </w:p>
    <w:p w:rsidR="005606AD" w:rsidRPr="0020737D" w:rsidRDefault="005606AD" w:rsidP="005606AD">
      <w:pPr>
        <w:spacing w:before="120" w:line="360" w:lineRule="auto"/>
        <w:jc w:val="both"/>
        <w:rPr>
          <w:rFonts w:asciiTheme="minorHAnsi" w:hAnsiTheme="minorHAnsi"/>
          <w:sz w:val="22"/>
          <w:szCs w:val="22"/>
          <w:lang w:val="lv-LV"/>
        </w:rPr>
      </w:pPr>
    </w:p>
    <w:p w:rsidR="005606AD" w:rsidRPr="0020737D" w:rsidRDefault="005606AD" w:rsidP="005606AD">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Likuma “Par pašvaldībām” 15.panta pirmās daļas 10.punktā ir noteikta pašvaldības autonomā funkcija – sekmēt saimniecisko darbību attiecīgajā administratīvajā teritorijā un rūpēties par bezdarba samazināšanu. Konkrētajā tiesību normā noteiktā autonomā pašvaldības funkcija nav pilnībā saturiski konkretizēta, tādējādi saimnieciskās darbības sekmēšana pašvaldības administratīvajā teritorijā ir interpretējama plašāk, vienlaicīgi pieturoties pie attiecīgās autonomās funkcijas jēgas.</w:t>
      </w:r>
    </w:p>
    <w:p w:rsidR="005606AD" w:rsidRPr="0020737D" w:rsidRDefault="005606AD" w:rsidP="005606AD">
      <w:pPr>
        <w:spacing w:line="320" w:lineRule="auto"/>
        <w:jc w:val="both"/>
        <w:rPr>
          <w:rFonts w:asciiTheme="minorHAnsi" w:hAnsiTheme="minorHAnsi"/>
          <w:sz w:val="22"/>
          <w:szCs w:val="22"/>
          <w:lang w:val="lv-LV"/>
        </w:rPr>
      </w:pPr>
    </w:p>
    <w:p w:rsidR="005606AD" w:rsidRPr="0020737D" w:rsidRDefault="005606AD" w:rsidP="005606AD">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Industriālās teritorijas attīstības koncepcija ir saistīta ar pašvaldības infrastruktūras uzlabošanu un mērķi piesaistīt privātā kapitāla izmantošanu, palielināt darbavietu skaitu, kā arī veicināt saimniecisko konkurētspēju attiecīgajā administratīvajā teritorijā. Lai šādu mērķi īstenotu, ir būtiski trīs aspekti:</w:t>
      </w:r>
    </w:p>
    <w:p w:rsidR="005606AD" w:rsidRPr="0020737D" w:rsidRDefault="005606AD" w:rsidP="005606AD">
      <w:pPr>
        <w:tabs>
          <w:tab w:val="num" w:pos="360"/>
          <w:tab w:val="left" w:pos="851"/>
        </w:tabs>
        <w:spacing w:line="320" w:lineRule="auto"/>
        <w:jc w:val="both"/>
        <w:rPr>
          <w:rFonts w:asciiTheme="minorHAnsi" w:hAnsiTheme="minorHAnsi"/>
          <w:sz w:val="22"/>
          <w:szCs w:val="22"/>
          <w:lang w:val="lv-LV"/>
        </w:rPr>
      </w:pPr>
    </w:p>
    <w:p w:rsidR="005606AD" w:rsidRPr="0020737D" w:rsidRDefault="005606AD" w:rsidP="005606AD">
      <w:pPr>
        <w:tabs>
          <w:tab w:val="num" w:pos="360"/>
          <w:tab w:val="left" w:pos="851"/>
        </w:tabs>
        <w:spacing w:line="320" w:lineRule="auto"/>
        <w:jc w:val="both"/>
        <w:rPr>
          <w:rFonts w:asciiTheme="minorHAnsi" w:hAnsiTheme="minorHAnsi"/>
          <w:i/>
          <w:sz w:val="22"/>
          <w:szCs w:val="22"/>
          <w:lang w:val="lv-LV"/>
        </w:rPr>
      </w:pPr>
      <w:r w:rsidRPr="0020737D">
        <w:rPr>
          <w:rFonts w:asciiTheme="minorHAnsi" w:hAnsiTheme="minorHAnsi"/>
          <w:i/>
          <w:sz w:val="22"/>
          <w:szCs w:val="22"/>
          <w:lang w:val="lv-LV"/>
        </w:rPr>
        <w:t>Pašvaldības kapitālsabiedrības dibināšana</w:t>
      </w:r>
    </w:p>
    <w:p w:rsidR="005606AD" w:rsidRPr="0020737D" w:rsidRDefault="005606AD" w:rsidP="005606AD">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Kā tika norādīts iepriekš, pamatojums pašvaldības kapitālsabiedrības dibināšanai izriet no likuma “Par pašvaldībām” 14.panta pirmās daļas 1.punkta. Šādas pašvaldības kapitālsabiedrības dibināšanai ir nepieciešams arī ieguldīt pašvaldības līdzekļus saskaņā ar likuma “Par pašvaldībām” 14.panta otrās daļas 6.punkta noteikumiem. Šajā sakarā jānorāda, ka attiecībā uz industriālās teritorijas attīstības iniciatīvas īstenošanu nebūtu lietderīgi nodot šādu pārvaldes uzdevumu izpildi privāto tiesību subjektiem, jo konkrētās iniciatīvas īstenošana ir stingri saistīta ar pašvaldības autonomās funkcijas izpildi un pašas pašvaldības izstrādāto infrastruktūras attīstības koncepciju.</w:t>
      </w:r>
    </w:p>
    <w:p w:rsidR="005606AD" w:rsidRPr="0020737D" w:rsidRDefault="005606AD" w:rsidP="005606AD">
      <w:pPr>
        <w:spacing w:line="320" w:lineRule="auto"/>
        <w:jc w:val="both"/>
        <w:rPr>
          <w:rFonts w:asciiTheme="minorHAnsi" w:hAnsiTheme="minorHAnsi"/>
          <w:sz w:val="22"/>
          <w:szCs w:val="22"/>
          <w:lang w:val="lv-LV"/>
        </w:rPr>
      </w:pPr>
    </w:p>
    <w:p w:rsidR="005606AD" w:rsidRPr="0020737D" w:rsidRDefault="005606AD" w:rsidP="005606AD">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Vienlaicīgi nebūtu izslēdzama privāto tiesību subjektu daļēja piesaiste industriālās teritorijas attīstības īstenošanā pie nosacījuma, ka šādā dalībā privāto tiesību subjekti ieguldītu privātos līdzekļus, kas mazinātu pašvaldības slogu ieguldījuma nodrošināšanā.</w:t>
      </w:r>
    </w:p>
    <w:p w:rsidR="005606AD" w:rsidRPr="0020737D" w:rsidRDefault="005606AD" w:rsidP="005606AD">
      <w:pPr>
        <w:spacing w:line="320" w:lineRule="auto"/>
        <w:jc w:val="both"/>
        <w:rPr>
          <w:rFonts w:asciiTheme="minorHAnsi" w:hAnsiTheme="minorHAnsi"/>
          <w:sz w:val="22"/>
          <w:szCs w:val="22"/>
          <w:lang w:val="lv-LV"/>
        </w:rPr>
      </w:pPr>
    </w:p>
    <w:p w:rsidR="005606AD" w:rsidRPr="0020737D" w:rsidRDefault="005606AD" w:rsidP="005606AD">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 xml:space="preserve">Attiecībā uz pašvaldības kapitālsabiedrības dibināšanu būtiski ir norādīt, ka pašvaldības kapitālsabiedrības dibināšanai šādam mērķim ir jāveic izvērtējums par to, vai ir konstatējami Valsts </w:t>
      </w:r>
      <w:r w:rsidRPr="0020737D">
        <w:rPr>
          <w:rFonts w:asciiTheme="minorHAnsi" w:hAnsiTheme="minorHAnsi"/>
          <w:sz w:val="22"/>
          <w:szCs w:val="22"/>
          <w:lang w:val="lv-LV"/>
        </w:rPr>
        <w:lastRenderedPageBreak/>
        <w:t>pārvaldes iekārtas likuma 88.panta noteikumos noteiktie priekšnoteikumi publiskas personas kapitālsabiedrības dibināšanai šādas funkcijas izpildei.</w:t>
      </w:r>
    </w:p>
    <w:p w:rsidR="005606AD" w:rsidRPr="0020737D" w:rsidRDefault="005606AD" w:rsidP="005606AD">
      <w:pPr>
        <w:tabs>
          <w:tab w:val="num" w:pos="360"/>
          <w:tab w:val="left" w:pos="851"/>
        </w:tabs>
        <w:spacing w:line="320" w:lineRule="auto"/>
        <w:jc w:val="both"/>
        <w:rPr>
          <w:rFonts w:asciiTheme="minorHAnsi" w:hAnsiTheme="minorHAnsi"/>
          <w:i/>
          <w:sz w:val="22"/>
          <w:szCs w:val="22"/>
          <w:lang w:val="lv-LV"/>
        </w:rPr>
      </w:pPr>
    </w:p>
    <w:p w:rsidR="005606AD" w:rsidRPr="0020737D" w:rsidRDefault="005606AD" w:rsidP="005606AD">
      <w:pPr>
        <w:tabs>
          <w:tab w:val="num" w:pos="360"/>
          <w:tab w:val="left" w:pos="851"/>
        </w:tabs>
        <w:spacing w:line="320" w:lineRule="auto"/>
        <w:jc w:val="both"/>
        <w:rPr>
          <w:rFonts w:asciiTheme="minorHAnsi" w:hAnsiTheme="minorHAnsi"/>
          <w:i/>
          <w:sz w:val="22"/>
          <w:szCs w:val="22"/>
          <w:lang w:val="lv-LV"/>
        </w:rPr>
      </w:pPr>
      <w:r w:rsidRPr="0020737D">
        <w:rPr>
          <w:rFonts w:asciiTheme="minorHAnsi" w:hAnsiTheme="minorHAnsi"/>
          <w:i/>
          <w:sz w:val="22"/>
          <w:szCs w:val="22"/>
          <w:lang w:val="lv-LV"/>
        </w:rPr>
        <w:t>Teritorija industriālajai attīstībai</w:t>
      </w:r>
    </w:p>
    <w:p w:rsidR="005606AD" w:rsidRPr="0020737D" w:rsidRDefault="005606AD" w:rsidP="005606AD">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Attīstāmās industriālās teritorijas teritoriālajam novietojumam ir īpaši būtiska nozīme, jo tieši šis aspekts noteiks, vai izvēlētā teritorija būs piemērota uzņēmējiem tā, lai uzņēmēji vēlētos ieguldīt līdzekļus pašvaldības administratīvās teritorijas tautsaimniecībā. Industriālās teritorijas izvēlē ir jāņem vērā citu infrastruktūras elementu (piemēram, transportēšanas ceļu, ūdens, siltumenerģijas, kanalizācijas sistēmas, elektroenerģijas utt.) pieejamību, kā arī teritorijas izmantošanas veids atbilstoši pašvaldības teritoriālajam plānojumam.</w:t>
      </w:r>
    </w:p>
    <w:p w:rsidR="005606AD" w:rsidRPr="0020737D" w:rsidRDefault="005606AD" w:rsidP="005606AD">
      <w:pPr>
        <w:spacing w:line="320" w:lineRule="auto"/>
        <w:jc w:val="both"/>
        <w:rPr>
          <w:rFonts w:asciiTheme="minorHAnsi" w:hAnsiTheme="minorHAnsi"/>
          <w:sz w:val="22"/>
          <w:szCs w:val="22"/>
          <w:lang w:val="lv-LV"/>
        </w:rPr>
      </w:pPr>
    </w:p>
    <w:p w:rsidR="005606AD" w:rsidRPr="0020737D" w:rsidRDefault="005606AD" w:rsidP="005606AD">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Attiecībā uz industriālo teritoriju jānorāda, ka būtisks aspekts ir industriālās teritorijas daļas piešķiršanai uzņēmējiem, kuri vēlas uzsākt saimniecisko darbību industriālās teritorijas ietvaros. Proti, pašvaldībai ir jāizvērtē, vai tā uzņēmējiem teritorijas daļu iznomās vai atsavinās par noteiktu maksu. Iznomāšanas gadījumā pašvaldībai būtu jāuzņemas nomas tiesiskās attiecības un kā iznomātājam jānodrošina tai piekrītošo pienākumu izpildi nomas tiesisko attiecību laikā. Savukārt atsavināšanas gadījumā pašvaldībai būtu jāvērtē atsavināšanas lietderīgums un iespējamā ietekme uz industriālās teritorijas turpmāko attīstību.</w:t>
      </w:r>
    </w:p>
    <w:p w:rsidR="005606AD" w:rsidRPr="0020737D" w:rsidRDefault="005606AD" w:rsidP="005606AD">
      <w:pPr>
        <w:spacing w:line="320" w:lineRule="auto"/>
        <w:jc w:val="both"/>
        <w:rPr>
          <w:rFonts w:asciiTheme="minorHAnsi" w:hAnsiTheme="minorHAnsi"/>
          <w:sz w:val="22"/>
          <w:szCs w:val="22"/>
          <w:lang w:val="lv-LV"/>
        </w:rPr>
      </w:pPr>
    </w:p>
    <w:p w:rsidR="005606AD" w:rsidRPr="0020737D" w:rsidRDefault="005606AD" w:rsidP="005606AD">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Jebkurā gadījumā attiecībā uz industriālās teritorijas daļas piešķiršanu uzņēmējiem, pašvaldībai ir jāizdara apsvērumi par piešķīruma ekonomiskiem apsvērumiem, lai šāda pašvaldības rīcība atbilstu pašvaldības mantas lietderīgas izlietošanas kritērijam, kas noteikts likuma “Par pašvaldībām” 14.panta otrās daļas 6.punktā, kā arī atbilstu pašvaldības autonomās funkcijas īstenošanai atbilstoši minētā likuma 15.panta pirmās daļas 10.punktam.</w:t>
      </w:r>
    </w:p>
    <w:p w:rsidR="005606AD" w:rsidRPr="0020737D" w:rsidRDefault="005606AD" w:rsidP="005606AD">
      <w:pPr>
        <w:pStyle w:val="ListParagraph"/>
        <w:tabs>
          <w:tab w:val="num" w:pos="360"/>
          <w:tab w:val="left" w:pos="851"/>
        </w:tabs>
        <w:spacing w:line="320" w:lineRule="auto"/>
        <w:ind w:left="567"/>
        <w:contextualSpacing w:val="0"/>
        <w:jc w:val="both"/>
        <w:rPr>
          <w:rFonts w:cs="Times New Roman"/>
          <w:i/>
          <w:sz w:val="22"/>
          <w:szCs w:val="22"/>
        </w:rPr>
      </w:pPr>
    </w:p>
    <w:p w:rsidR="005606AD" w:rsidRPr="0020737D" w:rsidRDefault="005606AD" w:rsidP="005606AD">
      <w:pPr>
        <w:tabs>
          <w:tab w:val="num" w:pos="360"/>
          <w:tab w:val="left" w:pos="851"/>
        </w:tabs>
        <w:spacing w:line="320" w:lineRule="auto"/>
        <w:jc w:val="both"/>
        <w:rPr>
          <w:rFonts w:asciiTheme="minorHAnsi" w:hAnsiTheme="minorHAnsi"/>
          <w:i/>
          <w:sz w:val="22"/>
          <w:szCs w:val="22"/>
          <w:lang w:val="lv-LV"/>
        </w:rPr>
      </w:pPr>
      <w:r w:rsidRPr="0020737D">
        <w:rPr>
          <w:rFonts w:asciiTheme="minorHAnsi" w:hAnsiTheme="minorHAnsi"/>
          <w:i/>
          <w:sz w:val="22"/>
          <w:szCs w:val="22"/>
          <w:lang w:val="lv-LV"/>
        </w:rPr>
        <w:t>Industriālās teritorijas pārvaldība</w:t>
      </w:r>
    </w:p>
    <w:p w:rsidR="005606AD" w:rsidRPr="0020737D" w:rsidRDefault="005606AD" w:rsidP="005606AD">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Papildus iepriekš minētajam pašvaldībai ir jāņem vērā, ka industriālās teritorijas attīstības konceptā jāietver arī industriālas teritorijas pārvaldības nodrošināšana jeb apsaimniekošanas jautājuma risināšana, kā arī pasākumu kopuma veikšana industriālās teritorijas turpmākai attīstīšanai.</w:t>
      </w:r>
    </w:p>
    <w:p w:rsidR="005606AD" w:rsidRPr="0020737D" w:rsidRDefault="005606AD" w:rsidP="005606AD">
      <w:pPr>
        <w:spacing w:line="320" w:lineRule="auto"/>
        <w:jc w:val="both"/>
        <w:rPr>
          <w:rFonts w:asciiTheme="minorHAnsi" w:hAnsiTheme="minorHAnsi"/>
          <w:sz w:val="22"/>
          <w:szCs w:val="22"/>
          <w:lang w:val="lv-LV"/>
        </w:rPr>
      </w:pPr>
    </w:p>
    <w:p w:rsidR="005606AD" w:rsidRPr="0020737D" w:rsidRDefault="005606AD" w:rsidP="005606AD">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Šo konkrēto pašvaldības tiesību īstenošanas sakarā jānorāda, ka Latvijā šīs pašvaldības tiesības tiek īstenotas atbilstoši likuma “Par pašvaldībām” 15.panta pirmās daļas 10.punktā noteiktajai autonomajai funkcijai. Piemēram, Valmieras pilsētas pašvaldības administratīvajā teritorijā tiek realizēts “Vidzemes industriālā parka” projekts (Valmieras pilsētas domes lēmums (23.10.2014) Nr.332) saskaņā ar kuru 2017.gadā jau ir plānots piesaistīt uzņēmējus saimnieciskās darbības veikšanai industriālās teritorijas ietvaros.</w:t>
      </w:r>
    </w:p>
    <w:p w:rsidR="005606AD" w:rsidRPr="0020737D" w:rsidRDefault="005606AD" w:rsidP="005606AD">
      <w:pPr>
        <w:spacing w:line="320" w:lineRule="auto"/>
        <w:jc w:val="both"/>
        <w:rPr>
          <w:rFonts w:asciiTheme="minorHAnsi" w:hAnsiTheme="minorHAnsi"/>
          <w:sz w:val="22"/>
          <w:szCs w:val="22"/>
          <w:lang w:val="lv-LV"/>
        </w:rPr>
      </w:pPr>
    </w:p>
    <w:p w:rsidR="005606AD" w:rsidRPr="0020737D" w:rsidRDefault="005606AD" w:rsidP="005606AD">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 xml:space="preserve">Šādu industriālās teritorijas attīstības koncepciju šobrīd ir izvirzījusi arī Dobeles novada pašvaldība. Atbilstoši Dobeles novada pašvaldības attīstības plānojumam 2014.-2020.gadam ir paredzēts izvērtēt </w:t>
      </w:r>
      <w:r w:rsidRPr="0020737D">
        <w:rPr>
          <w:rFonts w:asciiTheme="minorHAnsi" w:hAnsiTheme="minorHAnsi"/>
          <w:sz w:val="22"/>
          <w:szCs w:val="22"/>
          <w:lang w:val="lv-LV"/>
        </w:rPr>
        <w:lastRenderedPageBreak/>
        <w:t>trīs industriālo teritoriju attīstīšanas iespējas Dobeles novada pašvaldības administratīvās teritorijas ietvaros (Dobeles industriālo teritoriju attīstības koncepcija</w:t>
      </w:r>
      <w:r w:rsidR="00875A03" w:rsidRPr="0020737D">
        <w:rPr>
          <w:rFonts w:asciiTheme="minorHAnsi" w:hAnsiTheme="minorHAnsi"/>
          <w:sz w:val="22"/>
          <w:szCs w:val="22"/>
          <w:lang w:val="lv-LV"/>
        </w:rPr>
        <w:t xml:space="preserve"> 2014</w:t>
      </w:r>
      <w:r w:rsidRPr="0020737D">
        <w:rPr>
          <w:rFonts w:asciiTheme="minorHAnsi" w:hAnsiTheme="minorHAnsi"/>
          <w:sz w:val="22"/>
          <w:szCs w:val="22"/>
          <w:lang w:val="lv-LV"/>
        </w:rPr>
        <w:t>)</w:t>
      </w:r>
      <w:r w:rsidR="00875A03" w:rsidRPr="0020737D">
        <w:rPr>
          <w:rFonts w:asciiTheme="minorHAnsi" w:hAnsiTheme="minorHAnsi"/>
          <w:sz w:val="22"/>
          <w:szCs w:val="22"/>
          <w:lang w:val="lv-LV"/>
        </w:rPr>
        <w:t xml:space="preserve"> </w:t>
      </w:r>
      <w:r w:rsidRPr="0020737D">
        <w:rPr>
          <w:rFonts w:asciiTheme="minorHAnsi" w:hAnsiTheme="minorHAnsi"/>
          <w:sz w:val="22"/>
          <w:szCs w:val="22"/>
          <w:lang w:val="lv-LV"/>
        </w:rPr>
        <w:t>.</w:t>
      </w:r>
      <w:r w:rsidRPr="0020737D">
        <w:rPr>
          <w:rStyle w:val="FootnoteReference"/>
          <w:rFonts w:asciiTheme="minorHAnsi" w:hAnsiTheme="minorHAnsi"/>
          <w:sz w:val="22"/>
          <w:szCs w:val="22"/>
          <w:lang w:val="lv-LV"/>
        </w:rPr>
        <w:footnoteReference w:id="10"/>
      </w:r>
    </w:p>
    <w:p w:rsidR="005606AD" w:rsidRPr="0020737D" w:rsidRDefault="005606AD" w:rsidP="005606AD">
      <w:pPr>
        <w:spacing w:line="320" w:lineRule="auto"/>
        <w:jc w:val="both"/>
        <w:rPr>
          <w:rFonts w:asciiTheme="minorHAnsi" w:hAnsiTheme="minorHAnsi"/>
          <w:sz w:val="22"/>
          <w:szCs w:val="22"/>
          <w:lang w:val="lv-LV"/>
        </w:rPr>
      </w:pPr>
    </w:p>
    <w:p w:rsidR="005606AD" w:rsidRPr="0020737D" w:rsidRDefault="005606AD" w:rsidP="005606AD">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Lai arī industriālo teritoriju attīstības jautājums ir juridiski specifisks, secināms, ka šādas iniciatīvas īstenošanai pašvaldība ir tiesīga dibināt pašvaldības kapitālsabiedrību, kas atbilstu likuma “Par pašvaldībām” 15.panta pirmās daļas 10.punktā noteiktās autonomās funkcijas jēgai un 14.panta pirmās daļas 1.punkta noteikumiem.</w:t>
      </w:r>
    </w:p>
    <w:p w:rsidR="005606AD" w:rsidRPr="0020737D" w:rsidRDefault="005606AD" w:rsidP="005606AD">
      <w:pPr>
        <w:spacing w:line="320" w:lineRule="auto"/>
        <w:jc w:val="both"/>
        <w:rPr>
          <w:rFonts w:asciiTheme="minorHAnsi" w:hAnsiTheme="minorHAnsi"/>
          <w:sz w:val="22"/>
          <w:szCs w:val="22"/>
          <w:lang w:val="lv-LV"/>
        </w:rPr>
      </w:pPr>
    </w:p>
    <w:p w:rsidR="005606AD" w:rsidRPr="00292C1B" w:rsidRDefault="005606AD" w:rsidP="005606AD">
      <w:pPr>
        <w:pStyle w:val="Heading3"/>
        <w:rPr>
          <w:rFonts w:asciiTheme="minorHAnsi" w:hAnsiTheme="minorHAnsi"/>
          <w:color w:val="auto"/>
          <w:sz w:val="22"/>
          <w:szCs w:val="22"/>
          <w:lang w:val="lv-LV"/>
        </w:rPr>
      </w:pPr>
      <w:bookmarkStart w:id="106" w:name="_Toc463539934"/>
      <w:r w:rsidRPr="00292C1B">
        <w:rPr>
          <w:rFonts w:asciiTheme="minorHAnsi" w:hAnsiTheme="minorHAnsi"/>
          <w:color w:val="auto"/>
          <w:sz w:val="22"/>
          <w:szCs w:val="22"/>
          <w:lang w:val="lv-LV"/>
        </w:rPr>
        <w:t>5.5.3. Pašvaldības tiesības dibināt kapitālsabiedrību muižas atjaunošanai</w:t>
      </w:r>
      <w:bookmarkEnd w:id="106"/>
    </w:p>
    <w:p w:rsidR="005606AD" w:rsidRPr="0020737D" w:rsidRDefault="005606AD" w:rsidP="005606AD">
      <w:pPr>
        <w:spacing w:line="320" w:lineRule="auto"/>
        <w:jc w:val="both"/>
        <w:rPr>
          <w:rFonts w:asciiTheme="minorHAnsi" w:hAnsiTheme="minorHAnsi"/>
          <w:sz w:val="22"/>
          <w:szCs w:val="22"/>
          <w:lang w:val="lv-LV"/>
        </w:rPr>
      </w:pPr>
    </w:p>
    <w:p w:rsidR="005606AD" w:rsidRPr="0020737D" w:rsidRDefault="005606AD" w:rsidP="005606AD">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Likuma “Par pašvaldībām” 15.panta pirmās daļas 5.punktā ir noteikta pašvaldības autonomā funkcija – rūpēties par kultūru un sekmēt tradicionālo kultūras vērtību saglabāšanu un tautas jaunrades attīstību (organizatoriska un finansiāla palīdzība kultūras iestādēm un pasākumiem, atbalsts kultūras pieminekļu saglabāšanai u.c.). Šajā sakarā jānorāda, ka pašvaldības kapitālsabiedrības dibināšana muižas atjaunošanas mērķim ietilpst kultūras pieminekļu saglabāšanas atbalstīšanas tvērumā, kas atbilst likuma “Par pašvaldībām” 15.panta pirmās daļas 5.punktā noteiktajai autonomajai funkcijai.</w:t>
      </w:r>
    </w:p>
    <w:p w:rsidR="005606AD" w:rsidRPr="0020737D" w:rsidRDefault="005606AD" w:rsidP="005606AD">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Ievērojot, ka pasākumu kopuma veikšana muižas atjaunošanai ietilpst pašvaldības autonomajā funkcijā, kas noteikta likuma “Par pašvaldībām” 15.panta pirmās daļas 5.punktā, tad pašvaldība ir tiesīga likuma “Par pašvaldībām” 14.panta pirmās daļas 1.punkta izpratnē dibināt kapitālsabiedrību muižas atjaunošanai.</w:t>
      </w:r>
    </w:p>
    <w:p w:rsidR="005606AD" w:rsidRPr="0020737D" w:rsidRDefault="005606AD" w:rsidP="005606AD">
      <w:pPr>
        <w:spacing w:line="320" w:lineRule="auto"/>
        <w:jc w:val="both"/>
        <w:rPr>
          <w:rFonts w:asciiTheme="minorHAnsi" w:hAnsiTheme="minorHAnsi"/>
          <w:sz w:val="22"/>
          <w:szCs w:val="22"/>
          <w:lang w:val="lv-LV"/>
        </w:rPr>
      </w:pPr>
    </w:p>
    <w:p w:rsidR="005606AD" w:rsidRPr="0020737D" w:rsidRDefault="005606AD" w:rsidP="005606AD">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Vienlaicīgi jānorāda, ka kapitālsabiedrības dibināšanai iepriekš minētajos apstākļos ir jābūt tieši saistītai ar muižas atjaunošanas mērķi konkrētās pašvaldības administratīvās teritorijas ietvaros. Papildus pašvaldībai būtu jāveic apsvērumi par to, vai no ekonomiskiem aspektiem pašvaldībai nebūtu lietderīgāk šādu pārvaldes uzdevumu nodot privāto tiesību subjektam. Šāds izvērtējums atbilstu Valsts pārvaldes iekārtas likuma 40.panta pirmās daļas noteikumiem.</w:t>
      </w:r>
    </w:p>
    <w:p w:rsidR="005606AD" w:rsidRPr="0020737D" w:rsidRDefault="005606AD" w:rsidP="005606AD">
      <w:pPr>
        <w:spacing w:line="320" w:lineRule="auto"/>
        <w:jc w:val="both"/>
        <w:rPr>
          <w:rFonts w:asciiTheme="minorHAnsi" w:hAnsiTheme="minorHAnsi"/>
          <w:sz w:val="22"/>
          <w:szCs w:val="22"/>
          <w:lang w:val="lv-LV"/>
        </w:rPr>
      </w:pPr>
    </w:p>
    <w:p w:rsidR="005606AD" w:rsidRPr="0020737D" w:rsidRDefault="005606AD" w:rsidP="005606AD">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Turklāt pašvaldības kapitālsabiedrības dibināšanai šādam mērķim būtu nepieciešams izvērtējums par to, vai ir konstatējami Valsts pārvaldes iekārtas likuma 88.panta noteikumos noteiktie priekšnoteikumi publiskas personas kapitālsabiedrības dibināšanai.</w:t>
      </w:r>
    </w:p>
    <w:p w:rsidR="005606AD" w:rsidRPr="0020737D" w:rsidRDefault="005606AD" w:rsidP="005606AD">
      <w:pPr>
        <w:spacing w:line="320" w:lineRule="auto"/>
        <w:jc w:val="both"/>
        <w:rPr>
          <w:rFonts w:asciiTheme="minorHAnsi" w:hAnsiTheme="minorHAnsi"/>
          <w:sz w:val="22"/>
          <w:szCs w:val="22"/>
          <w:lang w:val="lv-LV"/>
        </w:rPr>
      </w:pPr>
    </w:p>
    <w:p w:rsidR="005606AD" w:rsidRPr="0020737D" w:rsidRDefault="005606AD" w:rsidP="005606AD">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 xml:space="preserve">Izvērtējams aspekts būtu arī konkrētas muižas atjaunošanas uzdevumu nodot izpildīt pašvaldības kapitālsabiedrībai, kura jau attiecīgajā pašvaldības administratīvajā teritorijā nodrošina pašvaldībai nepieciešamo būvdarbu izpildi. Latvijas pašvaldību praksē šādi ir rīkojusies, piemēram, Preiļu novada pašvaldība, 2015.gada 18.decembra novada domes sēdē nolemjot Preiļu pils atjaunošanu nodrošināt pašvaldības kapitālsabiedrībai SIA “PREIĻU CELTNIEKS” (Preiļu novads, 18.12.2015). Šāds piemērs dod </w:t>
      </w:r>
      <w:r w:rsidRPr="0020737D">
        <w:rPr>
          <w:rFonts w:asciiTheme="minorHAnsi" w:hAnsiTheme="minorHAnsi"/>
          <w:sz w:val="22"/>
          <w:szCs w:val="22"/>
          <w:lang w:val="lv-LV"/>
        </w:rPr>
        <w:lastRenderedPageBreak/>
        <w:t>pamatu secināt, ka pašvaldību kompetencē ir savas administratīvās teritorijas ietvaros nodrošināt kultūras pieminekļu, t.sk., muižu vai piļu, atjaunošanas darbu veikšanu, turklāt pašvaldībai šādu ieceri īstenojot ar pašas pašvaldības kapitālsabiedrību, nevis ieceres īstenošanu uzdodot privāto tiesību subjektiem.</w:t>
      </w:r>
    </w:p>
    <w:p w:rsidR="005606AD" w:rsidRPr="0020737D" w:rsidRDefault="005606AD" w:rsidP="005606AD">
      <w:pPr>
        <w:spacing w:line="320" w:lineRule="auto"/>
        <w:jc w:val="both"/>
        <w:rPr>
          <w:rFonts w:asciiTheme="minorHAnsi" w:hAnsiTheme="minorHAnsi"/>
          <w:sz w:val="22"/>
          <w:szCs w:val="22"/>
          <w:lang w:val="lv-LV"/>
        </w:rPr>
      </w:pPr>
    </w:p>
    <w:p w:rsidR="005606AD" w:rsidRPr="0020737D" w:rsidRDefault="005606AD" w:rsidP="005606AD">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No iepriekš minētā ir secināms, ka Latvijā pašvaldības ir tiesīgas dibināt kapitālsabiedrību kultūras pieminekļu atjaunošanai, kas attiecīgi ietilpst likuma “Par pašvaldībām” 15.panta pirmās daļas 5.punktā noteiktajai autonomajai funkcijai un likuma “Par pašvaldībām” 14.panta pirmās daļas 1.punkta noteikumiem.</w:t>
      </w:r>
    </w:p>
    <w:p w:rsidR="005606AD" w:rsidRPr="0020737D" w:rsidRDefault="005606AD" w:rsidP="005606AD">
      <w:pPr>
        <w:spacing w:line="360" w:lineRule="auto"/>
        <w:jc w:val="both"/>
        <w:rPr>
          <w:rFonts w:asciiTheme="minorHAnsi" w:hAnsiTheme="minorHAnsi"/>
          <w:sz w:val="22"/>
          <w:szCs w:val="22"/>
          <w:lang w:val="lv-LV"/>
        </w:rPr>
      </w:pPr>
    </w:p>
    <w:p w:rsidR="005606AD" w:rsidRPr="00EF3DBD" w:rsidRDefault="005606AD" w:rsidP="005606AD">
      <w:pPr>
        <w:pStyle w:val="Heading3"/>
        <w:rPr>
          <w:rFonts w:asciiTheme="minorHAnsi" w:hAnsiTheme="minorHAnsi"/>
          <w:color w:val="auto"/>
          <w:sz w:val="22"/>
          <w:szCs w:val="22"/>
          <w:lang w:val="lv-LV"/>
        </w:rPr>
      </w:pPr>
      <w:bookmarkStart w:id="107" w:name="_Toc463539935"/>
      <w:r w:rsidRPr="00EF3DBD">
        <w:rPr>
          <w:rFonts w:asciiTheme="minorHAnsi" w:hAnsiTheme="minorHAnsi"/>
          <w:color w:val="auto"/>
          <w:sz w:val="22"/>
          <w:szCs w:val="22"/>
          <w:lang w:val="lv-LV"/>
        </w:rPr>
        <w:t>5.5.4. Pašvaldības tiesības pārdot pašvaldības minerālūdeni</w:t>
      </w:r>
      <w:bookmarkEnd w:id="107"/>
    </w:p>
    <w:p w:rsidR="005606AD" w:rsidRPr="0020737D" w:rsidRDefault="005606AD" w:rsidP="005606AD">
      <w:pPr>
        <w:spacing w:line="320" w:lineRule="auto"/>
        <w:jc w:val="both"/>
        <w:rPr>
          <w:rFonts w:asciiTheme="minorHAnsi" w:hAnsiTheme="minorHAnsi"/>
          <w:sz w:val="22"/>
          <w:szCs w:val="22"/>
          <w:lang w:val="lv-LV"/>
        </w:rPr>
      </w:pPr>
    </w:p>
    <w:p w:rsidR="005606AD" w:rsidRPr="0020737D" w:rsidRDefault="005606AD" w:rsidP="005606AD">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Likuma “Par pašvaldībām” 15.panta pirmās daļas 10.punktā ir noteikta pašvaldības autonomā funkcija – sekmēt saimniecisko darbību attiecīgajā administratīvajā teritorijā un rūpēties par bezdarba samazināšanu. Kā tika norādīts iepriekš, konkrētajā tiesību normā noteiktā autonomā pašvaldības funkcija nav pilnībā saturiski konkretizēta, tādējādi saimnieciskās darbības sekmēšana pašvaldības administratīvajā teritorijā ir interpretējama plašāk, vienlaicīgi pieturoties pie attiecīgās autonomās funkcijas jēgas.</w:t>
      </w:r>
    </w:p>
    <w:p w:rsidR="005606AD" w:rsidRPr="0020737D" w:rsidRDefault="005606AD" w:rsidP="005606AD">
      <w:pPr>
        <w:spacing w:line="320" w:lineRule="auto"/>
        <w:jc w:val="both"/>
        <w:rPr>
          <w:rFonts w:asciiTheme="minorHAnsi" w:hAnsiTheme="minorHAnsi"/>
          <w:sz w:val="22"/>
          <w:szCs w:val="22"/>
          <w:lang w:val="lv-LV"/>
        </w:rPr>
      </w:pPr>
    </w:p>
    <w:p w:rsidR="005606AD" w:rsidRPr="0020737D" w:rsidRDefault="005606AD" w:rsidP="005606AD">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Pašvaldības iniciatīva pārdot pašvaldības minerālūdeni varētu tikt vērtēta kā saimnieciskās darbības sekmēšana attiecīgajā pašvaldības administratīvajā teritorijā, taču šādas iniciatīvas īstenošanai ir nepieciešams ievērot divus būtiskus aspektus:</w:t>
      </w:r>
    </w:p>
    <w:p w:rsidR="005606AD" w:rsidRPr="0020737D" w:rsidRDefault="005606AD" w:rsidP="005606AD">
      <w:pPr>
        <w:tabs>
          <w:tab w:val="num" w:pos="360"/>
          <w:tab w:val="left" w:pos="851"/>
        </w:tabs>
        <w:spacing w:line="320" w:lineRule="auto"/>
        <w:jc w:val="both"/>
        <w:rPr>
          <w:rFonts w:asciiTheme="minorHAnsi" w:hAnsiTheme="minorHAnsi"/>
          <w:i/>
          <w:sz w:val="22"/>
          <w:szCs w:val="22"/>
          <w:lang w:val="lv-LV"/>
        </w:rPr>
      </w:pPr>
    </w:p>
    <w:p w:rsidR="005606AD" w:rsidRPr="0020737D" w:rsidRDefault="005606AD" w:rsidP="005606AD">
      <w:pPr>
        <w:tabs>
          <w:tab w:val="num" w:pos="360"/>
          <w:tab w:val="left" w:pos="851"/>
        </w:tabs>
        <w:spacing w:line="320" w:lineRule="auto"/>
        <w:jc w:val="both"/>
        <w:rPr>
          <w:rFonts w:asciiTheme="minorHAnsi" w:hAnsiTheme="minorHAnsi"/>
          <w:i/>
          <w:sz w:val="22"/>
          <w:szCs w:val="22"/>
          <w:lang w:val="lv-LV"/>
        </w:rPr>
      </w:pPr>
      <w:r w:rsidRPr="0020737D">
        <w:rPr>
          <w:rFonts w:asciiTheme="minorHAnsi" w:hAnsiTheme="minorHAnsi"/>
          <w:i/>
          <w:sz w:val="22"/>
          <w:szCs w:val="22"/>
          <w:lang w:val="lv-LV"/>
        </w:rPr>
        <w:t>Minerālūdens tirdzniecības tirgus konjunktūru attiecīgajā pašvaldības administratīvajā teritorijā</w:t>
      </w:r>
    </w:p>
    <w:p w:rsidR="005606AD" w:rsidRPr="0020737D" w:rsidRDefault="005606AD" w:rsidP="005606AD">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Lai pašvaldības iecere pārdot pašvaldības minerālūdeni būtu īstenota pamatoti, pašvaldībai ir sākotnēji jāveic ekonomiska rakstura izvērtējums par to, vai attiecīgajā pašvaldībā ir nepieciešama pašvaldības dalība konkrētā tirgus ietvaros. Ja konkrētajā tirgū (kas sastāv gan no identificējamas tirgus teritorijas, gan no tirgus kā uzņēmējdarbības veida) jau ir esoši tirgus dalībnieki, kuri veido pietiekošu savstarpēju tirgus konkurenci, tad pēc būtības pašvaldībai nebūtu pamata īstenot iniciatīvu, kas veidotu jaunu tirgus dalībnieku pašvaldības kapitālsabiedrības personā. Savukārt, ja ir konstatējams, ka konkrētajā tirgū pēc būtības nepastāv pietiekoša konkurence vai faktiski tā nepastāv vispār, tad šāda pašvaldības iniciatīva būtu pamatota un īstenojama. Līdz ar to pašvaldības minerālūdens pārdošanas pamatojuma ziņā pašvaldībai būtu jāizvērtē konkrētā tirgus konjunktūra un iespējamā ietekme uz tirgu, ko varētu radīt pašvaldības iesaistīšanās šādā saimnieciskā darbībā.</w:t>
      </w:r>
    </w:p>
    <w:p w:rsidR="005606AD" w:rsidRPr="0020737D" w:rsidRDefault="005606AD" w:rsidP="005606AD">
      <w:pPr>
        <w:tabs>
          <w:tab w:val="num" w:pos="360"/>
          <w:tab w:val="left" w:pos="851"/>
        </w:tabs>
        <w:spacing w:line="320" w:lineRule="auto"/>
        <w:jc w:val="both"/>
        <w:rPr>
          <w:rFonts w:asciiTheme="minorHAnsi" w:hAnsiTheme="minorHAnsi"/>
          <w:i/>
          <w:sz w:val="22"/>
          <w:szCs w:val="22"/>
          <w:lang w:val="lv-LV"/>
        </w:rPr>
      </w:pPr>
    </w:p>
    <w:p w:rsidR="005606AD" w:rsidRPr="0020737D" w:rsidRDefault="005606AD" w:rsidP="005606AD">
      <w:pPr>
        <w:tabs>
          <w:tab w:val="num" w:pos="360"/>
          <w:tab w:val="left" w:pos="851"/>
        </w:tabs>
        <w:spacing w:line="320" w:lineRule="auto"/>
        <w:jc w:val="both"/>
        <w:rPr>
          <w:rFonts w:asciiTheme="minorHAnsi" w:hAnsiTheme="minorHAnsi"/>
          <w:sz w:val="22"/>
          <w:szCs w:val="22"/>
          <w:lang w:val="lv-LV"/>
        </w:rPr>
      </w:pPr>
      <w:r w:rsidRPr="0020737D">
        <w:rPr>
          <w:rFonts w:asciiTheme="minorHAnsi" w:hAnsiTheme="minorHAnsi"/>
          <w:i/>
          <w:sz w:val="22"/>
          <w:szCs w:val="22"/>
          <w:lang w:val="lv-LV"/>
        </w:rPr>
        <w:t>Pašvaldības kapitālsabiedrības dibināšana pašvaldības minerālūdens pārdošanai</w:t>
      </w:r>
      <w:r w:rsidRPr="0020737D">
        <w:rPr>
          <w:rFonts w:asciiTheme="minorHAnsi" w:hAnsiTheme="minorHAnsi"/>
          <w:sz w:val="22"/>
          <w:szCs w:val="22"/>
          <w:lang w:val="lv-LV"/>
        </w:rPr>
        <w:t>.</w:t>
      </w:r>
    </w:p>
    <w:p w:rsidR="005606AD" w:rsidRPr="0020737D" w:rsidRDefault="005606AD" w:rsidP="005606AD">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 xml:space="preserve">No likuma “Par pašvaldībām” 14.panta pirmās daļas 1.punkta izriet, ka pašvaldība savu funkciju izpildei ir tiesīga dibināt pašvaldības kapitālsabiedrību. Ievērojot, ka iniciatīva par pašvaldības minerālūdens pārdošanu varētu tikt vērtēta kā pašvaldības autonomā funkcija, kas noteikta likuma “Par </w:t>
      </w:r>
      <w:r w:rsidRPr="0020737D">
        <w:rPr>
          <w:rFonts w:asciiTheme="minorHAnsi" w:hAnsiTheme="minorHAnsi"/>
          <w:sz w:val="22"/>
          <w:szCs w:val="22"/>
          <w:lang w:val="lv-LV"/>
        </w:rPr>
        <w:lastRenderedPageBreak/>
        <w:t>pašvaldībām” 15.panta pirmās daļas 10.punktā, tad šīs iniciatīvas īstenošanai pašvaldība būtu tiesīga dibināt pašvaldības kapitālsabiedrību.</w:t>
      </w:r>
    </w:p>
    <w:p w:rsidR="005606AD" w:rsidRPr="0020737D" w:rsidRDefault="005606AD" w:rsidP="005606AD">
      <w:pPr>
        <w:spacing w:line="320" w:lineRule="auto"/>
        <w:jc w:val="both"/>
        <w:rPr>
          <w:rFonts w:asciiTheme="minorHAnsi" w:hAnsiTheme="minorHAnsi"/>
          <w:sz w:val="22"/>
          <w:szCs w:val="22"/>
          <w:lang w:val="lv-LV"/>
        </w:rPr>
      </w:pPr>
    </w:p>
    <w:p w:rsidR="005606AD" w:rsidRPr="0020737D" w:rsidRDefault="005606AD" w:rsidP="005606AD">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Vienlaicīgi jānorāda, ka šādai pašvaldības kapitālsabiedrībai būtu jābūt dibinātai pie nosacījuma, ka tās saimnieciskās darbības mērķi ir saistīti tikai ar likuma “Par pašvaldībām” 15.panta pirmās daļas 10.punktā noteiktās autonomās funkcijas izpildi.</w:t>
      </w:r>
    </w:p>
    <w:p w:rsidR="005606AD" w:rsidRPr="0020737D" w:rsidRDefault="005606AD" w:rsidP="005606AD">
      <w:pPr>
        <w:spacing w:line="320" w:lineRule="auto"/>
        <w:jc w:val="both"/>
        <w:rPr>
          <w:rFonts w:asciiTheme="minorHAnsi" w:hAnsiTheme="minorHAnsi"/>
          <w:sz w:val="22"/>
          <w:szCs w:val="22"/>
          <w:lang w:val="lv-LV"/>
        </w:rPr>
      </w:pPr>
    </w:p>
    <w:p w:rsidR="005606AD" w:rsidRPr="0020737D" w:rsidRDefault="005606AD" w:rsidP="005606AD">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Attiecībā uz pašvaldības kapitālsabiedrības dibināšanu būtiski ir arī norādīt, ka pašvaldībai ir jākonstatē Valsts pārvaldes iekārtas likuma 88.panta noteikumos noteiktie priekšnoteikumi publiskas personas kapitālsabiedrības dibināšanai šādas funkcijas izpildei. Daļēji šāds priekšnoteikumu atbilstības izvērtējums tiktu veikts, jau īstenojot minerālūdens tirdzniecības konjunktūras izvērtējumu attiecīgajā pašvaldības administratīvajā teritorijā. Ja attiecīgās funkcijas īstenošanai šādā aspektā tiek konstatēti priekšnoteikumi, kas noteikti Valsts pārvaldes iekārtas likuma 88.panta noteikumos, tad pašvaldība ir tiesīga dibināt kapitālsabiedrību, lai pārdotu pašvaldības minerālūdeni tās administratīvajā teritorijā.</w:t>
      </w:r>
    </w:p>
    <w:p w:rsidR="005606AD" w:rsidRPr="0020737D" w:rsidRDefault="005606AD" w:rsidP="005606AD">
      <w:pPr>
        <w:spacing w:line="320" w:lineRule="auto"/>
        <w:jc w:val="both"/>
        <w:rPr>
          <w:rFonts w:asciiTheme="minorHAnsi" w:hAnsiTheme="minorHAnsi"/>
          <w:sz w:val="22"/>
          <w:szCs w:val="22"/>
          <w:lang w:val="lv-LV"/>
        </w:rPr>
      </w:pPr>
    </w:p>
    <w:p w:rsidR="005606AD" w:rsidRPr="0020737D" w:rsidRDefault="005606AD" w:rsidP="005606AD">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No praktiskiem piemēriem jānorāda, ka šādu iniciatīvu Latvijā ir īstenojusi Rīgas pilsētas pašvaldība. Proti, Rīgas pilsētas pašvaldības kapitālsabiedrība SIA “Rīgas ūdens” dibināja kapitālsabiedrību SIA “Aqua Riga”, kuras saimnieciskā darbība ir vērsta uz fasētā dzeramā ūdens ražošanu Rīgas pilsētas teritorijā. Jānorāda, ka šajā konkrētajā gadījumā juridiskā problemātika izveidojās, jo Vides aizsardzības un reģionālās attīstības ministrijas ieskatā SIA “Aqua Riga” dibināšanai nepastāvēja Valsts pārvaldes iekārtas likuma 88.pantā noteiktie priekšnoteikumi kapitālsabiedrības dibināšanai, lai pārdotu pašvaldības minerālūdeni (Puaro.lv, 23.08.2012).</w:t>
      </w:r>
    </w:p>
    <w:p w:rsidR="005606AD" w:rsidRPr="0020737D" w:rsidRDefault="005606AD" w:rsidP="005606AD">
      <w:pPr>
        <w:spacing w:line="320" w:lineRule="auto"/>
        <w:jc w:val="both"/>
        <w:rPr>
          <w:rFonts w:asciiTheme="minorHAnsi" w:hAnsiTheme="minorHAnsi"/>
          <w:sz w:val="22"/>
          <w:szCs w:val="22"/>
          <w:lang w:val="lv-LV"/>
        </w:rPr>
      </w:pPr>
    </w:p>
    <w:p w:rsidR="005606AD" w:rsidRPr="0020737D" w:rsidRDefault="005606AD" w:rsidP="005606AD">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Šāds praktiskais piemērs ļauj secināt, ka, lai pašvaldība būtu tiesīga īstenot pašvaldības minerālūdens pārdošanu tās administratīvajā teritorijā, ir nepieciešams sākotnēji veikt izvērtējumu par iniciatīvas atbilstību Valsts pārvaldes iekārtas likuma 88.panta noteikumiem.</w:t>
      </w:r>
    </w:p>
    <w:p w:rsidR="005606AD" w:rsidRPr="00EF3DBD" w:rsidRDefault="005606AD" w:rsidP="005606AD">
      <w:pPr>
        <w:spacing w:line="360" w:lineRule="auto"/>
        <w:jc w:val="both"/>
        <w:rPr>
          <w:rFonts w:asciiTheme="minorHAnsi" w:hAnsiTheme="minorHAnsi"/>
          <w:sz w:val="22"/>
          <w:szCs w:val="22"/>
          <w:lang w:val="lv-LV"/>
        </w:rPr>
      </w:pPr>
    </w:p>
    <w:p w:rsidR="005606AD" w:rsidRPr="00EF3DBD" w:rsidRDefault="005606AD" w:rsidP="005606AD">
      <w:pPr>
        <w:pStyle w:val="Heading3"/>
        <w:rPr>
          <w:rFonts w:asciiTheme="minorHAnsi" w:hAnsiTheme="minorHAnsi"/>
          <w:color w:val="auto"/>
          <w:sz w:val="22"/>
          <w:szCs w:val="22"/>
          <w:lang w:val="lv-LV"/>
        </w:rPr>
      </w:pPr>
      <w:bookmarkStart w:id="108" w:name="_Toc463539936"/>
      <w:r w:rsidRPr="00EF3DBD">
        <w:rPr>
          <w:rFonts w:asciiTheme="minorHAnsi" w:hAnsiTheme="minorHAnsi"/>
          <w:color w:val="auto"/>
          <w:sz w:val="22"/>
          <w:szCs w:val="22"/>
          <w:lang w:val="lv-LV"/>
        </w:rPr>
        <w:t>5.5.5. Pašvaldības tiesības apsaimniekot slēpošanas trasi</w:t>
      </w:r>
      <w:bookmarkEnd w:id="108"/>
    </w:p>
    <w:p w:rsidR="005606AD" w:rsidRPr="0020737D" w:rsidRDefault="005606AD" w:rsidP="005606AD">
      <w:pPr>
        <w:spacing w:before="120" w:line="320" w:lineRule="auto"/>
        <w:jc w:val="both"/>
        <w:rPr>
          <w:rFonts w:asciiTheme="minorHAnsi" w:hAnsiTheme="minorHAnsi"/>
          <w:sz w:val="22"/>
          <w:szCs w:val="22"/>
          <w:lang w:val="lv-LV"/>
        </w:rPr>
      </w:pPr>
    </w:p>
    <w:p w:rsidR="005606AD" w:rsidRPr="00D77477" w:rsidRDefault="005606AD" w:rsidP="00D77477">
      <w:pPr>
        <w:spacing w:line="319" w:lineRule="auto"/>
        <w:jc w:val="both"/>
        <w:rPr>
          <w:rFonts w:asciiTheme="minorHAnsi" w:hAnsiTheme="minorHAnsi"/>
          <w:sz w:val="22"/>
          <w:lang w:val="lv-LV"/>
        </w:rPr>
      </w:pPr>
      <w:r w:rsidRPr="00D77477">
        <w:rPr>
          <w:rFonts w:asciiTheme="minorHAnsi" w:hAnsiTheme="minorHAnsi"/>
          <w:sz w:val="22"/>
          <w:lang w:val="lv-LV"/>
        </w:rPr>
        <w:t>Likuma “Par pašvaldībām” 15.panta pirmās daļas 2.punktā ir noteikta pašvaldības autonomā funkcija – gādāt par savas administratīvās teritorijas labiekārtošanu un sanitāro tīrību. Savukārt minētā panta pirmās daļas 6.punktā ir noteikta pašvaldības autonomā funkcija – nodrošināt veselības aprūpes pieejamību, kā arī veicināt iedzīvotāju veselīgu dzīvesveidu un sportu. Attiecībā uz pašvaldības tiesībām apsaimniekot slēpošanas trasi jānorāda, ka šāda iniciatīva ir vērtējama kā atbilstoša likuma “Par pašvaldībām” 15.panta pirmās daļas 2.punktā un 6.punktā noteiktajām autonomajām funkcijām, kuras šajā aspektā ir jāvērtē savstarpējā kopsakarā.</w:t>
      </w:r>
    </w:p>
    <w:p w:rsidR="005606AD" w:rsidRPr="0020737D" w:rsidRDefault="005606AD" w:rsidP="005606AD">
      <w:pPr>
        <w:spacing w:line="320" w:lineRule="auto"/>
        <w:jc w:val="both"/>
        <w:rPr>
          <w:rFonts w:asciiTheme="minorHAnsi" w:hAnsiTheme="minorHAnsi"/>
          <w:sz w:val="22"/>
          <w:szCs w:val="22"/>
          <w:lang w:val="lv-LV"/>
        </w:rPr>
      </w:pPr>
    </w:p>
    <w:p w:rsidR="005606AD" w:rsidRPr="0020737D" w:rsidRDefault="005606AD" w:rsidP="005606AD">
      <w:pPr>
        <w:spacing w:line="320" w:lineRule="auto"/>
        <w:jc w:val="both"/>
        <w:rPr>
          <w:rFonts w:asciiTheme="minorHAnsi" w:hAnsiTheme="minorHAnsi"/>
          <w:sz w:val="22"/>
          <w:szCs w:val="22"/>
          <w:lang w:val="lv-LV"/>
        </w:rPr>
      </w:pPr>
      <w:r w:rsidRPr="0020737D">
        <w:rPr>
          <w:rFonts w:asciiTheme="minorHAnsi" w:hAnsiTheme="minorHAnsi"/>
          <w:sz w:val="22"/>
          <w:szCs w:val="22"/>
          <w:lang w:val="lv-LV"/>
        </w:rPr>
        <w:lastRenderedPageBreak/>
        <w:t>Vienlaicīgi jānorāda, ka būtiska nozīme ir tiesiskajai formai, kādā tiek nodrošināta slēpošanas trases apsaimniekošana no pašvaldības puses.</w:t>
      </w:r>
    </w:p>
    <w:p w:rsidR="005606AD" w:rsidRPr="0020737D" w:rsidRDefault="005606AD" w:rsidP="005606AD">
      <w:pPr>
        <w:spacing w:line="320" w:lineRule="auto"/>
        <w:jc w:val="both"/>
        <w:rPr>
          <w:rFonts w:asciiTheme="minorHAnsi" w:hAnsiTheme="minorHAnsi"/>
          <w:sz w:val="22"/>
          <w:szCs w:val="22"/>
          <w:lang w:val="lv-LV"/>
        </w:rPr>
      </w:pPr>
    </w:p>
    <w:p w:rsidR="005606AD" w:rsidRPr="0020737D" w:rsidRDefault="005606AD" w:rsidP="005606AD">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Pirmkārt, pašvaldības slēpošanas trases apsaimniekošana ir iespējama, pašvaldībai dibinot kapitālsabiedrību, pamatojoties uz likuma “Par pašvaldībām” 14.panta pirmās daļas 1.punktu. Tomēr, īstenojot šādu iniciatīvu, ir nepieciešams, lai šādas kapitālsabiedrības saimnieciskā darbība būtu saistīta tieši ar pašvaldības autonomo funkciju izpildi, kas noteiktas likuma “Par pašvaldībām” 15.panta pirmās daļas 2.punktā un 6.punktā. Turklāt saistībā ar šādas pašvaldības kapitālsabiedrības dibināšanu ir jāveic izvērtējums par to, vai ir konstatējami Valsts pārvaldes iekārtas likuma 88.panta noteikumos noteiktie priekšnoteikumi publiskas personas kapitālsabiedrības dibināšanai šādu funkciju izpildei.</w:t>
      </w:r>
    </w:p>
    <w:p w:rsidR="005606AD" w:rsidRPr="0020737D" w:rsidRDefault="005606AD" w:rsidP="005606AD">
      <w:pPr>
        <w:spacing w:line="320" w:lineRule="auto"/>
        <w:jc w:val="both"/>
        <w:rPr>
          <w:rFonts w:asciiTheme="minorHAnsi" w:hAnsiTheme="minorHAnsi"/>
          <w:sz w:val="22"/>
          <w:szCs w:val="22"/>
          <w:lang w:val="lv-LV"/>
        </w:rPr>
      </w:pPr>
    </w:p>
    <w:p w:rsidR="005606AD" w:rsidRPr="0020737D" w:rsidRDefault="005606AD" w:rsidP="005606AD">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Otrkārt, pašvaldības slēpošanas trases apsaimniekošana ir iespējama, pašvaldībai nododot apsaimniekošanas uzdevumus izpildīt privāto tiesību subjektam likuma “Par pašvaldībām” 15.panta trešās daļas izpratnē. Šādā gadījumā pašvaldībai būtu nepieciešams izvērtēt, vai privāto tiesību subjekts pašvaldības slēpošanas trases apsaimniekošanas uzdevumus var izpildīt efektīvāk, nekā tos varētu izpildīt pati pašvaldība, kas atbilstu Valsts pārvaldes iekārtas likuma 40.panta pirmās daļas noteikumiem.</w:t>
      </w:r>
    </w:p>
    <w:p w:rsidR="005606AD" w:rsidRPr="0020737D" w:rsidRDefault="005606AD" w:rsidP="005606AD">
      <w:pPr>
        <w:spacing w:line="320" w:lineRule="auto"/>
        <w:jc w:val="both"/>
        <w:rPr>
          <w:rFonts w:asciiTheme="minorHAnsi" w:hAnsiTheme="minorHAnsi"/>
          <w:sz w:val="22"/>
          <w:szCs w:val="22"/>
          <w:lang w:val="lv-LV"/>
        </w:rPr>
      </w:pPr>
    </w:p>
    <w:p w:rsidR="005606AD" w:rsidRPr="0020737D" w:rsidRDefault="005606AD" w:rsidP="005606AD">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Treškārt, pašvaldības slēpošanas trases apsaimniekošana ir pieļaujama arī pašas pašvaldības struktūrvienību ietvaros. Proti, pašvaldības slēpošanas trases apsaimniekošanas nodrošināšanu pašvaldība ir tiesīga uzdot kādai no pašvaldības struktūrvienībām. Šādā gadījumā pašvaldībai būtu jāizvērtē, kuras pašvaldības struktūrvienības kompetence būtu atbilstošāka šāda pārvaldes uzdevumu kopuma izpildei.</w:t>
      </w:r>
    </w:p>
    <w:p w:rsidR="005606AD" w:rsidRPr="0020737D" w:rsidRDefault="005606AD" w:rsidP="005606AD">
      <w:pPr>
        <w:spacing w:line="320" w:lineRule="auto"/>
        <w:jc w:val="both"/>
        <w:rPr>
          <w:rFonts w:asciiTheme="minorHAnsi" w:hAnsiTheme="minorHAnsi"/>
          <w:sz w:val="22"/>
          <w:szCs w:val="22"/>
          <w:lang w:val="lv-LV"/>
        </w:rPr>
      </w:pPr>
    </w:p>
    <w:p w:rsidR="005606AD" w:rsidRPr="0020737D" w:rsidRDefault="005606AD" w:rsidP="005606AD">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Šajā sakarā jānorāda, ka, piemēram, Rīgas pilsētas pašvaldība tās administratīvajā teritorijā esošajā slēpošanas trasē, kas izveidota Purvci</w:t>
      </w:r>
      <w:r w:rsidR="00A32F1E" w:rsidRPr="0020737D">
        <w:rPr>
          <w:rFonts w:asciiTheme="minorHAnsi" w:hAnsiTheme="minorHAnsi"/>
          <w:sz w:val="22"/>
          <w:szCs w:val="22"/>
          <w:lang w:val="lv-LV"/>
        </w:rPr>
        <w:t>ema mikrorajonā (Rīga.lv, 2016</w:t>
      </w:r>
      <w:r w:rsidRPr="0020737D">
        <w:rPr>
          <w:rFonts w:asciiTheme="minorHAnsi" w:hAnsiTheme="minorHAnsi"/>
          <w:sz w:val="22"/>
          <w:szCs w:val="22"/>
          <w:lang w:val="lv-LV"/>
        </w:rPr>
        <w:t>), apsaimniekošanas nodrošināšanu ir uzdevusi izpildīt Rīgas pilsētas domes Izglītības, kultūras un sporta departamenta pakļautībā esošajai iestādei – Sporta skola “Arkādija”. Tādējādi secināms, ka praktiskā aspektā Latvijā pašvaldībām ir tiesības apsaimniekot attiecīgās pašvaldības slēpošanas trases.</w:t>
      </w:r>
    </w:p>
    <w:p w:rsidR="005606AD" w:rsidRPr="0020737D" w:rsidRDefault="005606AD" w:rsidP="005606AD">
      <w:pPr>
        <w:spacing w:before="120" w:line="320" w:lineRule="auto"/>
        <w:jc w:val="both"/>
        <w:rPr>
          <w:rFonts w:asciiTheme="minorHAnsi" w:hAnsiTheme="minorHAnsi"/>
          <w:sz w:val="22"/>
          <w:szCs w:val="22"/>
          <w:lang w:val="lv-LV"/>
        </w:rPr>
      </w:pPr>
    </w:p>
    <w:p w:rsidR="005606AD" w:rsidRPr="0020737D" w:rsidRDefault="005606AD" w:rsidP="005606AD">
      <w:pPr>
        <w:spacing w:before="120" w:line="320" w:lineRule="auto"/>
        <w:jc w:val="both"/>
        <w:rPr>
          <w:rFonts w:asciiTheme="minorHAnsi" w:hAnsiTheme="minorHAnsi"/>
          <w:sz w:val="22"/>
          <w:szCs w:val="22"/>
          <w:lang w:val="lv-LV"/>
        </w:rPr>
      </w:pPr>
      <w:r w:rsidRPr="0020737D">
        <w:rPr>
          <w:rFonts w:asciiTheme="minorHAnsi" w:hAnsiTheme="minorHAnsi"/>
          <w:sz w:val="22"/>
          <w:szCs w:val="22"/>
          <w:lang w:val="lv-LV"/>
        </w:rPr>
        <w:t>No iepriekš minētā izriet, ka pašvaldības ir tiesīgas nodrošināt pašvaldības slēpošanas trases apsaimniekošanu, kas pamatojams ar likuma “Par pašvaldībām” 15.panta pirmās daļas 2.punktā un 6.punktā noteikto autonomo funkciju izpildi.</w:t>
      </w:r>
    </w:p>
    <w:p w:rsidR="005606AD" w:rsidRPr="0020737D" w:rsidRDefault="005606AD" w:rsidP="005606AD">
      <w:pPr>
        <w:rPr>
          <w:rFonts w:asciiTheme="minorHAnsi" w:hAnsiTheme="minorHAnsi"/>
          <w:sz w:val="22"/>
          <w:szCs w:val="22"/>
          <w:lang w:val="lv-LV"/>
        </w:rPr>
      </w:pPr>
      <w:r w:rsidRPr="0020737D">
        <w:rPr>
          <w:rFonts w:asciiTheme="minorHAnsi" w:hAnsiTheme="minorHAnsi"/>
          <w:sz w:val="22"/>
          <w:szCs w:val="22"/>
          <w:lang w:val="lv-LV"/>
        </w:rPr>
        <w:br w:type="page"/>
      </w:r>
    </w:p>
    <w:p w:rsidR="005606AD" w:rsidRPr="00EF3DBD" w:rsidRDefault="005606AD" w:rsidP="005606AD">
      <w:pPr>
        <w:pStyle w:val="Heading3"/>
        <w:rPr>
          <w:rFonts w:asciiTheme="minorHAnsi" w:hAnsiTheme="minorHAnsi"/>
          <w:color w:val="auto"/>
          <w:sz w:val="22"/>
          <w:szCs w:val="22"/>
          <w:lang w:val="lv-LV"/>
        </w:rPr>
      </w:pPr>
      <w:bookmarkStart w:id="109" w:name="_Toc463539937"/>
      <w:r w:rsidRPr="00EF3DBD">
        <w:rPr>
          <w:rFonts w:asciiTheme="minorHAnsi" w:hAnsiTheme="minorHAnsi"/>
          <w:color w:val="auto"/>
          <w:sz w:val="22"/>
          <w:szCs w:val="22"/>
          <w:lang w:val="lv-LV"/>
        </w:rPr>
        <w:lastRenderedPageBreak/>
        <w:t>5.5.6. Pašvaldības tiesības izveidot savu interneta mediju</w:t>
      </w:r>
      <w:bookmarkEnd w:id="109"/>
    </w:p>
    <w:p w:rsidR="005606AD" w:rsidRPr="0020737D" w:rsidRDefault="005606AD" w:rsidP="005606AD">
      <w:pPr>
        <w:spacing w:before="120" w:line="360" w:lineRule="auto"/>
        <w:jc w:val="both"/>
        <w:rPr>
          <w:rFonts w:asciiTheme="minorHAnsi" w:hAnsiTheme="minorHAnsi"/>
          <w:sz w:val="22"/>
          <w:szCs w:val="22"/>
          <w:lang w:val="lv-LV"/>
        </w:rPr>
      </w:pPr>
    </w:p>
    <w:p w:rsidR="005606AD" w:rsidRPr="0020737D" w:rsidRDefault="005606AD" w:rsidP="005606AD">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Šī jautājuma sakarā primāri ir jānorāda, ka jēdziens “interneta medijs” ir jāsaprot kā masu informācijas līdzeklis, kas tiek izplatīts ar interneta vietnes starpniecību. Tādējādi interneta medijs ir līdzeklis, ar kura palīdzību nenoteiktam personu lokam tiek nodrošināta noteikta satura informācija.</w:t>
      </w:r>
    </w:p>
    <w:p w:rsidR="005606AD" w:rsidRPr="0020737D" w:rsidRDefault="005606AD" w:rsidP="005606AD">
      <w:pPr>
        <w:spacing w:line="320" w:lineRule="auto"/>
        <w:jc w:val="both"/>
        <w:rPr>
          <w:rFonts w:asciiTheme="minorHAnsi" w:hAnsiTheme="minorHAnsi"/>
          <w:sz w:val="22"/>
          <w:szCs w:val="22"/>
          <w:lang w:val="lv-LV"/>
        </w:rPr>
      </w:pPr>
    </w:p>
    <w:p w:rsidR="005606AD" w:rsidRPr="0020737D" w:rsidRDefault="005606AD" w:rsidP="005606AD">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No likuma “Par pašvaldībām” izriet, ka būtisks pašvaldības darbības aspekts ir tieši tās administratīvās teritorijas iedzīvotāju informēšana gan par pašvaldības darbību, gan par citām aktualitātēm administratīvajā teritorijā, t.sk., izmantojot attiecīgās pašvaldības mājaslapu internetā. Līdz ar to šādas izpratnes ietvaros pašvaldībai piemīt tiesības nodrošināt sava interneta medija darbību, kas īsteno pašvaldības iedzīvotāju informēšanas funkciju.</w:t>
      </w:r>
    </w:p>
    <w:p w:rsidR="005606AD" w:rsidRPr="0020737D" w:rsidRDefault="005606AD" w:rsidP="005606AD">
      <w:pPr>
        <w:spacing w:line="320" w:lineRule="auto"/>
        <w:jc w:val="both"/>
        <w:rPr>
          <w:rFonts w:asciiTheme="minorHAnsi" w:hAnsiTheme="minorHAnsi"/>
          <w:sz w:val="22"/>
          <w:szCs w:val="22"/>
          <w:lang w:val="lv-LV"/>
        </w:rPr>
      </w:pPr>
    </w:p>
    <w:p w:rsidR="005606AD" w:rsidRPr="0020737D" w:rsidRDefault="005606AD" w:rsidP="005606AD">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Attiecībā uz pašvaldību mediju darbību jānorāda, ka Konkurences padome ir izdevusi vadlīnijas Latvijas pašvaldībām attiecībā uz publisku personu iesaisti uzņēmējdarbībā, kurā arī uzmanība tika veltīta pašvaldības mediju izdošanas iespējamajiem riskiem tieši konkurences aspektā (Konkurences padome, 06.11.2015). Piemēram, šādi konkurences riski attiecībā uz pašvaldības interneta mediju darbību varētu rasties saistībā ar pašvaldības līdzekļu ieguldīšanu interneta medija darbības nodrošināšanai, kas no konkurences viedokļa nostādītu pašvaldības interneta mediju labvēlīgākā pozīcijā nekā privātā sektora interneta medijus.</w:t>
      </w:r>
    </w:p>
    <w:p w:rsidR="005606AD" w:rsidRPr="0020737D" w:rsidRDefault="005606AD" w:rsidP="005606AD">
      <w:pPr>
        <w:spacing w:line="320" w:lineRule="auto"/>
        <w:jc w:val="both"/>
        <w:rPr>
          <w:rFonts w:asciiTheme="minorHAnsi" w:hAnsiTheme="minorHAnsi"/>
          <w:sz w:val="22"/>
          <w:szCs w:val="22"/>
          <w:lang w:val="lv-LV"/>
        </w:rPr>
      </w:pPr>
    </w:p>
    <w:p w:rsidR="005606AD" w:rsidRPr="0020737D" w:rsidRDefault="005606AD" w:rsidP="005606AD">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Līdz ar to priekšnoteikums pašvaldības interneta medija izveidošanai ir pašvaldības izvērtējuma veikšana šāda interneta medija izveidošanas ietekmei uz konkrēto interneta mediju tirgu pašvaldības administratīvajā teritorijā.</w:t>
      </w:r>
    </w:p>
    <w:p w:rsidR="005606AD" w:rsidRPr="0020737D" w:rsidRDefault="005606AD" w:rsidP="005606AD">
      <w:pPr>
        <w:spacing w:line="320" w:lineRule="auto"/>
        <w:jc w:val="both"/>
        <w:rPr>
          <w:rFonts w:asciiTheme="minorHAnsi" w:hAnsiTheme="minorHAnsi"/>
          <w:sz w:val="22"/>
          <w:szCs w:val="22"/>
          <w:lang w:val="lv-LV"/>
        </w:rPr>
      </w:pPr>
    </w:p>
    <w:p w:rsidR="005606AD" w:rsidRPr="0020737D" w:rsidRDefault="005606AD" w:rsidP="005606AD">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Pašvaldības interneta medija izveidošana ir tieši saistīta ar pašvaldības iedzīvotāju informēšanas funkciju, tāpēc šādam pašvaldības interneta medijam jābūt nodalītam no komerciāliem aspektiem, piemēram, reklāmu vai sludinājumu izvietošanas atlīdzības nolūkos.</w:t>
      </w:r>
    </w:p>
    <w:p w:rsidR="005606AD" w:rsidRPr="0020737D" w:rsidRDefault="005606AD" w:rsidP="005606AD">
      <w:pPr>
        <w:spacing w:line="320" w:lineRule="auto"/>
        <w:jc w:val="both"/>
        <w:rPr>
          <w:rFonts w:asciiTheme="minorHAnsi" w:hAnsiTheme="minorHAnsi"/>
          <w:sz w:val="22"/>
          <w:szCs w:val="22"/>
          <w:lang w:val="lv-LV"/>
        </w:rPr>
      </w:pPr>
    </w:p>
    <w:p w:rsidR="005606AD" w:rsidRPr="0020737D" w:rsidRDefault="005606AD" w:rsidP="005606AD">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No iepriekš minētā ir secināms, ka pašvaldības ir tiesīgas izveidot interneta medijus, taču šādam interneta medijam ir jābūt tieši saistītam ar pašvaldības iedzīvotāju informēšanas funkciju. Papildus pašvaldībai pirms interneta medija izveidošanas iniciatīvas īstenošanas ir jāveic izvērtējums par to, vai šāda interneta medija izveidošana nelabvēlīgi neiespaidotu interneta mediju tirgu attiecīgajā pašvaldības teritorijā.</w:t>
      </w:r>
    </w:p>
    <w:p w:rsidR="005606AD" w:rsidRPr="0020737D" w:rsidRDefault="005606AD" w:rsidP="005606AD">
      <w:pPr>
        <w:spacing w:line="360" w:lineRule="auto"/>
        <w:jc w:val="both"/>
        <w:rPr>
          <w:rFonts w:asciiTheme="minorHAnsi" w:hAnsiTheme="minorHAnsi"/>
          <w:sz w:val="22"/>
          <w:szCs w:val="22"/>
          <w:lang w:val="lv-LV"/>
        </w:rPr>
      </w:pPr>
    </w:p>
    <w:p w:rsidR="005606AD" w:rsidRPr="00EF3DBD" w:rsidRDefault="005606AD" w:rsidP="005606AD">
      <w:pPr>
        <w:pStyle w:val="Heading3"/>
        <w:rPr>
          <w:rFonts w:asciiTheme="minorHAnsi" w:hAnsiTheme="minorHAnsi"/>
          <w:color w:val="auto"/>
          <w:sz w:val="22"/>
          <w:szCs w:val="22"/>
          <w:lang w:val="lv-LV"/>
        </w:rPr>
      </w:pPr>
      <w:bookmarkStart w:id="110" w:name="_Toc463539938"/>
      <w:r w:rsidRPr="00EF3DBD">
        <w:rPr>
          <w:rFonts w:asciiTheme="minorHAnsi" w:hAnsiTheme="minorHAnsi"/>
          <w:color w:val="auto"/>
          <w:sz w:val="22"/>
          <w:szCs w:val="22"/>
          <w:lang w:val="lv-LV"/>
        </w:rPr>
        <w:t>5.5.7. Pašvaldības tiesības izmantot pašvaldības teritorijā esošos dabas resursus</w:t>
      </w:r>
      <w:bookmarkEnd w:id="110"/>
    </w:p>
    <w:p w:rsidR="005606AD" w:rsidRPr="0020737D" w:rsidRDefault="005606AD" w:rsidP="005606AD">
      <w:pPr>
        <w:spacing w:before="120" w:line="360" w:lineRule="auto"/>
        <w:jc w:val="both"/>
        <w:rPr>
          <w:rFonts w:asciiTheme="minorHAnsi" w:hAnsiTheme="minorHAnsi"/>
          <w:sz w:val="22"/>
          <w:szCs w:val="22"/>
          <w:lang w:val="lv-LV"/>
        </w:rPr>
      </w:pPr>
    </w:p>
    <w:p w:rsidR="005606AD" w:rsidRPr="0020737D" w:rsidRDefault="005606AD" w:rsidP="005606AD">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No likuma “Par pašvaldībām” 14.panta pirmās daļas 2.punkta izriet, ka</w:t>
      </w:r>
      <w:r w:rsidRPr="0020737D">
        <w:rPr>
          <w:rFonts w:asciiTheme="minorHAnsi" w:hAnsiTheme="minorHAnsi"/>
          <w:i/>
          <w:sz w:val="22"/>
          <w:szCs w:val="22"/>
          <w:lang w:val="lv-LV"/>
        </w:rPr>
        <w:t xml:space="preserve"> “Pildot savas funkcijas, pašvaldībām likumā noteiktajā kārtībā ir tiesības iegūt un atsavināt kustamo un nekustamo mantu, </w:t>
      </w:r>
      <w:r w:rsidRPr="0020737D">
        <w:rPr>
          <w:rFonts w:asciiTheme="minorHAnsi" w:hAnsiTheme="minorHAnsi"/>
          <w:i/>
          <w:sz w:val="22"/>
          <w:szCs w:val="22"/>
          <w:lang w:val="lv-LV"/>
        </w:rPr>
        <w:lastRenderedPageBreak/>
        <w:t>privatizēt pašvaldību īpašuma objektus, slēgt darījumus, kā arī veikt citas privāttiesiska rakstura darbības”</w:t>
      </w:r>
      <w:r w:rsidRPr="0020737D">
        <w:rPr>
          <w:rFonts w:asciiTheme="minorHAnsi" w:hAnsiTheme="minorHAnsi"/>
          <w:sz w:val="22"/>
          <w:szCs w:val="22"/>
          <w:lang w:val="lv-LV"/>
        </w:rPr>
        <w:t>. Savukārt minētā likuma 15.panta pirmās daļas 2.punktā ir noteikta pašvaldības autonomā funkcija – sekmēt saimniecisko darbību attiecīgajā administratīvajā teritorijā un rūpēties par bezdarba samazināšanu. Minēto tiesību normu ietvaros arī būtu vērtējama pašvaldības iniciatīva par pašvaldības teritorijā esošo dabas resursu iegūšanu un izmantošanu no pašas pašvaldības puses.</w:t>
      </w:r>
    </w:p>
    <w:p w:rsidR="005606AD" w:rsidRPr="0020737D" w:rsidRDefault="005606AD" w:rsidP="005606AD">
      <w:pPr>
        <w:spacing w:line="320" w:lineRule="auto"/>
        <w:jc w:val="both"/>
        <w:rPr>
          <w:rFonts w:asciiTheme="minorHAnsi" w:hAnsiTheme="minorHAnsi"/>
          <w:sz w:val="22"/>
          <w:szCs w:val="22"/>
          <w:lang w:val="lv-LV"/>
        </w:rPr>
      </w:pPr>
    </w:p>
    <w:p w:rsidR="005606AD" w:rsidRPr="0020737D" w:rsidRDefault="005606AD" w:rsidP="005606AD">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Turklāt no likuma “Par zemes dzīlēm” 10.panta pirmās daļas 3.punkta c) apakšpunkta būtības izriet, ka Valsts vides dienests ir tiesīgs izsniegt licenci pašvaldībām derīgo izrakteņu iegūšanai.</w:t>
      </w:r>
    </w:p>
    <w:p w:rsidR="005606AD" w:rsidRPr="0020737D" w:rsidRDefault="005606AD" w:rsidP="005606AD">
      <w:pPr>
        <w:spacing w:line="320" w:lineRule="auto"/>
        <w:jc w:val="both"/>
        <w:rPr>
          <w:rFonts w:asciiTheme="minorHAnsi" w:hAnsiTheme="minorHAnsi"/>
          <w:sz w:val="22"/>
          <w:szCs w:val="22"/>
          <w:lang w:val="lv-LV"/>
        </w:rPr>
      </w:pPr>
    </w:p>
    <w:p w:rsidR="005606AD" w:rsidRPr="0020737D" w:rsidRDefault="005606AD" w:rsidP="005606AD">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No minētā secināms, ka pašvaldības funkcijās ietilpst veikt darbības dabas resursu ieguvei attiecīgās pašvaldības administratīvās teritorijas ietvaros.</w:t>
      </w:r>
    </w:p>
    <w:p w:rsidR="005606AD" w:rsidRPr="0020737D" w:rsidRDefault="005606AD" w:rsidP="005606AD">
      <w:pPr>
        <w:spacing w:line="320" w:lineRule="auto"/>
        <w:jc w:val="both"/>
        <w:rPr>
          <w:rFonts w:asciiTheme="minorHAnsi" w:hAnsiTheme="minorHAnsi"/>
          <w:sz w:val="22"/>
          <w:szCs w:val="22"/>
          <w:lang w:val="lv-LV"/>
        </w:rPr>
      </w:pPr>
    </w:p>
    <w:p w:rsidR="005606AD" w:rsidRPr="0020737D" w:rsidRDefault="005606AD" w:rsidP="005606AD">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Vienlaicīgi jānorāda, ka šādas pašvaldības tiesības nav absolūtas un tās ir ierobežotas ar atsevišķiem nosacījumiem.</w:t>
      </w:r>
    </w:p>
    <w:p w:rsidR="005606AD" w:rsidRPr="0020737D" w:rsidRDefault="005606AD" w:rsidP="005606AD">
      <w:pPr>
        <w:spacing w:line="320" w:lineRule="auto"/>
        <w:jc w:val="both"/>
        <w:rPr>
          <w:rFonts w:asciiTheme="minorHAnsi" w:hAnsiTheme="minorHAnsi"/>
          <w:sz w:val="22"/>
          <w:szCs w:val="22"/>
          <w:lang w:val="lv-LV"/>
        </w:rPr>
      </w:pPr>
    </w:p>
    <w:p w:rsidR="005606AD" w:rsidRPr="0020737D" w:rsidRDefault="005606AD" w:rsidP="005606AD">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Pirmkārt, dabas resursu, konkrētāk – zemes dzīļu resursu, ieguvei pašvaldībai ir nepieciešams likuma “Par zemes dzīlēm” 10.panta pirmās daļas 3.punkta c) apakšpunkta izpratnē iegūt licenci no Valsts vides dienesta, kas attiecīgi atļautu pašvaldībai iegūt derīgos izrakteņus no zemes dzīlēm. Tādējādi šādas licences iegūšanai pašvaldībai ir nepieciešams izpildīt formālās prasības, kādas paredz Ministru kabineta 2012.gada 21.augusta noteikumi Nr.570 “Derīgo izrakteņu ieguves kārtība”.</w:t>
      </w:r>
    </w:p>
    <w:p w:rsidR="005606AD" w:rsidRPr="0020737D" w:rsidRDefault="005606AD" w:rsidP="005606AD">
      <w:pPr>
        <w:spacing w:line="320" w:lineRule="auto"/>
        <w:jc w:val="both"/>
        <w:rPr>
          <w:rFonts w:asciiTheme="minorHAnsi" w:hAnsiTheme="minorHAnsi"/>
          <w:sz w:val="22"/>
          <w:szCs w:val="22"/>
          <w:lang w:val="lv-LV"/>
        </w:rPr>
      </w:pPr>
    </w:p>
    <w:p w:rsidR="005606AD" w:rsidRPr="0020737D" w:rsidRDefault="005606AD" w:rsidP="005606AD">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Minētā sakarā būtu pamatoti izvērtēt grozījumus normatīvajā regulējumā, kas paredzētu pašvaldībām atvieglotāku kārtību licences iegūšanai priekš pašvaldības dabas resursu iegūšanas un izmantošanas. Šāds viedoklis būtu pamatojams ar to, ka pašvaldību un privāto tiesību subjektu intereses ir atšķirīgas pēc būtības. Proti, dabas resursu izmantošanas aspektā privāto tiesību subjektu interese ir saistīta ar peļņas gūšanu, savukārt pašvaldībām šāds noteikts mērķis nepastāv, un iegūtie dabas resursi var tikt izmantoti arī citas pašvaldības funkcijas īstenošanai. Turklāt pašvaldības pēc dabas resursu ieguves ir ieinteresētas arī rekultivācijas procesa nodrošināšanā nekā privāto tiesību subjekti.</w:t>
      </w:r>
    </w:p>
    <w:p w:rsidR="005606AD" w:rsidRPr="0020737D" w:rsidRDefault="005606AD" w:rsidP="005606AD">
      <w:pPr>
        <w:spacing w:line="320" w:lineRule="auto"/>
        <w:jc w:val="both"/>
        <w:rPr>
          <w:rFonts w:asciiTheme="minorHAnsi" w:hAnsiTheme="minorHAnsi"/>
          <w:sz w:val="22"/>
          <w:szCs w:val="22"/>
          <w:lang w:val="lv-LV"/>
        </w:rPr>
      </w:pPr>
    </w:p>
    <w:p w:rsidR="005606AD" w:rsidRPr="0020737D" w:rsidRDefault="005606AD" w:rsidP="005606AD">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Otrkārt, pašvaldībai šādas tiesības ir nepieciešams īstenot, izmantojot pašvaldībai piederošu nekustamo īpašumu, kurā atrodas attiecīgie dabas resursi. Ievērojot šādu apstākli, kā arī to, ka pašvaldībai iegūtie dabas resursi ir jāizmanto konkrētam mērķim, piemēram, pārdošanai vai pašvaldības citu funkciju izpildei, tad pašvaldībai ir jāievēro Publiskas personas finanšu līdzekļu un mantas izšķērdēšanas novēršanas likuma 3.panta prasības, kas paredz publiskām personām, t.sk., pašvaldībām, rīkoties lietderīgi ar pašvaldības mantu un finanšu līdzekļiem.</w:t>
      </w:r>
    </w:p>
    <w:p w:rsidR="005606AD" w:rsidRPr="0020737D" w:rsidRDefault="005606AD" w:rsidP="005606AD">
      <w:pPr>
        <w:spacing w:line="320" w:lineRule="auto"/>
        <w:jc w:val="both"/>
        <w:rPr>
          <w:rFonts w:asciiTheme="minorHAnsi" w:hAnsiTheme="minorHAnsi"/>
          <w:sz w:val="22"/>
          <w:szCs w:val="22"/>
          <w:lang w:val="lv-LV"/>
        </w:rPr>
      </w:pPr>
    </w:p>
    <w:p w:rsidR="005606AD" w:rsidRPr="0020737D" w:rsidRDefault="005606AD" w:rsidP="005606AD">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Papildus norādāms, ka šādas tiesības īstenošanai ilgtermiņa ietvaros pašvaldībai ir nepieciešams arī izstrādāt kontroles procedūras dabas resursu ieguvei un iegūto dabas resursu efektīvai izmantošanai.</w:t>
      </w:r>
    </w:p>
    <w:p w:rsidR="005606AD" w:rsidRPr="0020737D" w:rsidRDefault="005606AD" w:rsidP="005606AD">
      <w:pPr>
        <w:spacing w:line="320" w:lineRule="auto"/>
        <w:jc w:val="both"/>
        <w:rPr>
          <w:rFonts w:asciiTheme="minorHAnsi" w:hAnsiTheme="minorHAnsi"/>
          <w:sz w:val="22"/>
          <w:szCs w:val="22"/>
          <w:lang w:val="lv-LV"/>
        </w:rPr>
      </w:pPr>
    </w:p>
    <w:p w:rsidR="005606AD" w:rsidRPr="0020737D" w:rsidRDefault="005606AD" w:rsidP="005606AD">
      <w:pPr>
        <w:spacing w:line="320" w:lineRule="auto"/>
        <w:jc w:val="both"/>
        <w:rPr>
          <w:rFonts w:asciiTheme="minorHAnsi" w:hAnsiTheme="minorHAnsi"/>
          <w:sz w:val="22"/>
          <w:szCs w:val="22"/>
          <w:lang w:val="lv-LV"/>
        </w:rPr>
      </w:pPr>
      <w:r w:rsidRPr="0020737D">
        <w:rPr>
          <w:rFonts w:asciiTheme="minorHAnsi" w:hAnsiTheme="minorHAnsi"/>
          <w:sz w:val="22"/>
          <w:szCs w:val="22"/>
          <w:lang w:val="lv-LV"/>
        </w:rPr>
        <w:lastRenderedPageBreak/>
        <w:t>Treškārt, lai pašvaldība varētu iegūt dabas resursus no pašvaldībai piederošā nekustamā īpašuma, ir nepieciešams konstatēt, vai atbilstoši pašvaldības teritoriālajam plānojumam minētajā nekustamajā īpašumā ir pieļaujama šādas iniciatīvas īstenošana. Šāds aspekts ir būtisks, jo dabas resursu ieguve nav iespējama, ja pašvaldības teritoriālais plānojums nepieļauj veikt, piemēram, būvniecību, kas nepieciešama dabas resursu ieguves iniciatīvas praktiskai īstenošanai.</w:t>
      </w:r>
    </w:p>
    <w:p w:rsidR="005606AD" w:rsidRPr="0020737D" w:rsidRDefault="005606AD" w:rsidP="005606AD">
      <w:pPr>
        <w:spacing w:line="320" w:lineRule="auto"/>
        <w:jc w:val="both"/>
        <w:rPr>
          <w:rFonts w:asciiTheme="minorHAnsi" w:hAnsiTheme="minorHAnsi"/>
          <w:sz w:val="22"/>
          <w:szCs w:val="22"/>
          <w:lang w:val="lv-LV"/>
        </w:rPr>
      </w:pPr>
    </w:p>
    <w:p w:rsidR="005606AD" w:rsidRPr="0020737D" w:rsidRDefault="005606AD" w:rsidP="005606AD">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Ceturtkārt, šādas pašvaldības iniciatīvas īstenošanai ir nepieciešams iegūt informāciju par attiecīgā dabas resursu objekta ģeoloģisko izpēti. Proti, pašvaldībai ir nepieciešams noskaidrot, vai attiecīgais dabas resursu objekts ir iepriekš ģeoloģiski izpētīts un vai attiecīgajā teritorijā dabas resursu ieguve ir veikta jau iepriekš. Šādas prasības izvirza iepriekš minētie Ministru kabineta noteikumi Nr.570 “Derīgo izrakteņu ieguves kārtība”</w:t>
      </w:r>
      <w:r w:rsidR="00875A03" w:rsidRPr="0020737D">
        <w:rPr>
          <w:rFonts w:asciiTheme="minorHAnsi" w:hAnsiTheme="minorHAnsi"/>
          <w:sz w:val="22"/>
          <w:szCs w:val="22"/>
          <w:lang w:val="lv-LV"/>
        </w:rPr>
        <w:t xml:space="preserve"> (MK noteikumi Nr.570  2012)</w:t>
      </w:r>
      <w:r w:rsidRPr="0020737D">
        <w:rPr>
          <w:rFonts w:asciiTheme="minorHAnsi" w:hAnsiTheme="minorHAnsi"/>
          <w:sz w:val="22"/>
          <w:szCs w:val="22"/>
          <w:lang w:val="lv-LV"/>
        </w:rPr>
        <w:t>.</w:t>
      </w:r>
    </w:p>
    <w:p w:rsidR="005606AD" w:rsidRPr="0020737D" w:rsidRDefault="005606AD" w:rsidP="005606AD">
      <w:pPr>
        <w:spacing w:line="320" w:lineRule="auto"/>
        <w:jc w:val="both"/>
        <w:rPr>
          <w:rFonts w:asciiTheme="minorHAnsi" w:hAnsiTheme="minorHAnsi"/>
          <w:sz w:val="22"/>
          <w:szCs w:val="22"/>
          <w:lang w:val="lv-LV"/>
        </w:rPr>
      </w:pPr>
    </w:p>
    <w:p w:rsidR="005606AD" w:rsidRPr="0020737D" w:rsidRDefault="005606AD" w:rsidP="005606AD">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No iepriekš minētā ir secināms, ka pašvaldībai ir pieļaujams īstenot iniciatīvu dabas resursu ieguvei pašvaldības administratīvajā teritorijā. Tomēr šādas pašvaldības tiesības nav absolūtas, un to īstenošanai pašvaldībai ir nepieciešams veikt noteiktas darbības, kuras paredz normatīvais regulējums. Attiecībā uz normatīvajā regulējumā izvirzītajām prasībām var izteikt vērtējumu par to, ka šādas prasības pašvaldībām būtu nepieciešams atvieglot, jo pašvaldību interese dabas resursu ieguvē un izmantošanas mērķī nav ekvivalenta privāto tiesību subjektu interesēm un mērķim.</w:t>
      </w:r>
    </w:p>
    <w:p w:rsidR="005606AD" w:rsidRPr="0020737D" w:rsidRDefault="005606AD" w:rsidP="005606AD">
      <w:pPr>
        <w:spacing w:line="320" w:lineRule="auto"/>
        <w:ind w:firstLine="720"/>
        <w:jc w:val="both"/>
        <w:rPr>
          <w:rFonts w:asciiTheme="minorHAnsi" w:hAnsiTheme="minorHAnsi"/>
          <w:sz w:val="22"/>
          <w:szCs w:val="22"/>
          <w:lang w:val="lv-LV"/>
        </w:rPr>
      </w:pPr>
    </w:p>
    <w:p w:rsidR="005606AD" w:rsidRPr="0020737D" w:rsidRDefault="005606AD" w:rsidP="005606AD">
      <w:pPr>
        <w:spacing w:line="320" w:lineRule="auto"/>
        <w:jc w:val="both"/>
        <w:rPr>
          <w:rFonts w:asciiTheme="minorHAnsi" w:hAnsiTheme="minorHAnsi"/>
          <w:sz w:val="22"/>
          <w:szCs w:val="22"/>
          <w:lang w:val="lv-LV"/>
        </w:rPr>
      </w:pPr>
      <w:r w:rsidRPr="0020737D">
        <w:rPr>
          <w:rFonts w:asciiTheme="minorHAnsi" w:hAnsiTheme="minorHAnsi"/>
          <w:sz w:val="22"/>
          <w:szCs w:val="22"/>
          <w:lang w:val="lv-LV"/>
        </w:rPr>
        <w:t>Ievērojot visu iepriekš norādīto, secināms, ka no normatīvā regulējuma viedokļa pašvaldībām ir piešķirti tiesību instrumenti, kuri paplašina pašvaldību iespējas ietekmēt vietējās pašpārvaldes ekonomisko attīstību, ko Latvijas pašvaldības arī īsteno praksē. Šādi instrumenti galvenokārt ir saistīti ar likumā “Par pašvaldībām” noteiktajām autonomajām funkcijām. Vienlaicīgi būtiski ir norādīt, ka šādas pašvaldības tiesības nav absolūtas un vairumā gadījumu pašvaldībām ir jāveic izvērtējumi, kuru neveikšana var ietekmēt šādu īstenoto tiesību pamatotību un likumību. Līdz ar to pašvaldības tiesības ietekmēt vietējās ekonomikas attīstību ir reālas un īstenojamas, taču ievērojot konkrētus normatīvajos aktos paredzētus nosacījumus.</w:t>
      </w:r>
    </w:p>
    <w:p w:rsidR="00132856" w:rsidRPr="0020737D" w:rsidRDefault="00132856" w:rsidP="00132856">
      <w:pPr>
        <w:tabs>
          <w:tab w:val="left" w:pos="260"/>
        </w:tabs>
        <w:spacing w:line="360" w:lineRule="auto"/>
        <w:jc w:val="both"/>
        <w:rPr>
          <w:rFonts w:asciiTheme="minorHAnsi" w:eastAsia="ヒラギノ角ゴ Pro W3" w:hAnsiTheme="minorHAnsi"/>
          <w:lang w:val="lv-LV" w:eastAsia="lv-LV"/>
        </w:rPr>
      </w:pPr>
    </w:p>
    <w:p w:rsidR="00132856" w:rsidRPr="0020737D" w:rsidRDefault="00132856" w:rsidP="00132856">
      <w:pPr>
        <w:spacing w:line="360" w:lineRule="auto"/>
        <w:jc w:val="both"/>
        <w:rPr>
          <w:rFonts w:asciiTheme="minorHAnsi" w:hAnsiTheme="minorHAnsi"/>
          <w:lang w:val="lv-LV"/>
        </w:rPr>
      </w:pPr>
      <w:r w:rsidRPr="0020737D">
        <w:rPr>
          <w:rFonts w:asciiTheme="minorHAnsi" w:hAnsiTheme="minorHAnsi"/>
          <w:lang w:val="lv-LV"/>
        </w:rPr>
        <w:br w:type="page"/>
      </w:r>
    </w:p>
    <w:p w:rsidR="00A53207" w:rsidRPr="0020737D" w:rsidRDefault="00862509" w:rsidP="00A53207">
      <w:pPr>
        <w:pStyle w:val="Heading1"/>
        <w:rPr>
          <w:rFonts w:asciiTheme="minorHAnsi" w:hAnsiTheme="minorHAnsi"/>
          <w:color w:val="8A0F00"/>
          <w:lang w:val="lv-LV"/>
        </w:rPr>
      </w:pPr>
      <w:bookmarkStart w:id="111" w:name="_Toc463539939"/>
      <w:r w:rsidRPr="0020737D">
        <w:rPr>
          <w:rFonts w:asciiTheme="minorHAnsi" w:hAnsiTheme="minorHAnsi"/>
          <w:color w:val="8A0F00"/>
          <w:lang w:val="lv-LV"/>
        </w:rPr>
        <w:lastRenderedPageBreak/>
        <w:t xml:space="preserve">6. </w:t>
      </w:r>
      <w:r w:rsidR="00A53207" w:rsidRPr="0020737D">
        <w:rPr>
          <w:rFonts w:asciiTheme="minorHAnsi" w:hAnsiTheme="minorHAnsi"/>
          <w:color w:val="8A0F00"/>
          <w:lang w:val="lv-LV"/>
        </w:rPr>
        <w:t>Priekšlikumi grozījumiem nacionālajā likumdošanā, kas atvieglotu iespējas pašvaldībai veicināt vietējo ekonomiku</w:t>
      </w:r>
      <w:bookmarkEnd w:id="111"/>
      <w:r w:rsidR="00A53207" w:rsidRPr="0020737D">
        <w:rPr>
          <w:rFonts w:asciiTheme="minorHAnsi" w:hAnsiTheme="minorHAnsi"/>
          <w:color w:val="8A0F00"/>
          <w:lang w:val="lv-LV"/>
        </w:rPr>
        <w:t xml:space="preserve"> </w:t>
      </w:r>
    </w:p>
    <w:p w:rsidR="00007425" w:rsidRDefault="00007425" w:rsidP="009675B9">
      <w:pPr>
        <w:spacing w:before="120" w:line="360" w:lineRule="auto"/>
        <w:ind w:firstLine="720"/>
        <w:jc w:val="both"/>
        <w:rPr>
          <w:rFonts w:asciiTheme="minorHAnsi" w:hAnsiTheme="minorHAnsi"/>
          <w:sz w:val="22"/>
          <w:szCs w:val="22"/>
          <w:lang w:val="lv-LV"/>
        </w:rPr>
      </w:pPr>
    </w:p>
    <w:p w:rsidR="009675B9" w:rsidRPr="00D77477" w:rsidRDefault="009675B9" w:rsidP="009675B9">
      <w:pPr>
        <w:spacing w:before="120" w:line="360" w:lineRule="auto"/>
        <w:ind w:firstLine="720"/>
        <w:jc w:val="both"/>
        <w:rPr>
          <w:rFonts w:asciiTheme="minorHAnsi" w:hAnsiTheme="minorHAnsi"/>
          <w:sz w:val="22"/>
          <w:szCs w:val="22"/>
          <w:lang w:val="lv-LV"/>
        </w:rPr>
      </w:pPr>
      <w:r w:rsidRPr="00D77477">
        <w:rPr>
          <w:rFonts w:asciiTheme="minorHAnsi" w:hAnsiTheme="minorHAnsi"/>
          <w:sz w:val="22"/>
          <w:szCs w:val="22"/>
          <w:lang w:val="lv-LV"/>
        </w:rPr>
        <w:t>Izstrādājot pētījuma “Pašvaldības iespējas ietekmēt vietējās ekonomikas attīstību” daļu “Piemēru analīze”, tika secināts, ka gandrīz visas piemēru analīzē norādītās iniciatīvas pašvaldība var realizēt ar esošajos likumos esošajiem tiesību instrumentiem, turklāt veicinot vietējās ekonomikas attīstību. Par analizēto piemēru par pašvaldības minerālūdens pārdošanu secināms, ka tas tieši pretēji - neveicina vietējās ekonomikas attīstību, jo ierobežo konkurenci.</w:t>
      </w:r>
    </w:p>
    <w:p w:rsidR="009675B9" w:rsidRPr="00D77477" w:rsidRDefault="009675B9" w:rsidP="009675B9">
      <w:pPr>
        <w:spacing w:before="120" w:line="360" w:lineRule="auto"/>
        <w:ind w:firstLine="720"/>
        <w:jc w:val="both"/>
        <w:rPr>
          <w:rFonts w:asciiTheme="minorHAnsi" w:hAnsiTheme="minorHAnsi"/>
          <w:sz w:val="22"/>
          <w:szCs w:val="22"/>
          <w:lang w:val="lv-LV"/>
        </w:rPr>
      </w:pPr>
      <w:r w:rsidRPr="00D77477">
        <w:rPr>
          <w:rFonts w:asciiTheme="minorHAnsi" w:hAnsiTheme="minorHAnsi"/>
          <w:sz w:val="22"/>
          <w:szCs w:val="22"/>
          <w:lang w:val="lv-LV"/>
        </w:rPr>
        <w:t xml:space="preserve">Tomēr, neskatoties uz to, ierosinām paplašināt likuma “Par pašvaldībām” 15.panta pirmās daļas 10.punktu, izsakot to šādā redakcijā: “sekmēt saimniecisko darbību </w:t>
      </w:r>
      <w:r w:rsidRPr="00D77477">
        <w:rPr>
          <w:rFonts w:asciiTheme="minorHAnsi" w:hAnsiTheme="minorHAnsi"/>
          <w:sz w:val="22"/>
          <w:szCs w:val="22"/>
          <w:u w:val="single"/>
          <w:lang w:val="lv-LV"/>
        </w:rPr>
        <w:t>un ekonomikas attīstību</w:t>
      </w:r>
      <w:r w:rsidRPr="00D77477">
        <w:rPr>
          <w:rFonts w:asciiTheme="minorHAnsi" w:hAnsiTheme="minorHAnsi"/>
          <w:sz w:val="22"/>
          <w:szCs w:val="22"/>
          <w:lang w:val="lv-LV"/>
        </w:rPr>
        <w:t xml:space="preserve"> attiecīgajā administratīvajā teritorijā. Ierosinām pašvaldībām, apsverot jautājumu par kapitālsabiedrību dibināšanu, ikreiz dibināšanas lēmumā skaidri un nepārprotami norādīt kapitālsabiedrības dibināšanas mērķi un Valsts pārvaldes iekārtas likuma 88.panta pirmajā daļā noteikto nosacījumu izpildi. Šādas norādes novērsīs lielu daļu no Valsts kontroles un Konkurences padomes potenciālajiem pārmetumiem.</w:t>
      </w:r>
      <w:r w:rsidR="00860D68" w:rsidRPr="00D77477">
        <w:rPr>
          <w:rFonts w:asciiTheme="minorHAnsi" w:hAnsiTheme="minorHAnsi"/>
          <w:sz w:val="22"/>
          <w:szCs w:val="22"/>
          <w:lang w:val="lv-LV"/>
        </w:rPr>
        <w:t xml:space="preserve"> Pašvaldību attīstības plānošanas dokumentos vajadzētu iekļaut pašvaldību aģentūru, kapitālsabiedrību izvērtējumu un to attīstības mērķus ilgtermiņā, vidējā termiņā, nosakot veidus kā tie tiks sasniegti.</w:t>
      </w:r>
    </w:p>
    <w:p w:rsidR="009675B9" w:rsidRPr="00D77477" w:rsidRDefault="009675B9" w:rsidP="009675B9">
      <w:pPr>
        <w:spacing w:before="120" w:line="360" w:lineRule="auto"/>
        <w:ind w:firstLine="720"/>
        <w:jc w:val="both"/>
        <w:rPr>
          <w:rFonts w:asciiTheme="minorHAnsi" w:hAnsiTheme="minorHAnsi"/>
          <w:sz w:val="22"/>
          <w:szCs w:val="22"/>
          <w:lang w:val="lv-LV"/>
        </w:rPr>
      </w:pPr>
      <w:r w:rsidRPr="00D77477">
        <w:rPr>
          <w:rFonts w:asciiTheme="minorHAnsi" w:hAnsiTheme="minorHAnsi"/>
          <w:sz w:val="22"/>
          <w:szCs w:val="22"/>
          <w:lang w:val="lv-LV"/>
        </w:rPr>
        <w:t xml:space="preserve">No priekšlikumu viedokļa vēlamies norādīt, ka nekad nebūs tā, ka pašvaldība varēs ieguldīt publiskus līdzekļus bez konkursa. Tomēr jāatzīst, ka esošie </w:t>
      </w:r>
      <w:r w:rsidRPr="00D77477">
        <w:rPr>
          <w:rFonts w:asciiTheme="minorHAnsi" w:hAnsiTheme="minorHAnsi"/>
          <w:i/>
          <w:sz w:val="22"/>
          <w:szCs w:val="22"/>
          <w:lang w:val="lv-LV"/>
        </w:rPr>
        <w:t>privātās – publiskās partnerības</w:t>
      </w:r>
      <w:r w:rsidRPr="00D77477">
        <w:rPr>
          <w:rFonts w:asciiTheme="minorHAnsi" w:hAnsiTheme="minorHAnsi"/>
          <w:sz w:val="22"/>
          <w:szCs w:val="22"/>
          <w:lang w:val="lv-LV"/>
        </w:rPr>
        <w:t xml:space="preserve"> mehānismi, tostarp, koncesiju likuma mehānisms, īsti nestrādā. Pēc mūsu rīcībā esošās informācijas, ikviens koncesijas gadījums beidzas ar KNAB pārbaudi. Šis apstāklis nevar veicināt un neveicina mehānisma, kas vērsts uz ekonomikas attīstību, popularitāti un dzīvotspēju. No tiesību socioloģijas viedokļa Koncesiju likumu var dēvēt par “</w:t>
      </w:r>
      <w:r w:rsidRPr="00D77477">
        <w:rPr>
          <w:rFonts w:asciiTheme="minorHAnsi" w:hAnsiTheme="minorHAnsi"/>
          <w:i/>
          <w:sz w:val="22"/>
          <w:szCs w:val="22"/>
          <w:lang w:val="lv-LV"/>
        </w:rPr>
        <w:t>mirušajām normām</w:t>
      </w:r>
      <w:r w:rsidRPr="00D77477">
        <w:rPr>
          <w:rFonts w:asciiTheme="minorHAnsi" w:hAnsiTheme="minorHAnsi"/>
          <w:sz w:val="22"/>
          <w:szCs w:val="22"/>
          <w:lang w:val="lv-LV"/>
        </w:rPr>
        <w:t xml:space="preserve">”. Tādēļ mūsu priekšlikums būtu veikt padziļinātu pētījumu, piesaistot arī sociologus un/vai politologus (kā viedokļu noskaidrotājus vai </w:t>
      </w:r>
      <w:r w:rsidRPr="00D77477">
        <w:rPr>
          <w:rFonts w:asciiTheme="minorHAnsi" w:hAnsiTheme="minorHAnsi"/>
          <w:i/>
          <w:sz w:val="22"/>
          <w:szCs w:val="22"/>
          <w:lang w:val="lv-LV"/>
        </w:rPr>
        <w:t>fokus grupu</w:t>
      </w:r>
      <w:r w:rsidRPr="00D77477">
        <w:rPr>
          <w:rFonts w:asciiTheme="minorHAnsi" w:hAnsiTheme="minorHAnsi"/>
          <w:sz w:val="22"/>
          <w:szCs w:val="22"/>
          <w:lang w:val="lv-LV"/>
        </w:rPr>
        <w:t xml:space="preserve"> moderatorus), noskaidrojot pašvaldību vadītāju praktiskos viedokļus, kādēļ šie mehānismi nestrādā, un pēc tam, piesaistot juristus (un, ja nepieciešams, valsts kontroles, KNAB un/vai Delnas pārstāvjus), izstrādāt grozījumus esošajā regulējumā, lai šīs normas iedzīvinātu.</w:t>
      </w:r>
    </w:p>
    <w:p w:rsidR="009675B9" w:rsidRPr="00D77477" w:rsidRDefault="009675B9" w:rsidP="009675B9">
      <w:pPr>
        <w:spacing w:before="120" w:line="360" w:lineRule="auto"/>
        <w:ind w:firstLine="720"/>
        <w:jc w:val="both"/>
        <w:rPr>
          <w:rFonts w:asciiTheme="minorHAnsi" w:hAnsiTheme="minorHAnsi"/>
          <w:sz w:val="22"/>
          <w:szCs w:val="22"/>
          <w:lang w:val="lv-LV"/>
        </w:rPr>
      </w:pPr>
      <w:r w:rsidRPr="00D77477">
        <w:rPr>
          <w:rFonts w:asciiTheme="minorHAnsi" w:hAnsiTheme="minorHAnsi"/>
          <w:sz w:val="22"/>
          <w:szCs w:val="22"/>
          <w:lang w:val="lv-LV"/>
        </w:rPr>
        <w:t xml:space="preserve">Viens no iemesliem, kādēļ esošie </w:t>
      </w:r>
      <w:r w:rsidRPr="00D77477">
        <w:rPr>
          <w:rFonts w:asciiTheme="minorHAnsi" w:hAnsiTheme="minorHAnsi"/>
          <w:i/>
          <w:sz w:val="22"/>
          <w:szCs w:val="22"/>
          <w:lang w:val="lv-LV"/>
        </w:rPr>
        <w:t>privātās – publiskās partnerības</w:t>
      </w:r>
      <w:r w:rsidRPr="00D77477">
        <w:rPr>
          <w:rFonts w:asciiTheme="minorHAnsi" w:hAnsiTheme="minorHAnsi"/>
          <w:sz w:val="22"/>
          <w:szCs w:val="22"/>
          <w:lang w:val="lv-LV"/>
        </w:rPr>
        <w:t xml:space="preserve"> mehānismi nestrādā, varētu būt to juridiskā un birokrātiskā sarežģītība, kas t.s. “mazo” pašvaldību juridiskajiem un pārējiem dienestiem ne vienmēr ir pa spēkam. Šeit nozīme varētu būt kooperācijai un pašvaldību tīkla izveidei (kā minēts 2016 gada MK rīcības plānā), un Latvijas Pašvaldību savienība varētu uzņemties vadošo lomu metodoloģiskā un juridiskā atbalsta sniegšanā, lai juridiskie un birokrātiskie jautājumi nekavētu privātās – publiskās partnerības ieviešanu.</w:t>
      </w:r>
    </w:p>
    <w:p w:rsidR="009675B9" w:rsidRPr="0020737D" w:rsidRDefault="009675B9" w:rsidP="00007425">
      <w:pPr>
        <w:spacing w:before="120" w:line="360" w:lineRule="auto"/>
        <w:ind w:firstLine="720"/>
        <w:jc w:val="both"/>
        <w:rPr>
          <w:rFonts w:asciiTheme="minorHAnsi" w:hAnsiTheme="minorHAnsi"/>
          <w:sz w:val="22"/>
          <w:szCs w:val="22"/>
          <w:lang w:val="lv-LV"/>
        </w:rPr>
      </w:pPr>
      <w:r w:rsidRPr="00D77477">
        <w:rPr>
          <w:rFonts w:asciiTheme="minorHAnsi" w:hAnsiTheme="minorHAnsi"/>
          <w:sz w:val="22"/>
          <w:szCs w:val="22"/>
          <w:lang w:val="lv-LV"/>
        </w:rPr>
        <w:lastRenderedPageBreak/>
        <w:t>Publiskās un privātās partnerības likumā nav paredzēts konkrēts atbildības sadalījums starp pašvaldību un investoru (jeb risku sadalījums starp publisko partneri un privāto partneri). Ir paredzēts, ka risku sadalījums ir katra projekta individuāls jautājums, un to uzrauga likumā definētā uzraudzības institūcija, ko katrā konkrētā gadījumā nosaka Ministru kabinets. Autoru ieskatā šis Publiskās un privātās partnerības likuma regulējums nav maināms, lai katra no tik dažādajām paš</w:t>
      </w:r>
      <w:r w:rsidR="007E543E" w:rsidRPr="00D77477">
        <w:rPr>
          <w:rFonts w:asciiTheme="minorHAnsi" w:hAnsiTheme="minorHAnsi"/>
          <w:sz w:val="22"/>
          <w:szCs w:val="22"/>
          <w:lang w:val="lv-LV"/>
        </w:rPr>
        <w:t>valdībām varētu palikt elastīga</w:t>
      </w:r>
      <w:r w:rsidRPr="00D77477">
        <w:rPr>
          <w:rFonts w:asciiTheme="minorHAnsi" w:hAnsiTheme="minorHAnsi"/>
          <w:sz w:val="22"/>
          <w:szCs w:val="22"/>
          <w:lang w:val="lv-LV"/>
        </w:rPr>
        <w:t xml:space="preserve"> sarunās ar privāto partneri.</w:t>
      </w:r>
    </w:p>
    <w:p w:rsidR="009675B9" w:rsidRPr="0020737D" w:rsidRDefault="009675B9" w:rsidP="00007425">
      <w:pPr>
        <w:spacing w:before="120" w:line="360" w:lineRule="auto"/>
        <w:ind w:firstLine="720"/>
        <w:jc w:val="both"/>
        <w:rPr>
          <w:rFonts w:asciiTheme="minorHAnsi" w:hAnsiTheme="minorHAnsi"/>
          <w:sz w:val="22"/>
          <w:szCs w:val="22"/>
          <w:lang w:val="lv-LV"/>
        </w:rPr>
      </w:pPr>
      <w:r w:rsidRPr="0020737D">
        <w:rPr>
          <w:rFonts w:asciiTheme="minorHAnsi" w:hAnsiTheme="minorHAnsi"/>
          <w:sz w:val="22"/>
          <w:szCs w:val="22"/>
          <w:lang w:val="lv-LV"/>
        </w:rPr>
        <w:t xml:space="preserve">Turklāt nepieciešams Ministru kabineta 2012.gada 21.augusta noteikumos Nr.570 “Derīgo izrakteņu ieguves kārtība” paredzēt, ja derīgo izrakteņu ieguvējs ir pašvaldība, tad pašvaldībai nav nepieciešams Valsts vides dienestā iesniegt dokumentus par rekultivācijas darbu plānošanu un veikšanu, vienlaikus neatbrīvojot pašvaldību no šo rekultivācijas darbu veikšanas. Tāpat Ministru kabineta 2012.gada 21.augusta noteikumos Nr.570 “Derīgo izrakteņu ieguves kārtība” nepieciešams paredzēt, ka pašvaldības ir atbrīvotas no 38.3.punkta (paredz iegūt zemes dzīļu izmantošanas licenci vai bieži sastopamo derīgo izrakteņu ieguves atļauju) </w:t>
      </w:r>
      <w:r w:rsidR="00EF3DBD">
        <w:rPr>
          <w:rFonts w:asciiTheme="minorHAnsi" w:hAnsiTheme="minorHAnsi"/>
          <w:sz w:val="22"/>
          <w:szCs w:val="22"/>
          <w:lang w:val="lv-LV"/>
        </w:rPr>
        <w:t>izpildes.</w:t>
      </w:r>
    </w:p>
    <w:p w:rsidR="009675B9" w:rsidRPr="00D77477" w:rsidRDefault="009675B9" w:rsidP="009675B9">
      <w:pPr>
        <w:spacing w:before="120" w:line="360" w:lineRule="auto"/>
        <w:ind w:firstLine="720"/>
        <w:jc w:val="both"/>
        <w:rPr>
          <w:rFonts w:asciiTheme="minorHAnsi" w:hAnsiTheme="minorHAnsi"/>
          <w:sz w:val="22"/>
          <w:szCs w:val="22"/>
          <w:lang w:val="lv-LV"/>
        </w:rPr>
      </w:pPr>
      <w:r w:rsidRPr="00D77477">
        <w:rPr>
          <w:rFonts w:asciiTheme="minorHAnsi" w:hAnsiTheme="minorHAnsi"/>
          <w:sz w:val="22"/>
          <w:szCs w:val="22"/>
          <w:lang w:val="lv-LV"/>
        </w:rPr>
        <w:t>Ir apsverams jautājums par Publiskas personas finanšu līdzekļu un mantas izšķērdēšanas novēršanas likuma 6.</w:t>
      </w:r>
      <w:r w:rsidRPr="00D77477">
        <w:rPr>
          <w:rFonts w:asciiTheme="minorHAnsi" w:hAnsiTheme="minorHAnsi"/>
          <w:sz w:val="22"/>
          <w:szCs w:val="22"/>
          <w:vertAlign w:val="superscript"/>
          <w:lang w:val="lv-LV"/>
        </w:rPr>
        <w:t>1</w:t>
      </w:r>
      <w:r w:rsidRPr="00D77477">
        <w:rPr>
          <w:rFonts w:asciiTheme="minorHAnsi" w:hAnsiTheme="minorHAnsi"/>
          <w:sz w:val="22"/>
          <w:szCs w:val="22"/>
          <w:lang w:val="lv-LV"/>
        </w:rPr>
        <w:t>panta pirmās daļas (kas paredz nomas līgumu termiņus) izslēgšanu, atstājot šo jautājumu pašvaldību kompetencē</w:t>
      </w:r>
      <w:r w:rsidR="00F35D7A" w:rsidRPr="00D77477">
        <w:rPr>
          <w:rFonts w:asciiTheme="minorHAnsi" w:hAnsiTheme="minorHAnsi"/>
          <w:sz w:val="22"/>
          <w:szCs w:val="22"/>
          <w:lang w:val="lv-LV"/>
        </w:rPr>
        <w:t>, kā arī citu  Publiskas personas finanšu līdzekļu un mantas izšķērdēšanas novēršanas likuma normu korekcija, paredzot iespējas atsavināt nekustamo īpašumu, ja investīciju apjoms sasniedz vismaz 50% no nekustamā īpašuma kadastrālās vērtības un veicina izaugsmi pašvaldības teritorijā.</w:t>
      </w:r>
    </w:p>
    <w:p w:rsidR="009675B9" w:rsidRPr="00D77477" w:rsidRDefault="009675B9" w:rsidP="009675B9">
      <w:pPr>
        <w:spacing w:before="120" w:line="360" w:lineRule="auto"/>
        <w:ind w:firstLine="720"/>
        <w:jc w:val="both"/>
        <w:rPr>
          <w:rFonts w:asciiTheme="minorHAnsi" w:hAnsiTheme="minorHAnsi"/>
          <w:sz w:val="22"/>
          <w:szCs w:val="22"/>
          <w:lang w:val="lv-LV"/>
        </w:rPr>
      </w:pPr>
      <w:r w:rsidRPr="00D77477">
        <w:rPr>
          <w:rFonts w:asciiTheme="minorHAnsi" w:hAnsiTheme="minorHAnsi"/>
          <w:sz w:val="22"/>
          <w:szCs w:val="22"/>
          <w:lang w:val="lv-LV"/>
        </w:rPr>
        <w:t>Lai mazinātu birokrātiju un sarežģītas juridiskās procedūras, ir apsverams jautājums par grozījumu veikšanu Publisko iepirkumu likumā, palielinot 8.pantā noteiktās summas iepirkuma procedūru piemērošanai. Apmērs, par kādu šīs summas ir palielināmas ir nosakāmas vai nu pašvaldības vadītāju aptaujā, vai ekonomistu diskusijā.</w:t>
      </w:r>
    </w:p>
    <w:p w:rsidR="009675B9" w:rsidRPr="00D77477" w:rsidRDefault="009675B9" w:rsidP="009675B9">
      <w:pPr>
        <w:spacing w:before="120" w:line="360" w:lineRule="auto"/>
        <w:ind w:firstLine="720"/>
        <w:jc w:val="both"/>
        <w:rPr>
          <w:rFonts w:asciiTheme="minorHAnsi" w:hAnsiTheme="minorHAnsi"/>
          <w:sz w:val="22"/>
          <w:szCs w:val="22"/>
          <w:lang w:val="lv-LV"/>
        </w:rPr>
      </w:pPr>
      <w:r w:rsidRPr="00D77477">
        <w:rPr>
          <w:rFonts w:asciiTheme="minorHAnsi" w:hAnsiTheme="minorHAnsi"/>
          <w:sz w:val="22"/>
          <w:szCs w:val="22"/>
          <w:lang w:val="lv-LV"/>
        </w:rPr>
        <w:t>Lai mazinātu Valsts kontroles un Konkurences padomes nesamērīgu un attīstību bremzējošu uzraudzību, ir nepieciešams apspriest tiesību normu piemērošanas jautājumus, piemēram, Latvijas Pašvaldību savienība varētu rīkot regulāras apspriedes (plenērus vai seminārus), iesaistot VARAM un pašvaldības, ar konkrētajām institūcijām (Valsts kontroli un Konkurences padomi), lai šos jautājumus noregulētu, apspriestu konkrētus gadījumus un turpmāk būtu skaidras rīcības vadlīnijas. Šī pētījuma autoru ieskatā nebūtu iespējams atņemt Valsts kontrolei tiesības veikt pašvaldību revīzijas vai Konkurences padomei veikt uzraudzību. Vienlaikus, lai normatīvā līmenī uzlabotu preventīvo komunikāciju, ierosinām likumos noteikt pašvaldību tiesības iegūt konsultatīvu viedokli no abām konkrētajām iestādēm, konkrēti:</w:t>
      </w:r>
    </w:p>
    <w:p w:rsidR="009675B9" w:rsidRPr="00D77477" w:rsidRDefault="009675B9" w:rsidP="00DC497E">
      <w:pPr>
        <w:pStyle w:val="ListParagraph"/>
        <w:numPr>
          <w:ilvl w:val="0"/>
          <w:numId w:val="20"/>
        </w:numPr>
        <w:spacing w:before="120" w:line="360" w:lineRule="auto"/>
        <w:jc w:val="both"/>
        <w:rPr>
          <w:rFonts w:cs="Times New Roman"/>
          <w:sz w:val="22"/>
          <w:szCs w:val="22"/>
        </w:rPr>
      </w:pPr>
      <w:r w:rsidRPr="00D77477">
        <w:rPr>
          <w:rFonts w:cs="Times New Roman"/>
          <w:sz w:val="22"/>
          <w:szCs w:val="22"/>
        </w:rPr>
        <w:lastRenderedPageBreak/>
        <w:t>papildināt Valsts kontroles likumu ar tiesību normu, ka “Pašvaldībai ir tiesības iegūt konsultatīvu Valsts kontroles viedokli par savām tiesībām vai rīcības modeli konkrētajā tiesiskajā situācijā” (pēc analoģijas ar “</w:t>
      </w:r>
      <w:r w:rsidRPr="00D77477">
        <w:rPr>
          <w:rFonts w:cs="Times New Roman"/>
          <w:i/>
          <w:sz w:val="22"/>
          <w:szCs w:val="22"/>
        </w:rPr>
        <w:t>uzziņas par savām tiesībām</w:t>
      </w:r>
      <w:r w:rsidRPr="00D77477">
        <w:rPr>
          <w:rFonts w:cs="Times New Roman"/>
          <w:sz w:val="22"/>
          <w:szCs w:val="22"/>
        </w:rPr>
        <w:t>” institūtu Administratīvā procesa likuma 9.nodaļā);</w:t>
      </w:r>
    </w:p>
    <w:p w:rsidR="009675B9" w:rsidRPr="00D77477" w:rsidRDefault="009675B9" w:rsidP="00DC497E">
      <w:pPr>
        <w:pStyle w:val="ListParagraph"/>
        <w:numPr>
          <w:ilvl w:val="0"/>
          <w:numId w:val="20"/>
        </w:numPr>
        <w:spacing w:before="120" w:line="360" w:lineRule="auto"/>
        <w:jc w:val="both"/>
        <w:rPr>
          <w:rFonts w:cs="Times New Roman"/>
          <w:sz w:val="22"/>
          <w:szCs w:val="22"/>
        </w:rPr>
      </w:pPr>
      <w:r w:rsidRPr="00D77477">
        <w:rPr>
          <w:rFonts w:cs="Times New Roman"/>
          <w:sz w:val="22"/>
          <w:szCs w:val="22"/>
        </w:rPr>
        <w:t>no Konkurences likuma 6.panta trešās daļas 3.punkta izslēgt vārdus “vai pašvaldības” un papildināt ar 4.punktu šādā redakcijā “pašvaldības uzņēmumu (uzņēmējsabiedrību) darbības jautājumos, ja nepieciešams, sniedz attiecīgajai institūcijai rakstveida priekšlikumus vai atzinumus par konkurences aizsardzības, saglabāšanas vai attīstības principu ievērošanu”.</w:t>
      </w:r>
    </w:p>
    <w:p w:rsidR="009675B9" w:rsidRPr="00D77477" w:rsidRDefault="009675B9" w:rsidP="009675B9">
      <w:pPr>
        <w:pStyle w:val="Heading1"/>
        <w:spacing w:before="0" w:line="320" w:lineRule="auto"/>
        <w:rPr>
          <w:rFonts w:asciiTheme="minorHAnsi" w:hAnsiTheme="minorHAnsi"/>
          <w:sz w:val="22"/>
          <w:szCs w:val="22"/>
          <w:lang w:val="lv-LV"/>
        </w:rPr>
      </w:pPr>
    </w:p>
    <w:p w:rsidR="009675B9" w:rsidRPr="00D77477" w:rsidRDefault="009675B9" w:rsidP="00007425">
      <w:pPr>
        <w:spacing w:before="120" w:line="360" w:lineRule="auto"/>
        <w:ind w:firstLine="420"/>
        <w:jc w:val="both"/>
        <w:rPr>
          <w:rFonts w:asciiTheme="minorHAnsi" w:hAnsiTheme="minorHAnsi"/>
          <w:sz w:val="22"/>
          <w:szCs w:val="22"/>
          <w:lang w:val="lv-LV"/>
        </w:rPr>
      </w:pPr>
      <w:r w:rsidRPr="00D77477">
        <w:rPr>
          <w:rFonts w:asciiTheme="minorHAnsi" w:hAnsiTheme="minorHAnsi"/>
          <w:sz w:val="22"/>
          <w:szCs w:val="22"/>
          <w:lang w:val="lv-LV"/>
        </w:rPr>
        <w:t>Analizējot normatīvos aktus un to piemērošanu, ir jāatrod taisnīgs līdzsvars starp pašvaldību autonomiju un funkciju pildīšanu saskaņā ar likumu un uzraudzību, izveidojot pašvaldību tiesību ekosistēma un atbrīvojoties no pārmērīgi blīvā un ierobežojošā tiesiskā regulējuma, kas bremzē pašvaldību iespējas ekonomiski attīstīt tās teritoriju. Tāpēc papildus iepriekšminētajam ierosinām:</w:t>
      </w:r>
    </w:p>
    <w:p w:rsidR="009675B9" w:rsidRPr="00D77477" w:rsidRDefault="009675B9" w:rsidP="00A11186">
      <w:pPr>
        <w:pStyle w:val="ListParagraph"/>
        <w:numPr>
          <w:ilvl w:val="0"/>
          <w:numId w:val="8"/>
        </w:numPr>
        <w:spacing w:before="120" w:line="360" w:lineRule="auto"/>
        <w:jc w:val="both"/>
        <w:rPr>
          <w:rFonts w:cs="Times New Roman"/>
          <w:sz w:val="22"/>
          <w:szCs w:val="22"/>
        </w:rPr>
      </w:pPr>
      <w:r w:rsidRPr="00D77477">
        <w:rPr>
          <w:rFonts w:cs="Times New Roman"/>
          <w:sz w:val="22"/>
          <w:szCs w:val="22"/>
        </w:rPr>
        <w:t>ņemt vērā, ka pašvaldību tiesības ir ekonomikas un politikas spogulis, tāpēc ir nepieciešams situācijai atbilstošs un noderīgs tiesiskais atspulgs – pašvaldību tiesību ekosistēma, kas veicinātu ekonomisko izaugsmi pašvaldību administratīvajās teritorijās un novērsts esošās pretrunas tiesību normās; Pašvaldību tiesību ekosistēmas izveidei un pretrunu pilnīgai novēršanai ir nepieciešama padziļināta izpēte;</w:t>
      </w:r>
    </w:p>
    <w:p w:rsidR="009675B9" w:rsidRPr="00D77477" w:rsidRDefault="009675B9" w:rsidP="00A11186">
      <w:pPr>
        <w:pStyle w:val="ListParagraph"/>
        <w:numPr>
          <w:ilvl w:val="0"/>
          <w:numId w:val="8"/>
        </w:numPr>
        <w:spacing w:line="360" w:lineRule="auto"/>
        <w:jc w:val="both"/>
        <w:rPr>
          <w:rFonts w:cs="Times New Roman"/>
          <w:sz w:val="22"/>
          <w:szCs w:val="22"/>
        </w:rPr>
      </w:pPr>
      <w:r w:rsidRPr="00D77477">
        <w:rPr>
          <w:rFonts w:cs="Times New Roman"/>
          <w:sz w:val="22"/>
          <w:szCs w:val="22"/>
        </w:rPr>
        <w:t>šobrīd ir būtiski nesašaurināt tiesisko bāzi pašvaldību iespējām ekonomiski attīstīt teritorijas un iztulkot to samērīgi un efektīvi, ņemot vērā valstiski svarīgo mērķi: revitalizēt degradētās teritorijas. Sakarā ar to, ka Latvijas reģioni kļūst “tukši”, kas ir faktors, kas noteikti neveicina ekonomikas attīstību, ir jāpārdomā juridiski – fiskāli mehānismi, lai novērstu šo situāciju. Te būtu vietā runāt par subsīdijām vai piemaksām cilvēkiem, kas dzīvo un strādā vai ir ekonomiski aktīvi ekonomiski depresīvos reģionos līdzīgi kā Skandināvijas valstīs;</w:t>
      </w:r>
    </w:p>
    <w:p w:rsidR="009675B9" w:rsidRPr="00D77477" w:rsidRDefault="009675B9" w:rsidP="00A11186">
      <w:pPr>
        <w:pStyle w:val="ListParagraph"/>
        <w:numPr>
          <w:ilvl w:val="0"/>
          <w:numId w:val="8"/>
        </w:numPr>
        <w:spacing w:before="120" w:line="360" w:lineRule="auto"/>
        <w:jc w:val="both"/>
        <w:rPr>
          <w:rFonts w:cs="Times New Roman"/>
          <w:sz w:val="22"/>
          <w:szCs w:val="22"/>
        </w:rPr>
      </w:pPr>
      <w:r w:rsidRPr="00D77477">
        <w:rPr>
          <w:rFonts w:cs="Times New Roman"/>
          <w:sz w:val="22"/>
          <w:szCs w:val="22"/>
        </w:rPr>
        <w:t>Latvijas Pašvaldību savienībā pastāv ļoti laba prakse uzņēmēju atbalstam pašvaldībās, piemēram, „Uzņēmējdarbības atbalsta tīkls”, kuru nepieciešams tikai intensif</w:t>
      </w:r>
      <w:r w:rsidR="002707A4" w:rsidRPr="00D77477">
        <w:rPr>
          <w:rFonts w:cs="Times New Roman"/>
          <w:sz w:val="22"/>
          <w:szCs w:val="22"/>
        </w:rPr>
        <w:t>icēt un i</w:t>
      </w:r>
      <w:r w:rsidRPr="00D77477">
        <w:rPr>
          <w:rFonts w:cs="Times New Roman"/>
          <w:sz w:val="22"/>
          <w:szCs w:val="22"/>
        </w:rPr>
        <w:t>novēt;</w:t>
      </w:r>
    </w:p>
    <w:p w:rsidR="009675B9" w:rsidRPr="00D77477" w:rsidRDefault="009675B9" w:rsidP="00A11186">
      <w:pPr>
        <w:pStyle w:val="ListParagraph"/>
        <w:numPr>
          <w:ilvl w:val="0"/>
          <w:numId w:val="2"/>
        </w:numPr>
        <w:spacing w:line="360" w:lineRule="auto"/>
        <w:jc w:val="both"/>
        <w:rPr>
          <w:rFonts w:cs="Times New Roman"/>
          <w:sz w:val="22"/>
          <w:szCs w:val="22"/>
        </w:rPr>
      </w:pPr>
      <w:r w:rsidRPr="00D77477">
        <w:rPr>
          <w:rFonts w:cs="Times New Roman"/>
          <w:sz w:val="22"/>
          <w:szCs w:val="22"/>
        </w:rPr>
        <w:t>pašvaldību attīstību ietekmē globalizācijas ietekme un pieeja „World is a village” [pasaule ir ciemats] transporta un informācijas apmaiņu iespēju dēļ un Eiropas Savienības vienotais digitālais tirgus;</w:t>
      </w:r>
    </w:p>
    <w:p w:rsidR="009675B9" w:rsidRPr="00D77477" w:rsidRDefault="009675B9" w:rsidP="00A11186">
      <w:pPr>
        <w:pStyle w:val="ListParagraph"/>
        <w:numPr>
          <w:ilvl w:val="0"/>
          <w:numId w:val="2"/>
        </w:numPr>
        <w:spacing w:line="360" w:lineRule="auto"/>
        <w:jc w:val="both"/>
        <w:rPr>
          <w:rFonts w:cs="Times New Roman"/>
          <w:sz w:val="22"/>
          <w:szCs w:val="22"/>
        </w:rPr>
      </w:pPr>
      <w:r w:rsidRPr="00D77477">
        <w:rPr>
          <w:rFonts w:cs="Times New Roman"/>
          <w:sz w:val="22"/>
          <w:szCs w:val="22"/>
        </w:rPr>
        <w:t>pašvaldību tīkla izveide publiskās un priv</w:t>
      </w:r>
      <w:r w:rsidR="007E543E" w:rsidRPr="00D77477">
        <w:rPr>
          <w:rFonts w:cs="Times New Roman"/>
          <w:sz w:val="22"/>
          <w:szCs w:val="22"/>
        </w:rPr>
        <w:t>ātās partnerības attīstībai (PPP</w:t>
      </w:r>
      <w:r w:rsidRPr="00D77477">
        <w:rPr>
          <w:rFonts w:cs="Times New Roman"/>
          <w:sz w:val="22"/>
          <w:szCs w:val="22"/>
        </w:rPr>
        <w:t xml:space="preserve"> projekti ir liela apmēra, tāpēc vēlama vairāku pašvaldību iesaiste) sadarbībā ar Publiskās un Privātās partnerības asociāciju un ekspertiem;</w:t>
      </w:r>
    </w:p>
    <w:p w:rsidR="009675B9" w:rsidRPr="00D77477" w:rsidRDefault="000911B1" w:rsidP="00A11186">
      <w:pPr>
        <w:pStyle w:val="ListParagraph"/>
        <w:numPr>
          <w:ilvl w:val="0"/>
          <w:numId w:val="2"/>
        </w:numPr>
        <w:spacing w:line="360" w:lineRule="auto"/>
        <w:jc w:val="both"/>
        <w:rPr>
          <w:rFonts w:cs="Times New Roman"/>
          <w:sz w:val="22"/>
          <w:szCs w:val="22"/>
        </w:rPr>
      </w:pPr>
      <w:r w:rsidRPr="00D77477">
        <w:rPr>
          <w:rFonts w:cs="Times New Roman"/>
          <w:sz w:val="22"/>
          <w:szCs w:val="22"/>
        </w:rPr>
        <w:lastRenderedPageBreak/>
        <w:t xml:space="preserve">pašvaldību ieņēmumu autonomijas palielināšana. Piemēram, </w:t>
      </w:r>
      <w:r w:rsidR="009675B9" w:rsidRPr="00D77477">
        <w:rPr>
          <w:rFonts w:cs="Times New Roman"/>
          <w:sz w:val="22"/>
          <w:szCs w:val="22"/>
        </w:rPr>
        <w:t>īpašo nodokļu ieviešana: infrastr</w:t>
      </w:r>
      <w:r w:rsidR="007E543E" w:rsidRPr="00D77477">
        <w:rPr>
          <w:rFonts w:cs="Times New Roman"/>
          <w:sz w:val="22"/>
          <w:szCs w:val="22"/>
        </w:rPr>
        <w:t>uktūrai atbalsts ģimenēm zemes/</w:t>
      </w:r>
      <w:r w:rsidR="009675B9" w:rsidRPr="00D77477">
        <w:rPr>
          <w:rFonts w:cs="Times New Roman"/>
          <w:sz w:val="22"/>
          <w:szCs w:val="22"/>
        </w:rPr>
        <w:t xml:space="preserve">nekustamā īpašuma iegādei; </w:t>
      </w:r>
      <w:r w:rsidR="009675B9" w:rsidRPr="00D77477">
        <w:rPr>
          <w:rFonts w:eastAsia="Times New Roman" w:cs="Times New Roman"/>
          <w:sz w:val="22"/>
          <w:szCs w:val="22"/>
        </w:rPr>
        <w:t xml:space="preserve"> pašvaldībām ir iespēja noteikt savus ienākumu avotus - pašvaldību jeb vietējos nodokļus. Vietējie nodokļi varētu būt iezīmēti konkrētam mērķim: tūrisma nodoklis, infrastruktūras nodoklis u.tml.;</w:t>
      </w:r>
    </w:p>
    <w:p w:rsidR="009675B9" w:rsidRPr="00D77477" w:rsidRDefault="009675B9" w:rsidP="00A11186">
      <w:pPr>
        <w:pStyle w:val="ListParagraph"/>
        <w:numPr>
          <w:ilvl w:val="0"/>
          <w:numId w:val="2"/>
        </w:numPr>
        <w:spacing w:line="360" w:lineRule="auto"/>
        <w:jc w:val="both"/>
        <w:rPr>
          <w:rFonts w:cs="Times New Roman"/>
          <w:sz w:val="22"/>
          <w:szCs w:val="22"/>
        </w:rPr>
      </w:pPr>
      <w:r w:rsidRPr="00D77477">
        <w:rPr>
          <w:rFonts w:cs="Times New Roman"/>
          <w:sz w:val="22"/>
          <w:szCs w:val="22"/>
        </w:rPr>
        <w:t>nepieciešams attīstīt sadarbību ar izglītības iestādēm mūžizglītības un digitālo prasmju pilnveidošanai;</w:t>
      </w:r>
    </w:p>
    <w:p w:rsidR="009675B9" w:rsidRPr="00D77477" w:rsidRDefault="009675B9" w:rsidP="00A11186">
      <w:pPr>
        <w:pStyle w:val="ListParagraph"/>
        <w:numPr>
          <w:ilvl w:val="0"/>
          <w:numId w:val="2"/>
        </w:numPr>
        <w:spacing w:line="360" w:lineRule="auto"/>
        <w:jc w:val="both"/>
        <w:rPr>
          <w:rFonts w:cs="Times New Roman"/>
          <w:sz w:val="22"/>
          <w:szCs w:val="22"/>
        </w:rPr>
      </w:pPr>
      <w:r w:rsidRPr="00D77477">
        <w:rPr>
          <w:rFonts w:cs="Times New Roman"/>
          <w:sz w:val="22"/>
          <w:szCs w:val="22"/>
        </w:rPr>
        <w:t>uzņēmumu zonas pilsētās un novados izveide (</w:t>
      </w:r>
      <w:r w:rsidRPr="00D77477">
        <w:rPr>
          <w:rFonts w:cs="Times New Roman"/>
          <w:i/>
          <w:sz w:val="22"/>
          <w:szCs w:val="22"/>
        </w:rPr>
        <w:t xml:space="preserve">„city deal” </w:t>
      </w:r>
      <w:r w:rsidRPr="00D77477">
        <w:rPr>
          <w:rFonts w:cs="Times New Roman"/>
          <w:sz w:val="22"/>
          <w:szCs w:val="22"/>
        </w:rPr>
        <w:t xml:space="preserve">un citu vērtīgu piemēru ieviešana Latvijas pašvaldībās); </w:t>
      </w:r>
    </w:p>
    <w:p w:rsidR="009675B9" w:rsidRPr="00D77477" w:rsidRDefault="009675B9" w:rsidP="00A11186">
      <w:pPr>
        <w:pStyle w:val="ListParagraph"/>
        <w:numPr>
          <w:ilvl w:val="0"/>
          <w:numId w:val="2"/>
        </w:numPr>
        <w:spacing w:line="360" w:lineRule="auto"/>
        <w:jc w:val="both"/>
        <w:rPr>
          <w:rFonts w:cs="Times New Roman"/>
          <w:sz w:val="22"/>
          <w:szCs w:val="22"/>
        </w:rPr>
      </w:pPr>
      <w:r w:rsidRPr="00D77477">
        <w:rPr>
          <w:rFonts w:cs="Times New Roman"/>
          <w:sz w:val="22"/>
          <w:szCs w:val="22"/>
        </w:rPr>
        <w:t>pašvaldību un iedzīvotāju „domā digitāli” kultūras pilnveide, kā arī efektivitātes principa ievērošana „nekā lieka” un e-pārvaldes īstenošana;</w:t>
      </w:r>
    </w:p>
    <w:p w:rsidR="009675B9" w:rsidRPr="00D77477" w:rsidRDefault="009675B9" w:rsidP="00A11186">
      <w:pPr>
        <w:pStyle w:val="ListParagraph"/>
        <w:numPr>
          <w:ilvl w:val="0"/>
          <w:numId w:val="2"/>
        </w:numPr>
        <w:spacing w:line="360" w:lineRule="auto"/>
        <w:jc w:val="both"/>
        <w:rPr>
          <w:rFonts w:cs="Times New Roman"/>
          <w:sz w:val="22"/>
          <w:szCs w:val="22"/>
        </w:rPr>
      </w:pPr>
      <w:r w:rsidRPr="00D77477">
        <w:rPr>
          <w:rFonts w:cs="Times New Roman"/>
          <w:sz w:val="22"/>
          <w:szCs w:val="22"/>
        </w:rPr>
        <w:t>Cilvēkresursu piesaistes jautājumā noteikti ir nepieciešams modernizēt likumu „</w:t>
      </w:r>
      <w:r w:rsidRPr="00D77477">
        <w:rPr>
          <w:rFonts w:cs="Times New Roman"/>
          <w:bCs/>
          <w:sz w:val="22"/>
          <w:szCs w:val="22"/>
          <w:shd w:val="clear" w:color="auto" w:fill="FFFFFF"/>
        </w:rPr>
        <w:t>Par palīdzību dzīvokļa jautājumu risināšanā”, izveidojot kompleksu palīdzību jaunām ģimenēm un trūcīgiem iedzīvotājiem zemes/ nekustamā īpašuma iegādē/ lietošanā.</w:t>
      </w:r>
    </w:p>
    <w:p w:rsidR="009675B9" w:rsidRPr="0020737D" w:rsidRDefault="009675B9" w:rsidP="009675B9">
      <w:pPr>
        <w:pStyle w:val="paragraph"/>
        <w:spacing w:before="0" w:beforeAutospacing="0" w:after="0" w:afterAutospacing="0" w:line="360" w:lineRule="auto"/>
        <w:jc w:val="both"/>
        <w:textAlignment w:val="baseline"/>
        <w:rPr>
          <w:rStyle w:val="normaltextrun"/>
          <w:rFonts w:asciiTheme="minorHAnsi" w:eastAsiaTheme="majorEastAsia" w:hAnsiTheme="minorHAnsi"/>
          <w:b/>
          <w:color w:val="000000"/>
          <w:sz w:val="22"/>
          <w:szCs w:val="22"/>
        </w:rPr>
      </w:pPr>
    </w:p>
    <w:p w:rsidR="009675B9" w:rsidRPr="0020737D" w:rsidRDefault="009675B9" w:rsidP="009675B9">
      <w:pPr>
        <w:spacing w:before="120" w:line="360" w:lineRule="auto"/>
        <w:ind w:firstLine="720"/>
        <w:jc w:val="both"/>
        <w:rPr>
          <w:rFonts w:asciiTheme="minorHAnsi" w:hAnsiTheme="minorHAnsi"/>
          <w:sz w:val="22"/>
          <w:szCs w:val="22"/>
          <w:lang w:val="lv-LV"/>
        </w:rPr>
      </w:pPr>
    </w:p>
    <w:p w:rsidR="00862509" w:rsidRPr="0020737D" w:rsidRDefault="00862509" w:rsidP="00D72AC5">
      <w:pPr>
        <w:spacing w:before="120" w:line="360" w:lineRule="auto"/>
        <w:jc w:val="both"/>
        <w:rPr>
          <w:rFonts w:asciiTheme="minorHAnsi" w:hAnsiTheme="minorHAnsi"/>
          <w:lang w:val="lv-LV"/>
        </w:rPr>
      </w:pPr>
    </w:p>
    <w:p w:rsidR="009675B9" w:rsidRPr="0020737D" w:rsidRDefault="009675B9" w:rsidP="00B62175">
      <w:pPr>
        <w:spacing w:line="320" w:lineRule="auto"/>
        <w:jc w:val="both"/>
        <w:rPr>
          <w:rFonts w:asciiTheme="minorHAnsi" w:hAnsiTheme="minorHAnsi"/>
          <w:sz w:val="22"/>
          <w:szCs w:val="22"/>
          <w:lang w:val="lv-LV"/>
        </w:rPr>
      </w:pPr>
    </w:p>
    <w:p w:rsidR="00A56732" w:rsidRPr="0020737D" w:rsidRDefault="00A56732" w:rsidP="009675B9">
      <w:pPr>
        <w:rPr>
          <w:rFonts w:asciiTheme="minorHAnsi" w:eastAsiaTheme="majorEastAsia" w:hAnsiTheme="minorHAnsi" w:cstheme="majorBidi"/>
          <w:b/>
          <w:bCs/>
          <w:color w:val="8A0F00"/>
          <w:sz w:val="22"/>
          <w:szCs w:val="22"/>
          <w:lang w:val="lv-LV"/>
        </w:rPr>
      </w:pPr>
    </w:p>
    <w:p w:rsidR="00A56732" w:rsidRPr="00EF3DBD" w:rsidRDefault="00881934" w:rsidP="00EF3DBD">
      <w:pPr>
        <w:rPr>
          <w:rFonts w:asciiTheme="minorHAnsi" w:hAnsiTheme="minorHAnsi"/>
          <w:sz w:val="22"/>
          <w:szCs w:val="22"/>
          <w:lang w:val="lv-LV"/>
        </w:rPr>
      </w:pPr>
      <w:r w:rsidRPr="0020737D">
        <w:rPr>
          <w:rFonts w:asciiTheme="minorHAnsi" w:hAnsiTheme="minorHAnsi"/>
          <w:sz w:val="22"/>
          <w:szCs w:val="22"/>
          <w:lang w:val="lv-LV"/>
        </w:rPr>
        <w:br w:type="page"/>
      </w:r>
    </w:p>
    <w:p w:rsidR="008B323B" w:rsidRPr="0020737D" w:rsidRDefault="008B323B" w:rsidP="008B323B">
      <w:pPr>
        <w:pStyle w:val="Heading1"/>
        <w:rPr>
          <w:rFonts w:asciiTheme="minorHAnsi" w:hAnsiTheme="minorHAnsi"/>
          <w:lang w:val="lv-LV"/>
        </w:rPr>
      </w:pPr>
      <w:bookmarkStart w:id="112" w:name="_Toc463539940"/>
      <w:r w:rsidRPr="0020737D">
        <w:rPr>
          <w:rFonts w:asciiTheme="minorHAnsi" w:hAnsiTheme="minorHAnsi"/>
          <w:color w:val="8A0F00"/>
          <w:lang w:val="lv-LV"/>
        </w:rPr>
        <w:lastRenderedPageBreak/>
        <w:t>Izmantoto informācijas avotu saraksts</w:t>
      </w:r>
      <w:bookmarkEnd w:id="112"/>
      <w:r w:rsidRPr="0020737D">
        <w:rPr>
          <w:rFonts w:asciiTheme="minorHAnsi" w:hAnsiTheme="minorHAnsi"/>
          <w:color w:val="8A0F00"/>
          <w:lang w:val="lv-LV"/>
        </w:rPr>
        <w:t xml:space="preserve">   </w:t>
      </w:r>
    </w:p>
    <w:p w:rsidR="00A32F1E" w:rsidRPr="0020737D" w:rsidRDefault="00A32F1E" w:rsidP="00A32F1E">
      <w:pPr>
        <w:spacing w:after="120"/>
        <w:jc w:val="both"/>
        <w:rPr>
          <w:rFonts w:asciiTheme="minorHAnsi" w:hAnsiTheme="minorHAnsi"/>
          <w:sz w:val="22"/>
          <w:szCs w:val="22"/>
          <w:lang w:val="lv-LV"/>
        </w:rPr>
      </w:pPr>
    </w:p>
    <w:p w:rsidR="001845BB" w:rsidRPr="001845BB" w:rsidRDefault="001845BB" w:rsidP="001845BB">
      <w:pPr>
        <w:spacing w:after="120"/>
        <w:jc w:val="both"/>
        <w:rPr>
          <w:rFonts w:asciiTheme="minorHAnsi" w:hAnsiTheme="minorHAnsi"/>
          <w:sz w:val="22"/>
          <w:szCs w:val="22"/>
          <w:lang w:val="lv-LV"/>
        </w:rPr>
      </w:pPr>
      <w:r w:rsidRPr="001845BB">
        <w:rPr>
          <w:rFonts w:asciiTheme="minorHAnsi" w:hAnsiTheme="minorHAnsi"/>
          <w:sz w:val="22"/>
          <w:szCs w:val="22"/>
          <w:lang w:val="lv-LV"/>
        </w:rPr>
        <w:t xml:space="preserve">Allažu saime kooperatīvā krājaizdevumu sabiedrība. Pieejams: </w:t>
      </w:r>
      <w:hyperlink r:id="rId85" w:history="1">
        <w:r w:rsidRPr="001845BB">
          <w:rPr>
            <w:rStyle w:val="Hyperlink"/>
            <w:rFonts w:asciiTheme="minorHAnsi" w:hAnsiTheme="minorHAnsi"/>
            <w:sz w:val="22"/>
            <w:szCs w:val="22"/>
            <w:lang w:val="lv-LV"/>
          </w:rPr>
          <w:t>http://www.allazusaime.lv/lv/allazu-saime-par-mums</w:t>
        </w:r>
      </w:hyperlink>
      <w:r w:rsidRPr="001845BB">
        <w:rPr>
          <w:rFonts w:asciiTheme="minorHAnsi" w:hAnsiTheme="minorHAnsi"/>
          <w:sz w:val="22"/>
          <w:szCs w:val="22"/>
          <w:lang w:val="lv-LV"/>
        </w:rPr>
        <w:t>. Aplūkots 15.06.2016.</w:t>
      </w:r>
    </w:p>
    <w:p w:rsidR="001845BB" w:rsidRPr="001845BB" w:rsidRDefault="001845BB" w:rsidP="001845BB">
      <w:pPr>
        <w:spacing w:after="120"/>
        <w:jc w:val="both"/>
        <w:rPr>
          <w:rFonts w:asciiTheme="minorHAnsi" w:hAnsiTheme="minorHAnsi"/>
          <w:sz w:val="22"/>
          <w:szCs w:val="22"/>
          <w:lang w:val="lv-LV"/>
        </w:rPr>
      </w:pPr>
      <w:r w:rsidRPr="001845BB">
        <w:rPr>
          <w:rFonts w:asciiTheme="minorHAnsi" w:hAnsiTheme="minorHAnsi"/>
          <w:sz w:val="22"/>
          <w:szCs w:val="22"/>
          <w:lang w:val="lv-LV"/>
        </w:rPr>
        <w:t>Allažu saime. 2015. Gada pārskats.</w:t>
      </w:r>
    </w:p>
    <w:p w:rsidR="001845BB" w:rsidRPr="001845BB" w:rsidRDefault="001845BB" w:rsidP="001845BB">
      <w:pPr>
        <w:spacing w:after="120"/>
        <w:jc w:val="both"/>
        <w:rPr>
          <w:rFonts w:asciiTheme="minorHAnsi" w:hAnsiTheme="minorHAnsi"/>
          <w:sz w:val="22"/>
          <w:szCs w:val="22"/>
          <w:lang w:val="lv-LV"/>
        </w:rPr>
      </w:pPr>
      <w:r w:rsidRPr="001845BB">
        <w:rPr>
          <w:rFonts w:asciiTheme="minorHAnsi" w:hAnsiTheme="minorHAnsi"/>
          <w:sz w:val="22"/>
          <w:szCs w:val="22"/>
          <w:lang w:val="lv-LV"/>
        </w:rPr>
        <w:t xml:space="preserve">Amdam, J. (2011). Flexibility in Regional Planning. Paper presented in Track 19: Rural and Regional Planning and Development at the 3rd World Planning Schools Congress, Perth, W, 4-8 July, 2011. </w:t>
      </w:r>
    </w:p>
    <w:p w:rsidR="001845BB" w:rsidRPr="001845BB" w:rsidRDefault="001845BB" w:rsidP="001845BB">
      <w:pPr>
        <w:spacing w:after="120"/>
        <w:jc w:val="both"/>
        <w:rPr>
          <w:rFonts w:asciiTheme="minorHAnsi" w:hAnsiTheme="minorHAnsi"/>
          <w:sz w:val="22"/>
          <w:szCs w:val="22"/>
          <w:lang w:val="lv-LV"/>
        </w:rPr>
      </w:pPr>
      <w:r w:rsidRPr="001845BB">
        <w:rPr>
          <w:rFonts w:asciiTheme="minorHAnsi" w:hAnsiTheme="minorHAnsi"/>
          <w:sz w:val="22"/>
          <w:szCs w:val="22"/>
          <w:lang w:val="lv-LV"/>
        </w:rPr>
        <w:t>Andersson, K. (2006). Pursuing Innovations through Projects – The Parao of Project Management as a Tool for Regional Developmentin S.Sj</w:t>
      </w:r>
      <w:r w:rsidRPr="001845BB">
        <w:rPr>
          <w:rFonts w:asciiTheme="minorHAnsi" w:hAnsiTheme="minorHAnsi" w:cs="Tahoma"/>
          <w:sz w:val="22"/>
          <w:szCs w:val="22"/>
          <w:lang w:val="lv-LV"/>
        </w:rPr>
        <w:t>ö</w:t>
      </w:r>
      <w:r w:rsidRPr="001845BB">
        <w:rPr>
          <w:rFonts w:asciiTheme="minorHAnsi" w:hAnsiTheme="minorHAnsi"/>
          <w:sz w:val="22"/>
          <w:szCs w:val="22"/>
          <w:lang w:val="lv-LV"/>
        </w:rPr>
        <w:t xml:space="preserve">blom et.al. (eds.), Project Proliferation and Governance – The Case of Finland. Helsinki Research Institute, Swedish School of Social Science. </w:t>
      </w:r>
    </w:p>
    <w:p w:rsidR="001845BB" w:rsidRDefault="001845BB" w:rsidP="001845BB">
      <w:pPr>
        <w:spacing w:after="120"/>
        <w:jc w:val="both"/>
        <w:rPr>
          <w:rFonts w:asciiTheme="minorHAnsi" w:hAnsiTheme="minorHAnsi"/>
          <w:sz w:val="22"/>
          <w:szCs w:val="22"/>
          <w:lang w:val="lv-LV"/>
        </w:rPr>
      </w:pPr>
      <w:r w:rsidRPr="001845BB">
        <w:rPr>
          <w:rFonts w:asciiTheme="minorHAnsi" w:hAnsiTheme="minorHAnsi"/>
          <w:sz w:val="22"/>
          <w:szCs w:val="22"/>
          <w:lang w:val="lv-LV"/>
        </w:rPr>
        <w:t xml:space="preserve">Atlāce-Bistere, Z. (15.06.2016) Latvijas e-indekss: 101 no 119 pašvaldībām ir sastopamas sociālajos tīklos. Pieejams: </w:t>
      </w:r>
      <w:hyperlink r:id="rId86" w:history="1">
        <w:r w:rsidR="00D77477" w:rsidRPr="003D19ED">
          <w:rPr>
            <w:rStyle w:val="Hyperlink"/>
            <w:rFonts w:asciiTheme="minorHAnsi" w:hAnsiTheme="minorHAnsi"/>
            <w:sz w:val="22"/>
            <w:szCs w:val="22"/>
            <w:lang w:val="lv-LV"/>
          </w:rPr>
          <w:t>http://www.db.lv/tehnologijas/latvijas-e-indekss-101-no-119-pasvaldibam-ir-sastopamas-socialajos-tiklos-450811. Aplūkots 20.06.2016</w:t>
        </w:r>
      </w:hyperlink>
      <w:r w:rsidRPr="001845BB">
        <w:rPr>
          <w:rFonts w:asciiTheme="minorHAnsi" w:hAnsiTheme="minorHAnsi"/>
          <w:sz w:val="22"/>
          <w:szCs w:val="22"/>
          <w:lang w:val="lv-LV"/>
        </w:rPr>
        <w:t>.</w:t>
      </w:r>
    </w:p>
    <w:p w:rsidR="00D77477" w:rsidRPr="001845BB" w:rsidRDefault="00D77477" w:rsidP="001845BB">
      <w:pPr>
        <w:spacing w:after="120"/>
        <w:jc w:val="both"/>
        <w:rPr>
          <w:rFonts w:asciiTheme="minorHAnsi" w:hAnsiTheme="minorHAnsi"/>
          <w:sz w:val="22"/>
          <w:szCs w:val="22"/>
          <w:lang w:val="lv-LV"/>
        </w:rPr>
      </w:pPr>
      <w:r>
        <w:rPr>
          <w:rFonts w:asciiTheme="minorHAnsi" w:hAnsiTheme="minorHAnsi"/>
          <w:sz w:val="22"/>
          <w:szCs w:val="22"/>
          <w:lang w:val="lv-LV"/>
        </w:rPr>
        <w:t>Ābrama, Sk. 2016. Konkurences padomes priekšsēdētāja. Intervija 17.05.2016.</w:t>
      </w:r>
    </w:p>
    <w:p w:rsidR="001845BB" w:rsidRPr="001845BB" w:rsidRDefault="001845BB" w:rsidP="001845BB">
      <w:pPr>
        <w:spacing w:after="120"/>
        <w:jc w:val="both"/>
        <w:rPr>
          <w:rFonts w:asciiTheme="minorHAnsi" w:hAnsiTheme="minorHAnsi"/>
          <w:sz w:val="22"/>
          <w:szCs w:val="22"/>
          <w:lang w:val="lv-LV"/>
        </w:rPr>
      </w:pPr>
      <w:r w:rsidRPr="00D77477">
        <w:rPr>
          <w:rFonts w:asciiTheme="minorHAnsi" w:hAnsiTheme="minorHAnsi"/>
          <w:sz w:val="22"/>
          <w:szCs w:val="22"/>
          <w:lang w:val="lv-LV"/>
        </w:rPr>
        <w:t>Baiks, J. 2016. Valmieras pilsētas priekšsēdētājs. Uzrunas Vidzemes Augstskolas Senāta sēdē un Augstskolu forumā.</w:t>
      </w:r>
    </w:p>
    <w:p w:rsidR="001845BB" w:rsidRPr="001845BB" w:rsidRDefault="001845BB" w:rsidP="001845BB">
      <w:pPr>
        <w:spacing w:after="120" w:line="276" w:lineRule="auto"/>
        <w:jc w:val="both"/>
        <w:rPr>
          <w:rFonts w:asciiTheme="minorHAnsi" w:hAnsiTheme="minorHAnsi"/>
          <w:sz w:val="22"/>
          <w:szCs w:val="22"/>
          <w:lang w:val="lv-LV"/>
        </w:rPr>
      </w:pPr>
      <w:r w:rsidRPr="001845BB">
        <w:rPr>
          <w:rFonts w:asciiTheme="minorHAnsi" w:hAnsiTheme="minorHAnsi"/>
          <w:sz w:val="22"/>
          <w:szCs w:val="22"/>
          <w:lang w:val="lv-LV"/>
        </w:rPr>
        <w:t xml:space="preserve">Baltiņa, L. (2014). Uz vietu balstītas pieejas izmantošana reģionālās attīstības plānošanas pilnveidošanai Latvijā. Promocijas darbs. Latvijas Universitāte. </w:t>
      </w:r>
    </w:p>
    <w:p w:rsidR="001845BB" w:rsidRPr="001845BB" w:rsidRDefault="001845BB" w:rsidP="001845BB">
      <w:pPr>
        <w:pStyle w:val="Bibliography"/>
        <w:rPr>
          <w:rFonts w:asciiTheme="minorHAnsi" w:hAnsiTheme="minorHAnsi"/>
          <w:sz w:val="22"/>
          <w:szCs w:val="22"/>
          <w:lang w:val="lv-LV"/>
        </w:rPr>
      </w:pPr>
      <w:r w:rsidRPr="001845BB">
        <w:rPr>
          <w:rFonts w:asciiTheme="minorHAnsi" w:hAnsiTheme="minorHAnsi" w:cstheme="minorHAnsi"/>
          <w:sz w:val="22"/>
          <w:szCs w:val="22"/>
          <w:lang w:val="lv-LV"/>
        </w:rPr>
        <w:t>Banka</w:t>
      </w:r>
      <w:r w:rsidRPr="001845BB">
        <w:rPr>
          <w:rFonts w:asciiTheme="minorHAnsi" w:hAnsiTheme="minorHAnsi"/>
          <w:sz w:val="22"/>
          <w:szCs w:val="22"/>
          <w:lang w:val="lv-LV"/>
        </w:rPr>
        <w:t xml:space="preserve"> Stiglitz, J. (1989). markets, market failures, and Development. </w:t>
      </w:r>
      <w:r w:rsidRPr="001845BB">
        <w:rPr>
          <w:rFonts w:asciiTheme="minorHAnsi" w:hAnsiTheme="minorHAnsi"/>
          <w:i/>
          <w:sz w:val="22"/>
          <w:szCs w:val="22"/>
          <w:lang w:val="lv-LV"/>
        </w:rPr>
        <w:t>The American Economic Review, 79</w:t>
      </w:r>
      <w:r w:rsidRPr="001845BB">
        <w:rPr>
          <w:rFonts w:asciiTheme="minorHAnsi" w:hAnsiTheme="minorHAnsi"/>
          <w:sz w:val="22"/>
          <w:szCs w:val="22"/>
          <w:lang w:val="lv-LV"/>
        </w:rPr>
        <w:t xml:space="preserve"> (2), 197-203.</w:t>
      </w:r>
    </w:p>
    <w:p w:rsidR="001845BB" w:rsidRPr="001845BB" w:rsidRDefault="001845BB" w:rsidP="001845BB">
      <w:pPr>
        <w:pStyle w:val="Bibliography"/>
        <w:spacing w:after="120"/>
        <w:jc w:val="both"/>
        <w:rPr>
          <w:rFonts w:asciiTheme="minorHAnsi" w:hAnsiTheme="minorHAnsi"/>
          <w:sz w:val="22"/>
          <w:szCs w:val="22"/>
          <w:lang w:val="lv-LV"/>
        </w:rPr>
      </w:pPr>
      <w:r w:rsidRPr="001845BB">
        <w:rPr>
          <w:rFonts w:asciiTheme="minorHAnsi" w:hAnsiTheme="minorHAnsi"/>
          <w:sz w:val="22"/>
          <w:szCs w:val="22"/>
          <w:lang w:val="lv-LV"/>
        </w:rPr>
        <w:t xml:space="preserve">Bartik, T. (1990). The Market Failure Approach to Regional Economic Development POlicy. </w:t>
      </w:r>
      <w:r w:rsidRPr="001845BB">
        <w:rPr>
          <w:rFonts w:asciiTheme="minorHAnsi" w:hAnsiTheme="minorHAnsi"/>
          <w:i/>
          <w:sz w:val="22"/>
          <w:szCs w:val="22"/>
          <w:lang w:val="lv-LV"/>
        </w:rPr>
        <w:t>Economic Development Quarterly</w:t>
      </w:r>
      <w:r w:rsidRPr="001845BB">
        <w:rPr>
          <w:rFonts w:asciiTheme="minorHAnsi" w:hAnsiTheme="minorHAnsi"/>
          <w:sz w:val="22"/>
          <w:szCs w:val="22"/>
          <w:lang w:val="lv-LV"/>
        </w:rPr>
        <w:t xml:space="preserve"> </w:t>
      </w:r>
      <w:r w:rsidRPr="001845BB">
        <w:rPr>
          <w:rFonts w:asciiTheme="minorHAnsi" w:hAnsiTheme="minorHAnsi"/>
          <w:i/>
          <w:sz w:val="22"/>
          <w:szCs w:val="22"/>
          <w:lang w:val="lv-LV"/>
        </w:rPr>
        <w:t>, 4</w:t>
      </w:r>
      <w:r w:rsidRPr="001845BB">
        <w:rPr>
          <w:rFonts w:asciiTheme="minorHAnsi" w:hAnsiTheme="minorHAnsi"/>
          <w:sz w:val="22"/>
          <w:szCs w:val="22"/>
          <w:lang w:val="lv-LV"/>
        </w:rPr>
        <w:t xml:space="preserve"> (4), 361-370.</w:t>
      </w:r>
    </w:p>
    <w:p w:rsidR="001845BB" w:rsidRPr="001845BB" w:rsidRDefault="001845BB" w:rsidP="001845BB">
      <w:pPr>
        <w:spacing w:after="120" w:line="276" w:lineRule="auto"/>
        <w:jc w:val="both"/>
        <w:rPr>
          <w:rFonts w:asciiTheme="minorHAnsi" w:hAnsiTheme="minorHAnsi"/>
          <w:sz w:val="22"/>
          <w:szCs w:val="22"/>
          <w:lang w:val="lv-LV"/>
        </w:rPr>
      </w:pPr>
      <w:r w:rsidRPr="001845BB">
        <w:rPr>
          <w:rFonts w:asciiTheme="minorHAnsi" w:hAnsiTheme="minorHAnsi"/>
          <w:sz w:val="22"/>
          <w:szCs w:val="22"/>
          <w:lang w:val="lv-LV"/>
        </w:rPr>
        <w:t xml:space="preserve">Bartik, T. (2007). Solving the Problems of Economic Development Incentives. In A. Marcusen, &amp; Kalamazoo (Ed.), </w:t>
      </w:r>
      <w:r w:rsidRPr="001845BB">
        <w:rPr>
          <w:rFonts w:asciiTheme="minorHAnsi" w:hAnsiTheme="minorHAnsi"/>
          <w:i/>
          <w:sz w:val="22"/>
          <w:szCs w:val="22"/>
          <w:lang w:val="lv-LV"/>
        </w:rPr>
        <w:t>In Reining in the Competition for Capital</w:t>
      </w:r>
      <w:r w:rsidRPr="001845BB">
        <w:rPr>
          <w:rFonts w:asciiTheme="minorHAnsi" w:hAnsiTheme="minorHAnsi"/>
          <w:sz w:val="22"/>
          <w:szCs w:val="22"/>
          <w:lang w:val="lv-LV"/>
        </w:rPr>
        <w:t xml:space="preserve"> (pp. 103-140). MI: UpJohn Institute for Employment Researche.</w:t>
      </w:r>
    </w:p>
    <w:p w:rsidR="001845BB" w:rsidRPr="001845BB" w:rsidRDefault="001845BB" w:rsidP="001845BB">
      <w:pPr>
        <w:spacing w:after="120"/>
        <w:jc w:val="both"/>
        <w:rPr>
          <w:rFonts w:asciiTheme="minorHAnsi" w:hAnsiTheme="minorHAnsi"/>
          <w:sz w:val="22"/>
          <w:szCs w:val="22"/>
          <w:lang w:val="lv-LV"/>
        </w:rPr>
      </w:pPr>
      <w:r w:rsidRPr="001845BB">
        <w:rPr>
          <w:rFonts w:asciiTheme="minorHAnsi" w:hAnsiTheme="minorHAnsi"/>
          <w:sz w:val="22"/>
          <w:szCs w:val="22"/>
          <w:lang w:val="lv-LV"/>
        </w:rPr>
        <w:t xml:space="preserve">Bates, R. H. (2005). Beyond the Miracle of the Market: The Political Economy of Agrarian Development in Kenya. 2nd. ed. Cambridge: Cambridge University Press.  </w:t>
      </w:r>
    </w:p>
    <w:p w:rsidR="001845BB" w:rsidRPr="001845BB" w:rsidRDefault="001845BB" w:rsidP="001845BB">
      <w:pPr>
        <w:spacing w:after="120"/>
        <w:jc w:val="both"/>
        <w:rPr>
          <w:rFonts w:asciiTheme="minorHAnsi" w:hAnsiTheme="minorHAnsi"/>
          <w:sz w:val="22"/>
          <w:szCs w:val="22"/>
          <w:lang w:val="lv-LV"/>
        </w:rPr>
      </w:pPr>
      <w:r w:rsidRPr="001845BB">
        <w:rPr>
          <w:rFonts w:asciiTheme="minorHAnsi" w:hAnsiTheme="minorHAnsi"/>
          <w:sz w:val="22"/>
          <w:szCs w:val="22"/>
          <w:lang w:val="lv-LV"/>
        </w:rPr>
        <w:t xml:space="preserve">Bates, R.H. (1997) </w:t>
      </w:r>
      <w:r w:rsidRPr="001845BB">
        <w:rPr>
          <w:rFonts w:asciiTheme="minorHAnsi" w:hAnsiTheme="minorHAnsi"/>
          <w:i/>
          <w:sz w:val="22"/>
          <w:szCs w:val="22"/>
          <w:lang w:val="lv-LV"/>
        </w:rPr>
        <w:t xml:space="preserve">Open Economy Politics: The Politics and Economics of the International Coffee Market. </w:t>
      </w:r>
      <w:r w:rsidRPr="001845BB">
        <w:rPr>
          <w:rFonts w:asciiTheme="minorHAnsi" w:hAnsiTheme="minorHAnsi"/>
          <w:sz w:val="22"/>
          <w:szCs w:val="22"/>
          <w:lang w:val="lv-LV"/>
        </w:rPr>
        <w:t xml:space="preserve">Princeton: Princeton University Press. </w:t>
      </w:r>
    </w:p>
    <w:p w:rsidR="001845BB" w:rsidRPr="001845BB" w:rsidRDefault="001845BB" w:rsidP="001845BB">
      <w:pPr>
        <w:spacing w:after="120"/>
        <w:jc w:val="both"/>
        <w:rPr>
          <w:rFonts w:asciiTheme="minorHAnsi" w:hAnsiTheme="minorHAnsi"/>
          <w:sz w:val="22"/>
          <w:szCs w:val="22"/>
          <w:lang w:val="lv-LV"/>
        </w:rPr>
      </w:pPr>
      <w:r w:rsidRPr="001845BB">
        <w:rPr>
          <w:rFonts w:asciiTheme="minorHAnsi" w:hAnsiTheme="minorHAnsi"/>
          <w:sz w:val="22"/>
          <w:szCs w:val="22"/>
          <w:lang w:val="lv-LV"/>
        </w:rPr>
        <w:t>Beck, U. (1996). The Reinvention of Politics.Rethinking Modernity in the Global Social Order.</w:t>
      </w:r>
      <w:r w:rsidRPr="001845BB">
        <w:rPr>
          <w:rFonts w:asciiTheme="minorHAnsi" w:eastAsia="Times New Roman" w:hAnsiTheme="minorHAnsi"/>
          <w:color w:val="252525"/>
          <w:sz w:val="22"/>
          <w:szCs w:val="22"/>
          <w:lang w:val="lv-LV"/>
        </w:rPr>
        <w:t xml:space="preserve"> Cambridge: Polity Press.</w:t>
      </w:r>
    </w:p>
    <w:p w:rsidR="001845BB" w:rsidRPr="001845BB" w:rsidRDefault="001845BB" w:rsidP="001845BB">
      <w:pPr>
        <w:spacing w:after="120"/>
        <w:jc w:val="both"/>
        <w:rPr>
          <w:rFonts w:asciiTheme="minorHAnsi" w:hAnsiTheme="minorHAnsi"/>
          <w:sz w:val="22"/>
          <w:szCs w:val="22"/>
          <w:lang w:val="lv-LV"/>
        </w:rPr>
      </w:pPr>
      <w:r w:rsidRPr="001845BB">
        <w:rPr>
          <w:rFonts w:asciiTheme="minorHAnsi" w:hAnsiTheme="minorHAnsi"/>
          <w:sz w:val="22"/>
          <w:szCs w:val="22"/>
          <w:lang w:val="lv-LV"/>
        </w:rPr>
        <w:t>Beck, U. (2009). World at Risk. Cambridge: Polity Press.</w:t>
      </w:r>
    </w:p>
    <w:p w:rsidR="001845BB" w:rsidRPr="001845BB" w:rsidRDefault="001845BB" w:rsidP="001845BB">
      <w:pPr>
        <w:spacing w:after="120"/>
        <w:jc w:val="both"/>
        <w:rPr>
          <w:rFonts w:asciiTheme="minorHAnsi" w:hAnsiTheme="minorHAnsi"/>
          <w:sz w:val="22"/>
          <w:szCs w:val="22"/>
          <w:lang w:val="lv-LV"/>
        </w:rPr>
      </w:pPr>
      <w:r w:rsidRPr="001845BB">
        <w:rPr>
          <w:rFonts w:asciiTheme="minorHAnsi" w:hAnsiTheme="minorHAnsi"/>
          <w:sz w:val="22"/>
          <w:szCs w:val="22"/>
          <w:lang w:val="lv-LV"/>
        </w:rPr>
        <w:t xml:space="preserve">Bela, B. (2015). Attīstības teorijas: mainīgie uzskati par veiksmīgu attīstību. </w:t>
      </w:r>
      <w:r w:rsidRPr="001845BB">
        <w:rPr>
          <w:rFonts w:asciiTheme="minorHAnsi" w:hAnsiTheme="minorHAnsi"/>
          <w:i/>
          <w:sz w:val="22"/>
          <w:szCs w:val="22"/>
          <w:lang w:val="lv-LV"/>
        </w:rPr>
        <w:t xml:space="preserve">Jaunas pieejas sociālās attīstības mērīšanā: cilvēki, teritorijas, pašvaldības. </w:t>
      </w:r>
      <w:r w:rsidRPr="001845BB">
        <w:rPr>
          <w:rFonts w:asciiTheme="minorHAnsi" w:hAnsiTheme="minorHAnsi"/>
          <w:sz w:val="22"/>
          <w:szCs w:val="22"/>
          <w:lang w:val="lv-LV"/>
        </w:rPr>
        <w:t xml:space="preserve">A.Zobena, I.Ijabs red. Rīga: Latvijas Universitāte, 17-35 lpp. </w:t>
      </w:r>
    </w:p>
    <w:p w:rsidR="001845BB" w:rsidRPr="001845BB" w:rsidRDefault="001845BB" w:rsidP="001845BB">
      <w:pPr>
        <w:rPr>
          <w:rFonts w:asciiTheme="minorHAnsi" w:hAnsiTheme="minorHAnsi" w:cstheme="minorHAnsi"/>
          <w:sz w:val="22"/>
          <w:szCs w:val="22"/>
          <w:lang w:val="lv-LV"/>
        </w:rPr>
      </w:pPr>
      <w:r w:rsidRPr="001845BB">
        <w:rPr>
          <w:rFonts w:asciiTheme="minorHAnsi" w:hAnsiTheme="minorHAnsi" w:cstheme="minorHAnsi"/>
          <w:sz w:val="22"/>
          <w:szCs w:val="22"/>
          <w:lang w:val="lv-LV"/>
        </w:rPr>
        <w:t xml:space="preserve">Bikse, V. (2007). </w:t>
      </w:r>
      <w:r w:rsidRPr="001845BB">
        <w:rPr>
          <w:rFonts w:asciiTheme="minorHAnsi" w:hAnsiTheme="minorHAnsi" w:cstheme="minorHAnsi"/>
          <w:i/>
          <w:sz w:val="22"/>
          <w:szCs w:val="22"/>
          <w:lang w:val="lv-LV"/>
        </w:rPr>
        <w:t>Ekonomikas teorijas pamatprincipi</w:t>
      </w:r>
      <w:r w:rsidRPr="001845BB">
        <w:rPr>
          <w:rFonts w:asciiTheme="minorHAnsi" w:hAnsiTheme="minorHAnsi" w:cstheme="minorHAnsi"/>
          <w:sz w:val="22"/>
          <w:szCs w:val="22"/>
          <w:lang w:val="lv-LV"/>
        </w:rPr>
        <w:t>. Rīga, Izglītības soļi.</w:t>
      </w:r>
    </w:p>
    <w:p w:rsidR="001845BB" w:rsidRPr="001845BB" w:rsidRDefault="001845BB" w:rsidP="001845BB">
      <w:pPr>
        <w:rPr>
          <w:rFonts w:asciiTheme="minorHAnsi" w:hAnsiTheme="minorHAnsi" w:cstheme="minorHAnsi"/>
          <w:sz w:val="22"/>
          <w:szCs w:val="22"/>
          <w:lang w:val="lv-LV"/>
        </w:rPr>
      </w:pPr>
      <w:r w:rsidRPr="001845BB">
        <w:rPr>
          <w:rFonts w:asciiTheme="minorHAnsi" w:hAnsiTheme="minorHAnsi"/>
          <w:sz w:val="22"/>
          <w:szCs w:val="22"/>
          <w:lang w:val="lv-LV"/>
        </w:rPr>
        <w:t xml:space="preserve">Bite, D. (2012). Pašvaldību sadarbība Latvijā. Promocijas darbs. Rīga: Latvijas Universitāte. </w:t>
      </w:r>
    </w:p>
    <w:p w:rsidR="001845BB" w:rsidRPr="001845BB" w:rsidRDefault="001845BB" w:rsidP="001845BB">
      <w:pPr>
        <w:pStyle w:val="Bibliography"/>
        <w:rPr>
          <w:rFonts w:asciiTheme="minorHAnsi" w:hAnsiTheme="minorHAnsi"/>
          <w:sz w:val="22"/>
          <w:szCs w:val="22"/>
          <w:lang w:val="lv-LV"/>
        </w:rPr>
      </w:pPr>
      <w:r w:rsidRPr="001845BB">
        <w:rPr>
          <w:rFonts w:asciiTheme="minorHAnsi" w:hAnsiTheme="minorHAnsi"/>
          <w:sz w:val="22"/>
          <w:szCs w:val="22"/>
          <w:lang w:val="lv-LV"/>
        </w:rPr>
        <w:t xml:space="preserve">Boettke, P., &amp; Coyne, C. (2011). Quazimarket failure. </w:t>
      </w:r>
      <w:r w:rsidRPr="001845BB">
        <w:rPr>
          <w:rFonts w:asciiTheme="minorHAnsi" w:hAnsiTheme="minorHAnsi"/>
          <w:i/>
          <w:sz w:val="22"/>
          <w:szCs w:val="22"/>
          <w:lang w:val="lv-LV"/>
        </w:rPr>
        <w:t>Public Choice</w:t>
      </w:r>
      <w:r w:rsidRPr="001845BB">
        <w:rPr>
          <w:rFonts w:asciiTheme="minorHAnsi" w:hAnsiTheme="minorHAnsi"/>
          <w:sz w:val="22"/>
          <w:szCs w:val="22"/>
          <w:lang w:val="lv-LV"/>
        </w:rPr>
        <w:t xml:space="preserve"> </w:t>
      </w:r>
      <w:r w:rsidRPr="001845BB">
        <w:rPr>
          <w:rFonts w:asciiTheme="minorHAnsi" w:hAnsiTheme="minorHAnsi"/>
          <w:i/>
          <w:sz w:val="22"/>
          <w:szCs w:val="22"/>
          <w:lang w:val="lv-LV"/>
        </w:rPr>
        <w:t>, 149</w:t>
      </w:r>
      <w:r w:rsidRPr="001845BB">
        <w:rPr>
          <w:rFonts w:asciiTheme="minorHAnsi" w:hAnsiTheme="minorHAnsi"/>
          <w:sz w:val="22"/>
          <w:szCs w:val="22"/>
          <w:lang w:val="lv-LV"/>
        </w:rPr>
        <w:t xml:space="preserve"> (1/2), 209-224.</w:t>
      </w:r>
    </w:p>
    <w:p w:rsidR="001845BB" w:rsidRPr="001845BB" w:rsidRDefault="001845BB" w:rsidP="001845BB">
      <w:pPr>
        <w:rPr>
          <w:rFonts w:asciiTheme="minorHAnsi" w:hAnsiTheme="minorHAnsi" w:cstheme="minorHAnsi"/>
          <w:sz w:val="22"/>
          <w:szCs w:val="22"/>
          <w:lang w:val="lv-LV"/>
        </w:rPr>
      </w:pPr>
      <w:r w:rsidRPr="001845BB">
        <w:rPr>
          <w:rFonts w:asciiTheme="minorHAnsi" w:hAnsiTheme="minorHAnsi" w:cstheme="minorHAnsi"/>
          <w:sz w:val="22"/>
          <w:szCs w:val="22"/>
          <w:lang w:val="lv-LV"/>
        </w:rPr>
        <w:t xml:space="preserve">Bremšmits, R. Inovācijas un reģionālā attīstība Latvijā. Prezentācijas materiāls,VARAM. Pieejams: </w:t>
      </w:r>
      <w:hyperlink r:id="rId87" w:history="1">
        <w:r w:rsidRPr="001845BB">
          <w:rPr>
            <w:rStyle w:val="Hyperlink"/>
            <w:rFonts w:asciiTheme="minorHAnsi" w:hAnsiTheme="minorHAnsi" w:cstheme="minorHAnsi"/>
            <w:sz w:val="22"/>
            <w:szCs w:val="22"/>
            <w:lang w:val="lv-LV"/>
          </w:rPr>
          <w:t>http://www.norvegija.lv/Global/SiteFolders/webrig/Ambassaden/Raivis%20Bremsmits,VARAM.pdf</w:t>
        </w:r>
      </w:hyperlink>
      <w:r w:rsidRPr="001845BB">
        <w:rPr>
          <w:rFonts w:asciiTheme="minorHAnsi" w:hAnsiTheme="minorHAnsi" w:cstheme="minorHAnsi"/>
          <w:sz w:val="22"/>
          <w:szCs w:val="22"/>
          <w:lang w:val="lv-LV"/>
        </w:rPr>
        <w:t xml:space="preserve"> </w:t>
      </w:r>
    </w:p>
    <w:p w:rsidR="001845BB" w:rsidRPr="001845BB" w:rsidRDefault="001845BB" w:rsidP="001845BB">
      <w:pPr>
        <w:pStyle w:val="Bibliography"/>
        <w:spacing w:after="120"/>
        <w:jc w:val="both"/>
        <w:rPr>
          <w:rFonts w:asciiTheme="minorHAnsi" w:hAnsiTheme="minorHAnsi"/>
          <w:sz w:val="22"/>
          <w:szCs w:val="22"/>
          <w:lang w:val="lv-LV"/>
        </w:rPr>
      </w:pPr>
      <w:r w:rsidRPr="001845BB">
        <w:rPr>
          <w:rFonts w:asciiTheme="minorHAnsi" w:hAnsiTheme="minorHAnsi"/>
          <w:i/>
          <w:sz w:val="22"/>
          <w:szCs w:val="22"/>
          <w:lang w:val="lv-LV"/>
        </w:rPr>
        <w:t>Bristol City Region City Deal</w:t>
      </w:r>
      <w:r w:rsidRPr="001845BB">
        <w:rPr>
          <w:rFonts w:asciiTheme="minorHAnsi" w:hAnsiTheme="minorHAnsi"/>
          <w:sz w:val="22"/>
          <w:szCs w:val="22"/>
          <w:lang w:val="lv-LV"/>
        </w:rPr>
        <w:t xml:space="preserve"> (2016) Pieejams:  </w:t>
      </w:r>
      <w:hyperlink r:id="rId88" w:history="1">
        <w:r w:rsidRPr="001845BB">
          <w:rPr>
            <w:rStyle w:val="Hyperlink"/>
            <w:rFonts w:asciiTheme="minorHAnsi" w:hAnsiTheme="minorHAnsi"/>
            <w:sz w:val="22"/>
            <w:szCs w:val="22"/>
            <w:lang w:val="lv-LV"/>
          </w:rPr>
          <w:t>https://www.gov.uk/government/uploads/system/uploads/attachment_data/file/221011/Bristol-and-West-of-England-City-Deal-FINAL.pdf</w:t>
        </w:r>
      </w:hyperlink>
      <w:r w:rsidRPr="001845BB">
        <w:rPr>
          <w:rFonts w:asciiTheme="minorHAnsi" w:hAnsiTheme="minorHAnsi"/>
          <w:sz w:val="22"/>
          <w:szCs w:val="22"/>
          <w:lang w:val="lv-LV"/>
        </w:rPr>
        <w:t xml:space="preserve">. </w:t>
      </w:r>
    </w:p>
    <w:p w:rsidR="001845BB" w:rsidRPr="001845BB" w:rsidRDefault="001845BB" w:rsidP="001845BB">
      <w:pPr>
        <w:pStyle w:val="Bibliography"/>
        <w:spacing w:after="120"/>
        <w:jc w:val="both"/>
        <w:rPr>
          <w:rFonts w:asciiTheme="minorHAnsi" w:hAnsiTheme="minorHAnsi"/>
          <w:sz w:val="22"/>
          <w:szCs w:val="22"/>
          <w:lang w:val="lv-LV"/>
        </w:rPr>
      </w:pPr>
      <w:r w:rsidRPr="001845BB">
        <w:rPr>
          <w:rFonts w:asciiTheme="minorHAnsi" w:hAnsiTheme="minorHAnsi"/>
          <w:sz w:val="22"/>
          <w:szCs w:val="22"/>
          <w:lang w:val="lv-LV"/>
        </w:rPr>
        <w:lastRenderedPageBreak/>
        <w:t xml:space="preserve">Buch-Hansen, M., Lauridsen, L.S. (2012). The Past, Present and Future of Development Studies. </w:t>
      </w:r>
      <w:r w:rsidRPr="001845BB">
        <w:rPr>
          <w:rFonts w:asciiTheme="minorHAnsi" w:hAnsiTheme="minorHAnsi"/>
          <w:i/>
          <w:sz w:val="22"/>
          <w:szCs w:val="22"/>
          <w:lang w:val="lv-LV"/>
        </w:rPr>
        <w:t>Forum of Development Studies</w:t>
      </w:r>
      <w:r w:rsidRPr="001845BB">
        <w:rPr>
          <w:rFonts w:asciiTheme="minorHAnsi" w:hAnsiTheme="minorHAnsi"/>
          <w:sz w:val="22"/>
          <w:szCs w:val="22"/>
          <w:lang w:val="lv-LV"/>
        </w:rPr>
        <w:t xml:space="preserve">, 39(3), pp. 293-300. </w:t>
      </w:r>
    </w:p>
    <w:p w:rsidR="001845BB" w:rsidRPr="001845BB" w:rsidRDefault="001845BB" w:rsidP="001845BB">
      <w:pPr>
        <w:pStyle w:val="Bibliography"/>
        <w:rPr>
          <w:rFonts w:asciiTheme="minorHAnsi" w:hAnsiTheme="minorHAnsi"/>
          <w:sz w:val="22"/>
          <w:szCs w:val="22"/>
          <w:lang w:val="lv-LV"/>
        </w:rPr>
      </w:pPr>
      <w:r w:rsidRPr="001845BB">
        <w:rPr>
          <w:rFonts w:asciiTheme="minorHAnsi" w:hAnsiTheme="minorHAnsi"/>
          <w:sz w:val="22"/>
          <w:szCs w:val="22"/>
          <w:lang w:val="lv-LV"/>
        </w:rPr>
        <w:t xml:space="preserve">Buelens, C., Garnier, G., &amp; Meiklejohn, R. (2007). </w:t>
      </w:r>
      <w:r w:rsidRPr="001845BB">
        <w:rPr>
          <w:rFonts w:asciiTheme="minorHAnsi" w:hAnsiTheme="minorHAnsi"/>
          <w:i/>
          <w:sz w:val="22"/>
          <w:szCs w:val="22"/>
          <w:lang w:val="lv-LV"/>
        </w:rPr>
        <w:t>The economic analysis of state aid:Some open questions.</w:t>
      </w:r>
      <w:r w:rsidRPr="001845BB">
        <w:rPr>
          <w:rFonts w:asciiTheme="minorHAnsi" w:hAnsiTheme="minorHAnsi"/>
          <w:sz w:val="22"/>
          <w:szCs w:val="22"/>
          <w:lang w:val="lv-LV"/>
        </w:rPr>
        <w:t xml:space="preserve"> Directorate General for Economic and Financial Affairs. Brussels: European Commission.</w:t>
      </w:r>
    </w:p>
    <w:p w:rsidR="001845BB" w:rsidRPr="001845BB" w:rsidRDefault="001845BB" w:rsidP="001845BB">
      <w:pPr>
        <w:rPr>
          <w:rFonts w:asciiTheme="minorHAnsi" w:hAnsiTheme="minorHAnsi" w:cstheme="minorHAnsi"/>
          <w:sz w:val="22"/>
          <w:szCs w:val="22"/>
          <w:lang w:val="lv-LV"/>
        </w:rPr>
      </w:pPr>
      <w:r w:rsidRPr="001845BB">
        <w:rPr>
          <w:rFonts w:asciiTheme="minorHAnsi" w:hAnsiTheme="minorHAnsi" w:cstheme="minorHAnsi"/>
          <w:sz w:val="22"/>
          <w:szCs w:val="22"/>
          <w:lang w:val="lv-LV"/>
        </w:rPr>
        <w:t xml:space="preserve">Clark, G., Huxley, J., Mountford, D. (2010). Organising Local Economic Development. OECD </w:t>
      </w:r>
    </w:p>
    <w:p w:rsidR="001845BB" w:rsidRPr="001845BB" w:rsidRDefault="001845BB" w:rsidP="001845BB">
      <w:pPr>
        <w:pStyle w:val="Bibliography"/>
        <w:spacing w:after="120"/>
        <w:jc w:val="both"/>
        <w:rPr>
          <w:rFonts w:asciiTheme="minorHAnsi" w:hAnsiTheme="minorHAnsi"/>
          <w:sz w:val="22"/>
          <w:szCs w:val="22"/>
          <w:lang w:val="lv-LV"/>
        </w:rPr>
      </w:pPr>
      <w:r w:rsidRPr="001845BB">
        <w:rPr>
          <w:rFonts w:asciiTheme="minorHAnsi" w:hAnsiTheme="minorHAnsi"/>
          <w:sz w:val="22"/>
          <w:szCs w:val="22"/>
          <w:lang w:val="lv-LV"/>
        </w:rPr>
        <w:t xml:space="preserve">Community Wealth.org (2016). Municipal Enterprise. Pieejams: </w:t>
      </w:r>
      <w:hyperlink r:id="rId89" w:history="1">
        <w:r w:rsidRPr="001845BB">
          <w:rPr>
            <w:rStyle w:val="Hyperlink"/>
            <w:rFonts w:asciiTheme="minorHAnsi" w:hAnsiTheme="minorHAnsi"/>
            <w:sz w:val="22"/>
            <w:szCs w:val="22"/>
            <w:lang w:val="lv-LV"/>
          </w:rPr>
          <w:t>http://community-wealth.org/strategies/panel/municipal/index.html</w:t>
        </w:r>
      </w:hyperlink>
      <w:r w:rsidRPr="001845BB">
        <w:rPr>
          <w:rFonts w:asciiTheme="minorHAnsi" w:hAnsiTheme="minorHAnsi"/>
          <w:sz w:val="22"/>
          <w:szCs w:val="22"/>
          <w:lang w:val="lv-LV"/>
        </w:rPr>
        <w:t xml:space="preserve">. Aplūkots 10.06.2016. </w:t>
      </w:r>
    </w:p>
    <w:p w:rsidR="001845BB" w:rsidRPr="001845BB" w:rsidRDefault="001845BB" w:rsidP="001845BB">
      <w:pPr>
        <w:pStyle w:val="Bibliography"/>
        <w:spacing w:after="120"/>
        <w:jc w:val="both"/>
        <w:rPr>
          <w:rFonts w:asciiTheme="minorHAnsi" w:hAnsiTheme="minorHAnsi"/>
          <w:sz w:val="22"/>
          <w:szCs w:val="22"/>
          <w:lang w:val="lv-LV"/>
        </w:rPr>
      </w:pPr>
      <w:r w:rsidRPr="001845BB">
        <w:rPr>
          <w:rFonts w:asciiTheme="minorHAnsi" w:hAnsiTheme="minorHAnsi"/>
          <w:sz w:val="22"/>
          <w:szCs w:val="22"/>
          <w:lang w:val="lv-LV"/>
        </w:rPr>
        <w:t xml:space="preserve">Coulson, A., Campbell. C. eds. (2008) </w:t>
      </w:r>
      <w:r w:rsidRPr="001845BB">
        <w:rPr>
          <w:rFonts w:asciiTheme="minorHAnsi" w:hAnsiTheme="minorHAnsi"/>
          <w:i/>
          <w:sz w:val="22"/>
          <w:szCs w:val="22"/>
          <w:lang w:val="lv-LV"/>
        </w:rPr>
        <w:t>Local Government in Central and Eastern Europe. The Rebirth of Local Democracy</w:t>
      </w:r>
      <w:r w:rsidRPr="001845BB">
        <w:rPr>
          <w:rFonts w:asciiTheme="minorHAnsi" w:hAnsiTheme="minorHAnsi"/>
          <w:sz w:val="22"/>
          <w:szCs w:val="22"/>
          <w:lang w:val="lv-LV"/>
        </w:rPr>
        <w:t>. London and New York: Routledge.</w:t>
      </w:r>
    </w:p>
    <w:p w:rsidR="001845BB" w:rsidRPr="001845BB" w:rsidRDefault="001845BB" w:rsidP="001845BB">
      <w:pPr>
        <w:pStyle w:val="Bibliography"/>
        <w:rPr>
          <w:rFonts w:asciiTheme="minorHAnsi" w:hAnsiTheme="minorHAnsi"/>
          <w:sz w:val="22"/>
          <w:szCs w:val="22"/>
          <w:lang w:val="lv-LV"/>
        </w:rPr>
      </w:pPr>
      <w:r w:rsidRPr="001845BB">
        <w:rPr>
          <w:rFonts w:asciiTheme="minorHAnsi" w:hAnsiTheme="minorHAnsi"/>
          <w:sz w:val="22"/>
          <w:szCs w:val="22"/>
          <w:lang w:val="lv-LV"/>
        </w:rPr>
        <w:t xml:space="preserve">Davidson, J., &amp; Weersink, A. (1993). What Does It Take for a Market to Function? </w:t>
      </w:r>
      <w:r w:rsidRPr="001845BB">
        <w:rPr>
          <w:rFonts w:asciiTheme="minorHAnsi" w:hAnsiTheme="minorHAnsi"/>
          <w:i/>
          <w:sz w:val="22"/>
          <w:szCs w:val="22"/>
          <w:lang w:val="lv-LV"/>
        </w:rPr>
        <w:t>Review of Agricultural Economics</w:t>
      </w:r>
      <w:r w:rsidRPr="001845BB">
        <w:rPr>
          <w:rFonts w:asciiTheme="minorHAnsi" w:hAnsiTheme="minorHAnsi"/>
          <w:sz w:val="22"/>
          <w:szCs w:val="22"/>
          <w:lang w:val="lv-LV"/>
        </w:rPr>
        <w:t xml:space="preserve"> </w:t>
      </w:r>
      <w:r w:rsidRPr="001845BB">
        <w:rPr>
          <w:rFonts w:asciiTheme="minorHAnsi" w:hAnsiTheme="minorHAnsi"/>
          <w:i/>
          <w:sz w:val="22"/>
          <w:szCs w:val="22"/>
          <w:lang w:val="lv-LV"/>
        </w:rPr>
        <w:t>, 20</w:t>
      </w:r>
      <w:r w:rsidRPr="001845BB">
        <w:rPr>
          <w:rFonts w:asciiTheme="minorHAnsi" w:hAnsiTheme="minorHAnsi"/>
          <w:sz w:val="22"/>
          <w:szCs w:val="22"/>
          <w:lang w:val="lv-LV"/>
        </w:rPr>
        <w:t xml:space="preserve"> (2), 558-572. </w:t>
      </w:r>
    </w:p>
    <w:p w:rsidR="001845BB" w:rsidRPr="001845BB" w:rsidRDefault="001845BB" w:rsidP="001845BB">
      <w:pPr>
        <w:pStyle w:val="Bibliography"/>
        <w:spacing w:after="120"/>
        <w:jc w:val="both"/>
        <w:rPr>
          <w:rFonts w:asciiTheme="minorHAnsi" w:hAnsiTheme="minorHAnsi"/>
          <w:sz w:val="22"/>
          <w:szCs w:val="22"/>
          <w:lang w:val="lv-LV"/>
        </w:rPr>
      </w:pPr>
      <w:r w:rsidRPr="001845BB">
        <w:rPr>
          <w:rFonts w:asciiTheme="minorHAnsi" w:hAnsiTheme="minorHAnsi"/>
          <w:sz w:val="22"/>
          <w:szCs w:val="22"/>
          <w:lang w:val="lv-LV"/>
        </w:rPr>
        <w:t xml:space="preserve">Db.lv (07.10.2015) Valmierā būvēs daudzdzīvokļu īres namu. Pieejams: </w:t>
      </w:r>
      <w:hyperlink r:id="rId90" w:history="1">
        <w:r w:rsidRPr="001845BB">
          <w:rPr>
            <w:rStyle w:val="Hyperlink"/>
            <w:rFonts w:asciiTheme="minorHAnsi" w:hAnsiTheme="minorHAnsi"/>
            <w:i/>
            <w:sz w:val="22"/>
            <w:szCs w:val="22"/>
            <w:lang w:val="lv-LV"/>
          </w:rPr>
          <w:t>http://www.db.lv/ipasums/buve/valmiera-buves-daudzdzivoklu-ires-namu-439213</w:t>
        </w:r>
      </w:hyperlink>
      <w:r w:rsidRPr="001845BB">
        <w:rPr>
          <w:rFonts w:asciiTheme="minorHAnsi" w:hAnsiTheme="minorHAnsi"/>
          <w:sz w:val="22"/>
          <w:szCs w:val="22"/>
          <w:lang w:val="lv-LV"/>
        </w:rPr>
        <w:t>. Aplūkots 16.06.2016.</w:t>
      </w:r>
    </w:p>
    <w:p w:rsidR="001845BB" w:rsidRPr="001845BB" w:rsidRDefault="001845BB" w:rsidP="001845BB">
      <w:pPr>
        <w:spacing w:after="120"/>
        <w:jc w:val="both"/>
        <w:rPr>
          <w:rFonts w:asciiTheme="minorHAnsi" w:hAnsiTheme="minorHAnsi"/>
          <w:sz w:val="22"/>
          <w:szCs w:val="22"/>
          <w:lang w:val="lv-LV"/>
        </w:rPr>
      </w:pPr>
      <w:r w:rsidRPr="001845BB">
        <w:rPr>
          <w:rFonts w:asciiTheme="minorHAnsi" w:hAnsiTheme="minorHAnsi"/>
          <w:sz w:val="22"/>
          <w:szCs w:val="22"/>
          <w:lang w:val="lv-LV"/>
        </w:rPr>
        <w:t xml:space="preserve">Deloitte (2013) Pašvaldību uzņēmumu darbība preču un pakalpojumu tirgū un tās ietekmes uz konkurences vidi novērtējums. Pieejams: </w:t>
      </w:r>
      <w:hyperlink r:id="rId91" w:history="1">
        <w:r w:rsidRPr="001845BB">
          <w:rPr>
            <w:rFonts w:asciiTheme="minorHAnsi" w:hAnsiTheme="minorHAnsi"/>
            <w:sz w:val="22"/>
            <w:szCs w:val="22"/>
            <w:lang w:val="lv-LV"/>
          </w:rPr>
          <w:t>http://www.kp.gov.lv/documents/18f2763ffb0b78297523649c32b52774a1c99857</w:t>
        </w:r>
      </w:hyperlink>
      <w:r w:rsidRPr="001845BB">
        <w:rPr>
          <w:rFonts w:asciiTheme="minorHAnsi" w:hAnsiTheme="minorHAnsi"/>
          <w:sz w:val="22"/>
          <w:szCs w:val="22"/>
          <w:lang w:val="lv-LV"/>
        </w:rPr>
        <w:t xml:space="preserve">. Aplūkots 05.05.2016. </w:t>
      </w:r>
    </w:p>
    <w:p w:rsidR="001845BB" w:rsidRPr="001845BB" w:rsidRDefault="001845BB" w:rsidP="001845BB">
      <w:pPr>
        <w:spacing w:after="120"/>
        <w:jc w:val="both"/>
        <w:rPr>
          <w:rFonts w:asciiTheme="minorHAnsi" w:hAnsiTheme="minorHAnsi"/>
          <w:sz w:val="22"/>
          <w:szCs w:val="22"/>
          <w:lang w:val="lv-LV"/>
        </w:rPr>
      </w:pPr>
      <w:r w:rsidRPr="001845BB">
        <w:rPr>
          <w:rFonts w:asciiTheme="minorHAnsi" w:hAnsiTheme="minorHAnsi"/>
          <w:sz w:val="22"/>
          <w:szCs w:val="22"/>
          <w:lang w:val="lv-LV"/>
        </w:rPr>
        <w:t xml:space="preserve">Diena.lv (05.04.2013) Ekonomiskā krīze Latvijā ir pārvarēta. Pieejams: http://www.diena.lv/latvija/viedokli/rudzitis-ekonomiska-krize-latvija-ir-parvareta-14001764. Aplūkots: 20.07.2016. </w:t>
      </w:r>
    </w:p>
    <w:p w:rsidR="001845BB" w:rsidRPr="001845BB" w:rsidRDefault="001845BB" w:rsidP="001845BB">
      <w:pPr>
        <w:spacing w:after="120"/>
        <w:jc w:val="both"/>
        <w:rPr>
          <w:rFonts w:asciiTheme="minorHAnsi" w:hAnsiTheme="minorHAnsi"/>
          <w:sz w:val="22"/>
          <w:szCs w:val="22"/>
          <w:lang w:val="lv-LV"/>
        </w:rPr>
      </w:pPr>
      <w:r w:rsidRPr="001845BB">
        <w:rPr>
          <w:rFonts w:asciiTheme="minorHAnsi" w:hAnsiTheme="minorHAnsi"/>
          <w:sz w:val="22"/>
          <w:szCs w:val="22"/>
          <w:lang w:val="lv-LV"/>
        </w:rPr>
        <w:t xml:space="preserve">Dobeles industriālo teritoriju attīstītības koncepcija. (2012). Pieejams: </w:t>
      </w:r>
      <w:hyperlink r:id="rId92" w:history="1">
        <w:r w:rsidRPr="001845BB">
          <w:rPr>
            <w:rFonts w:asciiTheme="minorHAnsi" w:hAnsiTheme="minorHAnsi"/>
            <w:sz w:val="22"/>
            <w:szCs w:val="22"/>
            <w:lang w:val="lv-LV"/>
          </w:rPr>
          <w:t>http://www.dobele.lv/upload/dokomenti/planosanas_dokumenti/industrialo_teritoriju_attistibas_koncepcija.pdf</w:t>
        </w:r>
      </w:hyperlink>
      <w:r w:rsidRPr="001845BB">
        <w:rPr>
          <w:rFonts w:asciiTheme="minorHAnsi" w:hAnsiTheme="minorHAnsi"/>
          <w:sz w:val="22"/>
          <w:szCs w:val="22"/>
          <w:lang w:val="lv-LV"/>
        </w:rPr>
        <w:t xml:space="preserve"> Aplūkots 15.05.2016. </w:t>
      </w:r>
    </w:p>
    <w:p w:rsidR="001845BB" w:rsidRPr="001845BB" w:rsidRDefault="001845BB" w:rsidP="001845BB">
      <w:pPr>
        <w:spacing w:after="120"/>
        <w:jc w:val="both"/>
        <w:rPr>
          <w:rFonts w:asciiTheme="minorHAnsi" w:hAnsiTheme="minorHAnsi"/>
          <w:sz w:val="22"/>
          <w:szCs w:val="22"/>
          <w:lang w:val="lv-LV"/>
        </w:rPr>
      </w:pPr>
      <w:r w:rsidRPr="001845BB">
        <w:rPr>
          <w:rFonts w:asciiTheme="minorHAnsi" w:hAnsiTheme="minorHAnsi"/>
          <w:sz w:val="22"/>
          <w:szCs w:val="22"/>
          <w:lang w:val="lv-LV"/>
        </w:rPr>
        <w:t>EK. (18.12.2013). Eiropas Komisijas 2013. gada 18. decembra Regula (EK) Nr. </w:t>
      </w:r>
      <w:hyperlink r:id="rId93" w:tgtFrame="_blank" w:history="1">
        <w:r w:rsidRPr="001845BB">
          <w:rPr>
            <w:rFonts w:asciiTheme="minorHAnsi" w:hAnsiTheme="minorHAnsi"/>
            <w:sz w:val="22"/>
            <w:szCs w:val="22"/>
            <w:lang w:val="lv-LV"/>
          </w:rPr>
          <w:t>1407/2013</w:t>
        </w:r>
      </w:hyperlink>
      <w:r w:rsidRPr="001845BB">
        <w:rPr>
          <w:rFonts w:asciiTheme="minorHAnsi" w:hAnsiTheme="minorHAnsi"/>
          <w:sz w:val="22"/>
          <w:szCs w:val="22"/>
          <w:lang w:val="lv-LV"/>
        </w:rPr>
        <w:t xml:space="preserve"> par Līguma par Eiropas Savienības darbību 107. un 108. panta piemērošanu de minimis atbalstam. Pieejams: </w:t>
      </w:r>
      <w:hyperlink r:id="rId94" w:history="1">
        <w:r w:rsidRPr="001845BB">
          <w:rPr>
            <w:rFonts w:asciiTheme="minorHAnsi" w:hAnsiTheme="minorHAnsi"/>
            <w:sz w:val="22"/>
            <w:szCs w:val="22"/>
            <w:lang w:val="lv-LV"/>
          </w:rPr>
          <w:t>http://ec.europa.eu/competition/state_aid/legislation/de_minimis_regulation_lv.pdf</w:t>
        </w:r>
      </w:hyperlink>
      <w:r w:rsidRPr="001845BB">
        <w:rPr>
          <w:rFonts w:asciiTheme="minorHAnsi" w:hAnsiTheme="minorHAnsi"/>
          <w:sz w:val="22"/>
          <w:szCs w:val="22"/>
          <w:lang w:val="lv-LV"/>
        </w:rPr>
        <w:t>. Aplūkots: 15.05.2016.</w:t>
      </w:r>
    </w:p>
    <w:p w:rsidR="001845BB" w:rsidRPr="001845BB" w:rsidRDefault="001845BB" w:rsidP="001845BB">
      <w:pPr>
        <w:spacing w:after="120"/>
        <w:jc w:val="both"/>
        <w:rPr>
          <w:rFonts w:asciiTheme="minorHAnsi" w:hAnsiTheme="minorHAnsi"/>
          <w:sz w:val="22"/>
          <w:szCs w:val="22"/>
          <w:lang w:val="lv-LV"/>
        </w:rPr>
      </w:pPr>
      <w:r w:rsidRPr="001845BB">
        <w:rPr>
          <w:rFonts w:asciiTheme="minorHAnsi" w:hAnsiTheme="minorHAnsi"/>
          <w:sz w:val="22"/>
          <w:szCs w:val="22"/>
          <w:lang w:val="lv-LV"/>
        </w:rPr>
        <w:t xml:space="preserve">EK. (19.05.2016). Eiropas Komisijas paziņojums par Līguma par Eiropas Savienības darbību 107. panta 1. punktā minēto valsts atbalsta jēdzienu. Pieejams: </w:t>
      </w:r>
      <w:hyperlink r:id="rId95" w:history="1">
        <w:r w:rsidRPr="001845BB">
          <w:rPr>
            <w:rFonts w:asciiTheme="minorHAnsi" w:hAnsiTheme="minorHAnsi"/>
            <w:sz w:val="22"/>
            <w:szCs w:val="22"/>
            <w:lang w:val="lv-LV"/>
          </w:rPr>
          <w:t>http://ec.europa.eu/competition/state_aid/modernisation/notice_of_aid_lv.pdf</w:t>
        </w:r>
      </w:hyperlink>
      <w:r w:rsidRPr="001845BB">
        <w:rPr>
          <w:rFonts w:asciiTheme="minorHAnsi" w:hAnsiTheme="minorHAnsi"/>
          <w:sz w:val="22"/>
          <w:szCs w:val="22"/>
          <w:lang w:val="lv-LV"/>
        </w:rPr>
        <w:t>. Aplūkots 15.05.2016.</w:t>
      </w:r>
    </w:p>
    <w:p w:rsidR="001845BB" w:rsidRPr="001845BB" w:rsidRDefault="001845BB" w:rsidP="001845BB">
      <w:pPr>
        <w:spacing w:after="120"/>
        <w:jc w:val="both"/>
        <w:rPr>
          <w:rFonts w:asciiTheme="minorHAnsi" w:hAnsiTheme="minorHAnsi"/>
          <w:sz w:val="22"/>
          <w:szCs w:val="22"/>
          <w:lang w:val="lv-LV"/>
        </w:rPr>
      </w:pPr>
      <w:r w:rsidRPr="001845BB">
        <w:rPr>
          <w:rFonts w:asciiTheme="minorHAnsi" w:hAnsiTheme="minorHAnsi"/>
          <w:sz w:val="22"/>
          <w:szCs w:val="22"/>
          <w:lang w:val="lv-LV"/>
        </w:rPr>
        <w:t xml:space="preserve">Ekonomikas Ministrija. (2012). Pārskats par 26 pašvaldību atbalstu uzņēmējiem. Pieejams šeit: </w:t>
      </w:r>
      <w:hyperlink r:id="rId96" w:history="1">
        <w:r w:rsidRPr="001845BB">
          <w:rPr>
            <w:rFonts w:asciiTheme="minorHAnsi" w:hAnsiTheme="minorHAnsi"/>
            <w:sz w:val="22"/>
            <w:szCs w:val="22"/>
            <w:lang w:val="lv-LV"/>
          </w:rPr>
          <w:t>http://www.slideshare.net/ekonomikas_ministrija/informcija-par-26-pavaldbu-atbalstu-uzmjiem</w:t>
        </w:r>
      </w:hyperlink>
      <w:r w:rsidRPr="001845BB">
        <w:rPr>
          <w:rFonts w:asciiTheme="minorHAnsi" w:hAnsiTheme="minorHAnsi"/>
          <w:sz w:val="22"/>
          <w:szCs w:val="22"/>
          <w:lang w:val="lv-LV"/>
        </w:rPr>
        <w:t>. Aplūkots 20.07.2016.</w:t>
      </w:r>
    </w:p>
    <w:p w:rsidR="001845BB" w:rsidRPr="001845BB" w:rsidRDefault="001845BB" w:rsidP="001845BB">
      <w:pPr>
        <w:rPr>
          <w:rFonts w:asciiTheme="minorHAnsi" w:hAnsiTheme="minorHAnsi" w:cstheme="minorHAnsi"/>
          <w:sz w:val="22"/>
          <w:szCs w:val="22"/>
          <w:lang w:val="lv-LV"/>
        </w:rPr>
      </w:pPr>
      <w:r w:rsidRPr="001845BB">
        <w:rPr>
          <w:rFonts w:asciiTheme="minorHAnsi" w:hAnsiTheme="minorHAnsi" w:cstheme="minorHAnsi"/>
          <w:sz w:val="22"/>
          <w:szCs w:val="22"/>
          <w:lang w:val="lv-LV"/>
        </w:rPr>
        <w:t xml:space="preserve">Ekspertu grupa pārvaldības pilnveidošanai (EGPP). (2012). </w:t>
      </w:r>
      <w:r w:rsidRPr="001845BB">
        <w:rPr>
          <w:rFonts w:asciiTheme="minorHAnsi" w:hAnsiTheme="minorHAnsi" w:cstheme="minorHAnsi"/>
          <w:i/>
          <w:sz w:val="22"/>
          <w:szCs w:val="22"/>
          <w:lang w:val="lv-LV"/>
        </w:rPr>
        <w:t>Pašvaldību sistēmas pilnveidošanas iespējas</w:t>
      </w:r>
      <w:r w:rsidRPr="001845BB">
        <w:rPr>
          <w:rFonts w:asciiTheme="minorHAnsi" w:hAnsiTheme="minorHAnsi" w:cstheme="minorHAnsi"/>
          <w:sz w:val="22"/>
          <w:szCs w:val="22"/>
          <w:lang w:val="lv-LV"/>
        </w:rPr>
        <w:t>. Valsts prezidenta kanceleja</w:t>
      </w:r>
      <w:r w:rsidR="00245FCE">
        <w:rPr>
          <w:rFonts w:asciiTheme="minorHAnsi" w:hAnsiTheme="minorHAnsi" w:cstheme="minorHAnsi"/>
          <w:sz w:val="22"/>
          <w:szCs w:val="22"/>
          <w:lang w:val="lv-LV"/>
        </w:rPr>
        <w:t>.</w:t>
      </w:r>
    </w:p>
    <w:p w:rsidR="001845BB" w:rsidRPr="001845BB" w:rsidRDefault="001845BB" w:rsidP="001845BB">
      <w:pPr>
        <w:rPr>
          <w:rFonts w:asciiTheme="minorHAnsi" w:hAnsiTheme="minorHAnsi"/>
          <w:sz w:val="22"/>
          <w:szCs w:val="22"/>
        </w:rPr>
      </w:pPr>
      <w:r w:rsidRPr="001845BB">
        <w:rPr>
          <w:rFonts w:asciiTheme="minorHAnsi" w:hAnsiTheme="minorHAnsi"/>
          <w:sz w:val="22"/>
          <w:szCs w:val="22"/>
        </w:rPr>
        <w:t>Endziņš, J. 2016. Latvijas tirdzniecības un rūpniecības kamera</w:t>
      </w:r>
      <w:r w:rsidR="001F69C6">
        <w:rPr>
          <w:rFonts w:asciiTheme="minorHAnsi" w:hAnsiTheme="minorHAnsi"/>
          <w:sz w:val="22"/>
          <w:szCs w:val="22"/>
        </w:rPr>
        <w:t>s valdes priekšsēdētājs</w:t>
      </w:r>
      <w:r w:rsidRPr="001845BB">
        <w:rPr>
          <w:rFonts w:asciiTheme="minorHAnsi" w:hAnsiTheme="minorHAnsi"/>
          <w:sz w:val="22"/>
          <w:szCs w:val="22"/>
        </w:rPr>
        <w:t>. Intervija</w:t>
      </w:r>
      <w:r w:rsidR="00245FCE">
        <w:rPr>
          <w:rFonts w:asciiTheme="minorHAnsi" w:hAnsiTheme="minorHAnsi"/>
          <w:sz w:val="22"/>
          <w:szCs w:val="22"/>
        </w:rPr>
        <w:t>.</w:t>
      </w:r>
      <w:r w:rsidR="001F69C6">
        <w:rPr>
          <w:rFonts w:asciiTheme="minorHAnsi" w:hAnsiTheme="minorHAnsi"/>
          <w:sz w:val="22"/>
          <w:szCs w:val="22"/>
        </w:rPr>
        <w:t xml:space="preserve"> 10.05.2016.</w:t>
      </w:r>
    </w:p>
    <w:p w:rsidR="001845BB" w:rsidRPr="001845BB" w:rsidRDefault="001845BB" w:rsidP="001845BB">
      <w:pPr>
        <w:spacing w:after="120"/>
        <w:jc w:val="both"/>
        <w:rPr>
          <w:rFonts w:asciiTheme="minorHAnsi" w:hAnsiTheme="minorHAnsi"/>
          <w:sz w:val="22"/>
          <w:szCs w:val="22"/>
          <w:lang w:val="lv-LV"/>
        </w:rPr>
      </w:pPr>
      <w:r w:rsidRPr="001845BB">
        <w:rPr>
          <w:rFonts w:asciiTheme="minorHAnsi" w:hAnsiTheme="minorHAnsi"/>
          <w:sz w:val="22"/>
          <w:szCs w:val="22"/>
          <w:lang w:val="lv-LV"/>
        </w:rPr>
        <w:t xml:space="preserve">Eurofund (2016) New forms of Epployment. Pieejams:  </w:t>
      </w:r>
      <w:hyperlink r:id="rId97" w:history="1">
        <w:r w:rsidRPr="001845BB">
          <w:rPr>
            <w:rFonts w:asciiTheme="minorHAnsi" w:hAnsiTheme="minorHAnsi"/>
            <w:sz w:val="22"/>
            <w:szCs w:val="22"/>
            <w:lang w:val="lv-LV"/>
          </w:rPr>
          <w:t>http://www.eurofound.europa.eu/sites/default/files/ef_publication/field_ef_document/ef1461en.pdf</w:t>
        </w:r>
      </w:hyperlink>
      <w:r w:rsidRPr="001845BB">
        <w:rPr>
          <w:rFonts w:asciiTheme="minorHAnsi" w:hAnsiTheme="minorHAnsi"/>
          <w:sz w:val="22"/>
          <w:szCs w:val="22"/>
          <w:lang w:val="lv-LV"/>
        </w:rPr>
        <w:t>. Aplūkots 20.06.2016.</w:t>
      </w:r>
    </w:p>
    <w:p w:rsidR="001845BB" w:rsidRPr="001845BB" w:rsidRDefault="001845BB" w:rsidP="001845BB">
      <w:pPr>
        <w:spacing w:after="120"/>
        <w:jc w:val="both"/>
        <w:rPr>
          <w:rFonts w:asciiTheme="minorHAnsi" w:hAnsiTheme="minorHAnsi"/>
          <w:sz w:val="22"/>
          <w:szCs w:val="22"/>
          <w:lang w:val="lv-LV"/>
        </w:rPr>
      </w:pPr>
      <w:r w:rsidRPr="001845BB">
        <w:rPr>
          <w:rFonts w:asciiTheme="minorHAnsi" w:hAnsiTheme="minorHAnsi"/>
          <w:sz w:val="22"/>
          <w:szCs w:val="22"/>
          <w:lang w:val="lv-LV"/>
        </w:rPr>
        <w:t>Forbes, 6 (61), Goluboviča, M. (2015). Kur vērts veidot biznesu?</w:t>
      </w:r>
    </w:p>
    <w:p w:rsidR="001845BB" w:rsidRPr="001845BB" w:rsidRDefault="001845BB" w:rsidP="001845BB">
      <w:pPr>
        <w:spacing w:after="120"/>
        <w:jc w:val="both"/>
        <w:rPr>
          <w:rFonts w:asciiTheme="minorHAnsi" w:hAnsiTheme="minorHAnsi"/>
          <w:sz w:val="22"/>
          <w:szCs w:val="22"/>
          <w:lang w:val="lv-LV"/>
        </w:rPr>
      </w:pPr>
      <w:r w:rsidRPr="001845BB">
        <w:rPr>
          <w:rFonts w:asciiTheme="minorHAnsi" w:hAnsiTheme="minorHAnsi"/>
          <w:sz w:val="22"/>
          <w:szCs w:val="22"/>
          <w:lang w:val="lv-LV"/>
        </w:rPr>
        <w:t xml:space="preserve">FSA. (2006). </w:t>
      </w:r>
      <w:r w:rsidRPr="001845BB">
        <w:rPr>
          <w:rFonts w:asciiTheme="minorHAnsi" w:hAnsiTheme="minorHAnsi"/>
          <w:i/>
          <w:sz w:val="22"/>
          <w:szCs w:val="22"/>
          <w:lang w:val="lv-LV"/>
        </w:rPr>
        <w:t>A Guide to Market Failure Analysis and High Level Cost benefit Analysis.</w:t>
      </w:r>
      <w:r w:rsidRPr="001845BB">
        <w:rPr>
          <w:rFonts w:asciiTheme="minorHAnsi" w:hAnsiTheme="minorHAnsi"/>
          <w:sz w:val="22"/>
          <w:szCs w:val="22"/>
          <w:lang w:val="lv-LV"/>
        </w:rPr>
        <w:t xml:space="preserve"> London: The Financial Services Authority.</w:t>
      </w:r>
    </w:p>
    <w:p w:rsidR="001845BB" w:rsidRPr="001845BB" w:rsidRDefault="001845BB" w:rsidP="001845BB">
      <w:pPr>
        <w:spacing w:after="120"/>
        <w:jc w:val="both"/>
        <w:rPr>
          <w:rFonts w:asciiTheme="minorHAnsi" w:hAnsiTheme="minorHAnsi"/>
          <w:sz w:val="22"/>
          <w:szCs w:val="22"/>
          <w:lang w:val="lv-LV"/>
        </w:rPr>
      </w:pPr>
      <w:r w:rsidRPr="001845BB">
        <w:rPr>
          <w:rFonts w:asciiTheme="minorHAnsi" w:hAnsiTheme="minorHAnsi"/>
          <w:sz w:val="22"/>
          <w:szCs w:val="22"/>
          <w:lang w:val="lv-LV"/>
        </w:rPr>
        <w:t>Gercāne, L. 2016. Vidzemes plānošanas reģiona Attīstības nodaļas vadītāja. Intervija</w:t>
      </w:r>
      <w:r w:rsidR="00245FCE">
        <w:rPr>
          <w:rFonts w:asciiTheme="minorHAnsi" w:hAnsiTheme="minorHAnsi"/>
          <w:sz w:val="22"/>
          <w:szCs w:val="22"/>
          <w:lang w:val="lv-LV"/>
        </w:rPr>
        <w:t>.</w:t>
      </w:r>
    </w:p>
    <w:p w:rsidR="001845BB" w:rsidRPr="001845BB" w:rsidRDefault="001845BB" w:rsidP="001845BB">
      <w:pPr>
        <w:rPr>
          <w:rFonts w:asciiTheme="minorHAnsi" w:hAnsiTheme="minorHAnsi" w:cstheme="minorHAnsi"/>
          <w:sz w:val="22"/>
          <w:szCs w:val="22"/>
          <w:lang w:val="lv-LV"/>
        </w:rPr>
      </w:pPr>
      <w:r w:rsidRPr="001845BB">
        <w:rPr>
          <w:rFonts w:asciiTheme="minorHAnsi" w:hAnsiTheme="minorHAnsi" w:cstheme="minorHAnsi"/>
          <w:sz w:val="22"/>
          <w:szCs w:val="22"/>
          <w:lang w:val="lv-LV"/>
        </w:rPr>
        <w:lastRenderedPageBreak/>
        <w:t xml:space="preserve">Grizāns, J. (2015). </w:t>
      </w:r>
      <w:r w:rsidRPr="001845BB">
        <w:rPr>
          <w:rFonts w:asciiTheme="minorHAnsi" w:hAnsiTheme="minorHAnsi" w:cstheme="minorHAnsi"/>
          <w:i/>
          <w:sz w:val="22"/>
          <w:szCs w:val="22"/>
          <w:lang w:val="lv-LV"/>
        </w:rPr>
        <w:t>Uzņēmējdarbības vides konkurētspēja Latvijas pilsētās un tās paaugstināšanā piemērojamie instrumenti</w:t>
      </w:r>
      <w:r w:rsidRPr="001845BB">
        <w:rPr>
          <w:rFonts w:asciiTheme="minorHAnsi" w:hAnsiTheme="minorHAnsi" w:cstheme="minorHAnsi"/>
          <w:sz w:val="22"/>
          <w:szCs w:val="22"/>
          <w:lang w:val="lv-LV"/>
        </w:rPr>
        <w:t>. Promocijas darbs, RTU</w:t>
      </w:r>
    </w:p>
    <w:p w:rsidR="001845BB" w:rsidRPr="001845BB" w:rsidRDefault="001845BB" w:rsidP="001845BB">
      <w:pPr>
        <w:rPr>
          <w:rFonts w:asciiTheme="minorHAnsi" w:hAnsiTheme="minorHAnsi" w:cstheme="minorHAnsi"/>
          <w:sz w:val="22"/>
          <w:szCs w:val="22"/>
          <w:lang w:val="lv-LV"/>
        </w:rPr>
      </w:pPr>
      <w:r w:rsidRPr="001845BB">
        <w:rPr>
          <w:rFonts w:asciiTheme="minorHAnsi" w:hAnsiTheme="minorHAnsi" w:cstheme="minorHAnsi"/>
          <w:sz w:val="22"/>
          <w:szCs w:val="22"/>
          <w:lang w:val="lv-LV"/>
        </w:rPr>
        <w:t xml:space="preserve">Hague, C., Hague, E., Breitbach, C. (2011). </w:t>
      </w:r>
      <w:r w:rsidRPr="001845BB">
        <w:rPr>
          <w:rFonts w:asciiTheme="minorHAnsi" w:hAnsiTheme="minorHAnsi" w:cstheme="minorHAnsi"/>
          <w:i/>
          <w:sz w:val="22"/>
          <w:szCs w:val="22"/>
          <w:lang w:val="lv-LV"/>
        </w:rPr>
        <w:t>Regional and Economic Development.</w:t>
      </w:r>
      <w:r w:rsidRPr="001845BB">
        <w:rPr>
          <w:rFonts w:asciiTheme="minorHAnsi" w:hAnsiTheme="minorHAnsi" w:cstheme="minorHAnsi"/>
          <w:sz w:val="22"/>
          <w:szCs w:val="22"/>
          <w:lang w:val="lv-LV"/>
        </w:rPr>
        <w:t xml:space="preserve"> Planning, Environment, Cities. Palgrave Macmillan</w:t>
      </w:r>
    </w:p>
    <w:p w:rsidR="001845BB" w:rsidRPr="001845BB" w:rsidRDefault="001845BB" w:rsidP="001845BB">
      <w:pPr>
        <w:spacing w:after="120"/>
        <w:jc w:val="both"/>
        <w:rPr>
          <w:rFonts w:asciiTheme="minorHAnsi" w:hAnsiTheme="minorHAnsi"/>
          <w:sz w:val="22"/>
          <w:szCs w:val="22"/>
          <w:lang w:val="lv-LV"/>
        </w:rPr>
      </w:pPr>
      <w:r w:rsidRPr="001845BB">
        <w:rPr>
          <w:rFonts w:asciiTheme="minorHAnsi" w:hAnsiTheme="minorHAnsi"/>
          <w:sz w:val="22"/>
          <w:szCs w:val="22"/>
          <w:lang w:val="lv-LV"/>
        </w:rPr>
        <w:t xml:space="preserve">Haite, I. (2013). Policentriska attīstība Latvijā un tās vērtēšana. Promocijas darbs. Daugavpils: Daugavpils Universitāte. </w:t>
      </w:r>
    </w:p>
    <w:p w:rsidR="001845BB" w:rsidRPr="001845BB" w:rsidRDefault="001845BB" w:rsidP="001845BB">
      <w:pPr>
        <w:spacing w:after="120"/>
        <w:jc w:val="both"/>
        <w:rPr>
          <w:rFonts w:asciiTheme="minorHAnsi" w:hAnsiTheme="minorHAnsi"/>
          <w:sz w:val="22"/>
          <w:szCs w:val="22"/>
          <w:lang w:val="lv-LV"/>
        </w:rPr>
      </w:pPr>
      <w:r w:rsidRPr="001845BB">
        <w:rPr>
          <w:rFonts w:asciiTheme="minorHAnsi" w:hAnsiTheme="minorHAnsi"/>
          <w:sz w:val="22"/>
          <w:szCs w:val="22"/>
          <w:lang w:val="lv-LV"/>
        </w:rPr>
        <w:t>Head, J. (1972). Public Goods, The Polar case. In R. Bird, &amp; J. Head (Eds.), Modern Fiscal Issues. Toronto.</w:t>
      </w:r>
    </w:p>
    <w:p w:rsidR="001845BB" w:rsidRPr="001845BB" w:rsidRDefault="001845BB" w:rsidP="001845BB">
      <w:pPr>
        <w:pStyle w:val="Bibliography"/>
        <w:rPr>
          <w:rFonts w:asciiTheme="minorHAnsi" w:hAnsiTheme="minorHAnsi"/>
          <w:sz w:val="22"/>
          <w:szCs w:val="22"/>
          <w:lang w:val="lv-LV"/>
        </w:rPr>
      </w:pPr>
      <w:r w:rsidRPr="001845BB">
        <w:rPr>
          <w:rFonts w:asciiTheme="minorHAnsi" w:hAnsiTheme="minorHAnsi"/>
          <w:sz w:val="22"/>
          <w:szCs w:val="22"/>
          <w:lang w:val="lv-LV"/>
        </w:rPr>
        <w:t xml:space="preserve">Hefetz, A., &amp; Warner, M. (2007). Beyond the market versus planning dichotomy:Understanding privatisation and its reverse in US cities. </w:t>
      </w:r>
      <w:r w:rsidRPr="001845BB">
        <w:rPr>
          <w:rFonts w:asciiTheme="minorHAnsi" w:hAnsiTheme="minorHAnsi"/>
          <w:i/>
          <w:sz w:val="22"/>
          <w:szCs w:val="22"/>
          <w:lang w:val="lv-LV"/>
        </w:rPr>
        <w:t>Local Government Studies</w:t>
      </w:r>
      <w:r w:rsidRPr="001845BB">
        <w:rPr>
          <w:rFonts w:asciiTheme="minorHAnsi" w:hAnsiTheme="minorHAnsi"/>
          <w:sz w:val="22"/>
          <w:szCs w:val="22"/>
          <w:lang w:val="lv-LV"/>
        </w:rPr>
        <w:t xml:space="preserve"> </w:t>
      </w:r>
      <w:r w:rsidRPr="001845BB">
        <w:rPr>
          <w:rFonts w:asciiTheme="minorHAnsi" w:hAnsiTheme="minorHAnsi"/>
          <w:i/>
          <w:sz w:val="22"/>
          <w:szCs w:val="22"/>
          <w:lang w:val="lv-LV"/>
        </w:rPr>
        <w:t>, 33</w:t>
      </w:r>
      <w:r w:rsidRPr="001845BB">
        <w:rPr>
          <w:rFonts w:asciiTheme="minorHAnsi" w:hAnsiTheme="minorHAnsi"/>
          <w:sz w:val="22"/>
          <w:szCs w:val="22"/>
          <w:lang w:val="lv-LV"/>
        </w:rPr>
        <w:t xml:space="preserve"> (4), 555-572.</w:t>
      </w:r>
    </w:p>
    <w:p w:rsidR="001845BB" w:rsidRPr="001845BB" w:rsidRDefault="001845BB" w:rsidP="001845BB">
      <w:pPr>
        <w:spacing w:after="120"/>
        <w:jc w:val="both"/>
        <w:rPr>
          <w:rFonts w:asciiTheme="minorHAnsi" w:eastAsia="Times New Roman" w:hAnsiTheme="minorHAnsi"/>
          <w:sz w:val="22"/>
          <w:szCs w:val="22"/>
          <w:lang w:val="lv-LV"/>
        </w:rPr>
      </w:pPr>
      <w:r w:rsidRPr="001845BB">
        <w:rPr>
          <w:rFonts w:asciiTheme="minorHAnsi" w:hAnsiTheme="minorHAnsi"/>
          <w:sz w:val="22"/>
          <w:szCs w:val="22"/>
          <w:lang w:val="lv-LV"/>
        </w:rPr>
        <w:t xml:space="preserve">Hoover, E., Giarratani, F. (1985). </w:t>
      </w:r>
      <w:r w:rsidRPr="001845BB">
        <w:rPr>
          <w:rFonts w:asciiTheme="minorHAnsi" w:eastAsia="Times New Roman" w:hAnsiTheme="minorHAnsi"/>
          <w:i/>
          <w:sz w:val="22"/>
          <w:szCs w:val="22"/>
          <w:lang w:val="lv-LV"/>
        </w:rPr>
        <w:t>Introduction to Regional Economics</w:t>
      </w:r>
      <w:r w:rsidRPr="001845BB">
        <w:rPr>
          <w:rFonts w:asciiTheme="minorHAnsi" w:eastAsia="Times New Roman" w:hAnsiTheme="minorHAnsi"/>
          <w:sz w:val="22"/>
          <w:szCs w:val="22"/>
          <w:lang w:val="lv-LV"/>
        </w:rPr>
        <w:t>. 3</w:t>
      </w:r>
      <w:r w:rsidRPr="001845BB">
        <w:rPr>
          <w:rFonts w:asciiTheme="minorHAnsi" w:eastAsia="Times New Roman" w:hAnsiTheme="minorHAnsi"/>
          <w:sz w:val="22"/>
          <w:szCs w:val="22"/>
          <w:vertAlign w:val="superscript"/>
          <w:lang w:val="lv-LV"/>
        </w:rPr>
        <w:t>rd</w:t>
      </w:r>
      <w:r w:rsidRPr="001845BB">
        <w:rPr>
          <w:rFonts w:asciiTheme="minorHAnsi" w:eastAsia="Times New Roman" w:hAnsiTheme="minorHAnsi"/>
          <w:sz w:val="22"/>
          <w:szCs w:val="22"/>
          <w:lang w:val="lv-LV"/>
        </w:rPr>
        <w:t>. ed. New York: Knopf.</w:t>
      </w:r>
    </w:p>
    <w:p w:rsidR="001845BB" w:rsidRPr="001845BB" w:rsidRDefault="001845BB" w:rsidP="001845BB">
      <w:pPr>
        <w:pStyle w:val="Bibliography"/>
        <w:rPr>
          <w:rFonts w:asciiTheme="minorHAnsi" w:hAnsiTheme="minorHAnsi"/>
          <w:sz w:val="22"/>
          <w:szCs w:val="22"/>
          <w:lang w:val="lv-LV"/>
        </w:rPr>
      </w:pPr>
      <w:r w:rsidRPr="001845BB">
        <w:rPr>
          <w:rFonts w:asciiTheme="minorHAnsi" w:hAnsiTheme="minorHAnsi"/>
          <w:sz w:val="22"/>
          <w:szCs w:val="22"/>
          <w:lang w:val="lv-LV"/>
        </w:rPr>
        <w:t xml:space="preserve">Horvath, T. (2004). Threats of Transformation Failures. </w:t>
      </w:r>
      <w:r w:rsidRPr="001845BB">
        <w:rPr>
          <w:rFonts w:asciiTheme="minorHAnsi" w:hAnsiTheme="minorHAnsi"/>
          <w:i/>
          <w:sz w:val="22"/>
          <w:szCs w:val="22"/>
          <w:lang w:val="lv-LV"/>
        </w:rPr>
        <w:t>Society and Economy</w:t>
      </w:r>
      <w:r w:rsidRPr="001845BB">
        <w:rPr>
          <w:rFonts w:asciiTheme="minorHAnsi" w:hAnsiTheme="minorHAnsi"/>
          <w:sz w:val="22"/>
          <w:szCs w:val="22"/>
          <w:lang w:val="lv-LV"/>
        </w:rPr>
        <w:t xml:space="preserve"> </w:t>
      </w:r>
      <w:r w:rsidRPr="001845BB">
        <w:rPr>
          <w:rFonts w:asciiTheme="minorHAnsi" w:hAnsiTheme="minorHAnsi"/>
          <w:i/>
          <w:sz w:val="22"/>
          <w:szCs w:val="22"/>
          <w:lang w:val="lv-LV"/>
        </w:rPr>
        <w:t>, 26</w:t>
      </w:r>
      <w:r w:rsidRPr="001845BB">
        <w:rPr>
          <w:rFonts w:asciiTheme="minorHAnsi" w:hAnsiTheme="minorHAnsi"/>
          <w:sz w:val="22"/>
          <w:szCs w:val="22"/>
          <w:lang w:val="lv-LV"/>
        </w:rPr>
        <w:t xml:space="preserve"> (2-3), 295-324.</w:t>
      </w:r>
    </w:p>
    <w:p w:rsidR="001845BB" w:rsidRPr="001845BB" w:rsidRDefault="001845BB" w:rsidP="001845BB">
      <w:pPr>
        <w:pStyle w:val="Bibliography"/>
        <w:spacing w:after="120"/>
        <w:jc w:val="both"/>
        <w:rPr>
          <w:rFonts w:asciiTheme="minorHAnsi" w:hAnsiTheme="minorHAnsi"/>
          <w:sz w:val="22"/>
          <w:szCs w:val="22"/>
          <w:lang w:val="lv-LV"/>
        </w:rPr>
      </w:pPr>
      <w:r w:rsidRPr="001845BB">
        <w:rPr>
          <w:rFonts w:asciiTheme="minorHAnsi" w:hAnsiTheme="minorHAnsi"/>
          <w:sz w:val="22"/>
          <w:szCs w:val="22"/>
          <w:lang w:val="lv-LV"/>
        </w:rPr>
        <w:t xml:space="preserve">Housing&amp;Regeneration Economics Team. (2011). </w:t>
      </w:r>
      <w:r w:rsidRPr="001845BB">
        <w:rPr>
          <w:rFonts w:asciiTheme="minorHAnsi" w:hAnsiTheme="minorHAnsi"/>
          <w:i/>
          <w:sz w:val="22"/>
          <w:szCs w:val="22"/>
          <w:lang w:val="lv-LV"/>
        </w:rPr>
        <w:t>Economic Rationale for Regeneration Policy.</w:t>
      </w:r>
      <w:r w:rsidRPr="001845BB">
        <w:rPr>
          <w:rFonts w:asciiTheme="minorHAnsi" w:hAnsiTheme="minorHAnsi"/>
          <w:sz w:val="22"/>
          <w:szCs w:val="22"/>
          <w:lang w:val="lv-LV"/>
        </w:rPr>
        <w:t xml:space="preserve"> Scottish Government.</w:t>
      </w:r>
    </w:p>
    <w:p w:rsidR="001845BB" w:rsidRPr="001845BB" w:rsidRDefault="001845BB" w:rsidP="001845BB">
      <w:pPr>
        <w:rPr>
          <w:rFonts w:asciiTheme="minorHAnsi" w:hAnsiTheme="minorHAnsi" w:cstheme="minorHAnsi"/>
          <w:sz w:val="22"/>
          <w:szCs w:val="22"/>
          <w:lang w:val="lv-LV"/>
        </w:rPr>
      </w:pPr>
      <w:r w:rsidRPr="001845BB">
        <w:rPr>
          <w:rFonts w:asciiTheme="minorHAnsi" w:hAnsiTheme="minorHAnsi" w:cstheme="minorHAnsi"/>
          <w:sz w:val="22"/>
          <w:szCs w:val="22"/>
          <w:lang w:val="lv-LV"/>
        </w:rPr>
        <w:t>Kalniņa – Lukaševica, Z. (2012).</w:t>
      </w:r>
      <w:r w:rsidRPr="001845BB">
        <w:rPr>
          <w:rFonts w:asciiTheme="minorHAnsi" w:hAnsiTheme="minorHAnsi" w:cstheme="minorHAnsi"/>
          <w:i/>
          <w:sz w:val="22"/>
          <w:szCs w:val="22"/>
          <w:lang w:val="lv-LV"/>
        </w:rPr>
        <w:t>Reģionu attīstība Latvijā – izaugsmes faktori, politikas izvēles, attīstības modeļi</w:t>
      </w:r>
      <w:r w:rsidRPr="001845BB">
        <w:rPr>
          <w:rFonts w:asciiTheme="minorHAnsi" w:hAnsiTheme="minorHAnsi" w:cstheme="minorHAnsi"/>
          <w:sz w:val="22"/>
          <w:szCs w:val="22"/>
          <w:lang w:val="lv-LV"/>
        </w:rPr>
        <w:t>. Promocijas darbs, LU EVF</w:t>
      </w:r>
    </w:p>
    <w:p w:rsidR="001845BB" w:rsidRPr="001845BB" w:rsidRDefault="001845BB" w:rsidP="001845BB">
      <w:pPr>
        <w:spacing w:after="120"/>
        <w:jc w:val="both"/>
        <w:rPr>
          <w:rFonts w:asciiTheme="minorHAnsi" w:hAnsiTheme="minorHAnsi"/>
          <w:sz w:val="22"/>
          <w:szCs w:val="22"/>
          <w:lang w:val="lv-LV"/>
        </w:rPr>
      </w:pPr>
      <w:r w:rsidRPr="001845BB">
        <w:rPr>
          <w:rFonts w:asciiTheme="minorHAnsi" w:hAnsiTheme="minorHAnsi"/>
          <w:sz w:val="22"/>
          <w:szCs w:val="22"/>
          <w:lang w:val="lv-LV"/>
        </w:rPr>
        <w:t xml:space="preserve">Kalniņa-Lukaševica, Z. (2013). </w:t>
      </w:r>
      <w:r w:rsidRPr="001845BB">
        <w:rPr>
          <w:rFonts w:asciiTheme="minorHAnsi" w:hAnsiTheme="minorHAnsi"/>
          <w:i/>
          <w:sz w:val="22"/>
          <w:szCs w:val="22"/>
          <w:lang w:val="lv-LV"/>
        </w:rPr>
        <w:t>Regional development in Latvia – the economic model for development planning and evaluation.</w:t>
      </w:r>
      <w:r w:rsidRPr="001845BB">
        <w:rPr>
          <w:rFonts w:asciiTheme="minorHAnsi" w:hAnsiTheme="minorHAnsi"/>
          <w:sz w:val="22"/>
          <w:szCs w:val="22"/>
          <w:lang w:val="lv-LV"/>
        </w:rPr>
        <w:t xml:space="preserve"> Doctoral Thesis. Rīga: University of Latvia. </w:t>
      </w:r>
    </w:p>
    <w:p w:rsidR="001845BB" w:rsidRPr="001845BB" w:rsidRDefault="001845BB" w:rsidP="001845BB">
      <w:pPr>
        <w:shd w:val="clear" w:color="auto" w:fill="FFFFFF"/>
        <w:rPr>
          <w:rFonts w:asciiTheme="minorHAnsi" w:eastAsia="Times New Roman" w:hAnsiTheme="minorHAnsi" w:cs="Arial"/>
          <w:sz w:val="22"/>
          <w:szCs w:val="22"/>
          <w:lang w:val="lv-LV" w:eastAsia="lv-LV"/>
        </w:rPr>
      </w:pPr>
      <w:r w:rsidRPr="001845BB">
        <w:rPr>
          <w:rFonts w:asciiTheme="minorHAnsi" w:eastAsia="Times New Roman" w:hAnsiTheme="minorHAnsi" w:cs="Arial"/>
          <w:sz w:val="22"/>
          <w:szCs w:val="22"/>
          <w:lang w:val="lv-LV" w:eastAsia="lv-LV"/>
        </w:rPr>
        <w:t xml:space="preserve">Kanda, W., Hjelm, O., Clausen, J. (2016). The Role of Business Development Organizations in Supporting Sustainable Entrepreneurship and Eco-innovation. Work Package 4. Linköping: SHIFT. </w:t>
      </w:r>
    </w:p>
    <w:p w:rsidR="001845BB" w:rsidRPr="001845BB" w:rsidRDefault="001845BB" w:rsidP="001845BB">
      <w:pPr>
        <w:spacing w:after="120"/>
        <w:jc w:val="both"/>
        <w:rPr>
          <w:rFonts w:asciiTheme="minorHAnsi" w:hAnsiTheme="minorHAnsi"/>
          <w:sz w:val="22"/>
          <w:szCs w:val="22"/>
          <w:lang w:val="lv-LV"/>
        </w:rPr>
      </w:pPr>
      <w:r w:rsidRPr="001845BB">
        <w:rPr>
          <w:rFonts w:asciiTheme="minorHAnsi" w:hAnsiTheme="minorHAnsi"/>
          <w:sz w:val="22"/>
          <w:szCs w:val="22"/>
          <w:lang w:val="lv-LV"/>
        </w:rPr>
        <w:t xml:space="preserve">Kārkliņa, R. (2012). Lauku kopienu, pašvaldību un valsts iestāžu sadarbība attīstības plānošanā Latvijā. A.Cimdiņa, A.Raubiško red., Dzīve-attīstība-labbūtība Latvijas laukos. Rīga: Zinātne, 67.-87. lpp. </w:t>
      </w:r>
    </w:p>
    <w:p w:rsidR="001845BB" w:rsidRPr="001845BB" w:rsidRDefault="001845BB" w:rsidP="001845BB">
      <w:pPr>
        <w:spacing w:after="120"/>
        <w:jc w:val="both"/>
        <w:rPr>
          <w:rFonts w:asciiTheme="minorHAnsi" w:hAnsiTheme="minorHAnsi"/>
          <w:sz w:val="22"/>
          <w:szCs w:val="22"/>
          <w:lang w:val="lv-LV"/>
        </w:rPr>
      </w:pPr>
      <w:r w:rsidRPr="001845BB">
        <w:rPr>
          <w:rFonts w:asciiTheme="minorHAnsi" w:hAnsiTheme="minorHAnsi"/>
          <w:sz w:val="22"/>
          <w:szCs w:val="22"/>
          <w:lang w:val="lv-LV"/>
        </w:rPr>
        <w:t xml:space="preserve">Konkurences padome (06.11.2015). Par pašvaldību medijiem un pienākumiem informēt iedzīvotājus. Pieejams: </w:t>
      </w:r>
      <w:hyperlink r:id="rId98" w:history="1">
        <w:r w:rsidRPr="001845BB">
          <w:rPr>
            <w:rStyle w:val="Hyperlink"/>
            <w:rFonts w:asciiTheme="minorHAnsi" w:hAnsiTheme="minorHAnsi"/>
            <w:i/>
            <w:sz w:val="22"/>
            <w:szCs w:val="22"/>
            <w:lang w:val="lv-LV"/>
          </w:rPr>
          <w:t>http://www.kp.gov.lv/lv/aktualitates/477-par-pasvaldibu-medijiem-un-pienakumu-informet-iedzivotajus</w:t>
        </w:r>
      </w:hyperlink>
      <w:r w:rsidRPr="001845BB">
        <w:rPr>
          <w:rFonts w:asciiTheme="minorHAnsi" w:hAnsiTheme="minorHAnsi"/>
          <w:sz w:val="22"/>
          <w:szCs w:val="22"/>
          <w:lang w:val="lv-LV"/>
        </w:rPr>
        <w:t>. Aplūkots: 16.06.2016.</w:t>
      </w:r>
    </w:p>
    <w:p w:rsidR="001845BB" w:rsidRPr="001845BB" w:rsidRDefault="001845BB" w:rsidP="001845BB">
      <w:pPr>
        <w:spacing w:after="120"/>
        <w:jc w:val="both"/>
        <w:rPr>
          <w:rFonts w:asciiTheme="minorHAnsi" w:hAnsiTheme="minorHAnsi"/>
          <w:sz w:val="22"/>
          <w:szCs w:val="22"/>
          <w:lang w:val="lv-LV"/>
        </w:rPr>
      </w:pPr>
      <w:r w:rsidRPr="001845BB">
        <w:rPr>
          <w:rFonts w:asciiTheme="minorHAnsi" w:hAnsiTheme="minorHAnsi"/>
          <w:sz w:val="22"/>
          <w:szCs w:val="22"/>
          <w:lang w:val="lv-LV"/>
        </w:rPr>
        <w:t>Kuldīgas novada dome. Intervija. 22.05.2016.</w:t>
      </w:r>
    </w:p>
    <w:p w:rsidR="001845BB" w:rsidRPr="001845BB" w:rsidRDefault="001845BB" w:rsidP="001845BB">
      <w:pPr>
        <w:pStyle w:val="Bibliography"/>
        <w:rPr>
          <w:rFonts w:asciiTheme="minorHAnsi" w:hAnsiTheme="minorHAnsi"/>
          <w:sz w:val="22"/>
          <w:szCs w:val="22"/>
          <w:lang w:val="lv-LV"/>
        </w:rPr>
      </w:pPr>
      <w:r w:rsidRPr="001845BB">
        <w:rPr>
          <w:rFonts w:asciiTheme="minorHAnsi" w:hAnsiTheme="minorHAnsi"/>
          <w:sz w:val="22"/>
          <w:szCs w:val="22"/>
          <w:lang w:val="lv-LV"/>
        </w:rPr>
        <w:t xml:space="preserve">Lamothe, S., &amp; Lamothe, M. (2006). The Dynamics of Local Service Delivery Arrangements and the Role of Nonprofits. </w:t>
      </w:r>
      <w:r w:rsidRPr="001845BB">
        <w:rPr>
          <w:rFonts w:asciiTheme="minorHAnsi" w:hAnsiTheme="minorHAnsi"/>
          <w:i/>
          <w:sz w:val="22"/>
          <w:szCs w:val="22"/>
          <w:lang w:val="lv-LV"/>
        </w:rPr>
        <w:t>International Journal of Public Administration</w:t>
      </w:r>
      <w:r w:rsidRPr="001845BB">
        <w:rPr>
          <w:rFonts w:asciiTheme="minorHAnsi" w:hAnsiTheme="minorHAnsi"/>
          <w:sz w:val="22"/>
          <w:szCs w:val="22"/>
          <w:lang w:val="lv-LV"/>
        </w:rPr>
        <w:t xml:space="preserve"> , 769-797.</w:t>
      </w:r>
    </w:p>
    <w:p w:rsidR="001845BB" w:rsidRPr="001845BB" w:rsidRDefault="001845BB" w:rsidP="001845BB">
      <w:pPr>
        <w:spacing w:after="120"/>
        <w:jc w:val="both"/>
        <w:rPr>
          <w:rFonts w:asciiTheme="minorHAnsi" w:hAnsiTheme="minorHAnsi"/>
          <w:bCs/>
          <w:color w:val="414142"/>
          <w:sz w:val="22"/>
          <w:szCs w:val="22"/>
          <w:shd w:val="clear" w:color="auto" w:fill="FFFFFF"/>
          <w:lang w:val="lv-LV"/>
        </w:rPr>
      </w:pPr>
      <w:r w:rsidRPr="001845BB">
        <w:rPr>
          <w:rFonts w:asciiTheme="minorHAnsi" w:hAnsiTheme="minorHAnsi"/>
          <w:bCs/>
          <w:color w:val="414142"/>
          <w:sz w:val="22"/>
          <w:szCs w:val="22"/>
          <w:shd w:val="clear" w:color="auto" w:fill="FFFFFF"/>
          <w:lang w:val="lv-LV"/>
        </w:rPr>
        <w:t xml:space="preserve">Latgales speciālās ekonomiskās zonas likums (19.05.2016). Pieejams: </w:t>
      </w:r>
      <w:hyperlink r:id="rId99" w:history="1">
        <w:r w:rsidRPr="001845BB">
          <w:rPr>
            <w:rStyle w:val="Hyperlink"/>
            <w:rFonts w:asciiTheme="minorHAnsi" w:hAnsiTheme="minorHAnsi"/>
            <w:bCs/>
            <w:sz w:val="22"/>
            <w:szCs w:val="22"/>
            <w:shd w:val="clear" w:color="auto" w:fill="FFFFFF"/>
            <w:lang w:val="lv-LV"/>
          </w:rPr>
          <w:t>http://likumi.lv/ta/id/282586-latgales-specialas-ekonomiskas-zonas-likums</w:t>
        </w:r>
      </w:hyperlink>
      <w:r w:rsidRPr="001845BB">
        <w:rPr>
          <w:rFonts w:asciiTheme="minorHAnsi" w:hAnsiTheme="minorHAnsi"/>
          <w:bCs/>
          <w:color w:val="414142"/>
          <w:sz w:val="22"/>
          <w:szCs w:val="22"/>
          <w:shd w:val="clear" w:color="auto" w:fill="FFFFFF"/>
          <w:lang w:val="lv-LV"/>
        </w:rPr>
        <w:t>. Aplūkots 20.07.2016</w:t>
      </w:r>
    </w:p>
    <w:p w:rsidR="001845BB" w:rsidRPr="001845BB" w:rsidRDefault="001845BB" w:rsidP="001845BB">
      <w:pPr>
        <w:spacing w:after="120"/>
        <w:jc w:val="both"/>
        <w:rPr>
          <w:rFonts w:asciiTheme="minorHAnsi" w:hAnsiTheme="minorHAnsi"/>
          <w:bCs/>
          <w:color w:val="414142"/>
          <w:sz w:val="22"/>
          <w:szCs w:val="22"/>
          <w:shd w:val="clear" w:color="auto" w:fill="FFFFFF"/>
          <w:lang w:val="lv-LV"/>
        </w:rPr>
      </w:pPr>
      <w:r w:rsidRPr="001845BB">
        <w:rPr>
          <w:rFonts w:asciiTheme="minorHAnsi" w:hAnsiTheme="minorHAnsi"/>
          <w:sz w:val="22"/>
          <w:szCs w:val="22"/>
        </w:rPr>
        <w:t>Leimane, E. 2016. Valmieras pilsētas Attīstības nodaļas vadītāja. Telefonintervija 2016.g. 18.augustā.</w:t>
      </w:r>
    </w:p>
    <w:p w:rsidR="001845BB" w:rsidRPr="001845BB" w:rsidRDefault="001845BB" w:rsidP="001845BB">
      <w:pPr>
        <w:spacing w:after="120"/>
        <w:jc w:val="both"/>
        <w:rPr>
          <w:rFonts w:asciiTheme="minorHAnsi" w:hAnsiTheme="minorHAnsi"/>
          <w:sz w:val="22"/>
          <w:szCs w:val="22"/>
          <w:lang w:val="lv-LV"/>
        </w:rPr>
      </w:pPr>
      <w:r w:rsidRPr="001845BB">
        <w:rPr>
          <w:rFonts w:asciiTheme="minorHAnsi" w:hAnsiTheme="minorHAnsi"/>
          <w:sz w:val="22"/>
          <w:szCs w:val="22"/>
          <w:lang w:val="lv-LV"/>
        </w:rPr>
        <w:t>Liberte, V. Intervija, 27.05.2016.</w:t>
      </w:r>
    </w:p>
    <w:p w:rsidR="001845BB" w:rsidRPr="001845BB" w:rsidRDefault="001845BB" w:rsidP="001845BB">
      <w:pPr>
        <w:spacing w:after="120"/>
        <w:jc w:val="both"/>
        <w:rPr>
          <w:rFonts w:asciiTheme="minorHAnsi" w:hAnsiTheme="minorHAnsi"/>
          <w:sz w:val="22"/>
          <w:szCs w:val="22"/>
          <w:lang w:val="lv-LV"/>
        </w:rPr>
      </w:pPr>
      <w:r w:rsidRPr="001845BB">
        <w:rPr>
          <w:rFonts w:asciiTheme="minorHAnsi" w:hAnsiTheme="minorHAnsi"/>
          <w:sz w:val="22"/>
          <w:szCs w:val="22"/>
          <w:lang w:val="lv-LV"/>
        </w:rPr>
        <w:t xml:space="preserve">LPS (15.05.2015) LPS 26. kongresa  rezolūcija “Par pašvaldību komercdarbības nosacījumiem”. Smiltene. </w:t>
      </w:r>
    </w:p>
    <w:p w:rsidR="001845BB" w:rsidRPr="001845BB" w:rsidRDefault="001845BB" w:rsidP="001845BB">
      <w:pPr>
        <w:spacing w:after="120"/>
        <w:jc w:val="both"/>
        <w:rPr>
          <w:rFonts w:asciiTheme="minorHAnsi" w:hAnsiTheme="minorHAnsi"/>
          <w:sz w:val="22"/>
          <w:szCs w:val="22"/>
          <w:lang w:val="lv-LV"/>
        </w:rPr>
      </w:pPr>
      <w:r w:rsidRPr="001845BB">
        <w:rPr>
          <w:rFonts w:asciiTheme="minorHAnsi" w:hAnsiTheme="minorHAnsi"/>
          <w:sz w:val="22"/>
          <w:szCs w:val="22"/>
          <w:lang w:val="lv-LV"/>
        </w:rPr>
        <w:t xml:space="preserve">LPS (23.05.2012) LPS kongresa rezolūcija „Par atbalstu vietējai uzņēmējdarbībai”. </w:t>
      </w:r>
    </w:p>
    <w:p w:rsidR="001845BB" w:rsidRPr="001845BB" w:rsidRDefault="001845BB" w:rsidP="001845BB">
      <w:pPr>
        <w:spacing w:after="120"/>
        <w:jc w:val="both"/>
        <w:rPr>
          <w:rFonts w:asciiTheme="minorHAnsi" w:eastAsia="Times New Roman" w:hAnsiTheme="minorHAnsi"/>
          <w:sz w:val="22"/>
          <w:szCs w:val="22"/>
          <w:lang w:val="lv-LV"/>
        </w:rPr>
      </w:pPr>
      <w:r w:rsidRPr="001845BB">
        <w:rPr>
          <w:rFonts w:asciiTheme="minorHAnsi" w:eastAsia="Times New Roman" w:hAnsiTheme="minorHAnsi"/>
          <w:sz w:val="22"/>
          <w:szCs w:val="22"/>
          <w:lang w:val="lv-LV"/>
        </w:rPr>
        <w:t>LR Finanšu ministrija. (28.01.2015.) Komisare, I. Prezentācija “Pašvaldību līdzdalības iespējas pašvaldību kapitālsabiedrību investīciju projektu finansēšanā”.</w:t>
      </w:r>
    </w:p>
    <w:p w:rsidR="001845BB" w:rsidRPr="001845BB" w:rsidRDefault="001845BB" w:rsidP="001845BB">
      <w:pPr>
        <w:shd w:val="clear" w:color="auto" w:fill="FFFFFF"/>
        <w:rPr>
          <w:rFonts w:asciiTheme="minorHAnsi" w:eastAsia="Times New Roman" w:hAnsiTheme="minorHAnsi" w:cs="Arial"/>
          <w:sz w:val="22"/>
          <w:szCs w:val="22"/>
          <w:lang w:val="lv-LV" w:eastAsia="lv-LV"/>
        </w:rPr>
      </w:pPr>
      <w:r w:rsidRPr="001845BB">
        <w:rPr>
          <w:rFonts w:asciiTheme="minorHAnsi" w:hAnsiTheme="minorHAnsi"/>
          <w:sz w:val="22"/>
          <w:szCs w:val="22"/>
          <w:lang w:val="lv-LV"/>
        </w:rPr>
        <w:t xml:space="preserve">LR Valsts kontrole. (2014). </w:t>
      </w:r>
      <w:r w:rsidRPr="001845BB">
        <w:rPr>
          <w:rFonts w:asciiTheme="minorHAnsi" w:eastAsia="Times New Roman" w:hAnsiTheme="minorHAnsi" w:cs="Arial"/>
          <w:sz w:val="22"/>
          <w:szCs w:val="22"/>
          <w:lang w:val="lv-LV" w:eastAsia="lv-LV"/>
        </w:rPr>
        <w:t>Pārskats par Valsts kontroles Piektā revīzijas Departamenta Revīzijām pašvaldībās 2008. –2012.gads. 20 lpp.</w:t>
      </w:r>
    </w:p>
    <w:p w:rsidR="001845BB" w:rsidRPr="001845BB" w:rsidRDefault="001845BB" w:rsidP="001845BB">
      <w:pPr>
        <w:spacing w:after="120"/>
        <w:jc w:val="both"/>
        <w:rPr>
          <w:rFonts w:asciiTheme="minorHAnsi" w:eastAsia="Times New Roman" w:hAnsiTheme="minorHAnsi"/>
          <w:sz w:val="22"/>
          <w:szCs w:val="22"/>
          <w:lang w:val="lv-LV"/>
        </w:rPr>
      </w:pPr>
      <w:r w:rsidRPr="001845BB">
        <w:rPr>
          <w:rFonts w:asciiTheme="minorHAnsi" w:eastAsia="Times New Roman" w:hAnsiTheme="minorHAnsi"/>
          <w:sz w:val="22"/>
          <w:szCs w:val="22"/>
          <w:lang w:val="lv-LV"/>
        </w:rPr>
        <w:t xml:space="preserve">Marsden, T., Sonnino, R. (2005). Setting up and Management of Public Policies with Multifunctional Purpose: Connecting Agriculture with New Markets and Services and Rural SMEs. Multagri project – UK national report, WP5. Cardiff: School of City and Regional Planning, University of Cardiff. </w:t>
      </w:r>
    </w:p>
    <w:p w:rsidR="001845BB" w:rsidRPr="001845BB" w:rsidRDefault="001845BB" w:rsidP="001845BB">
      <w:pPr>
        <w:spacing w:after="120" w:line="276" w:lineRule="auto"/>
        <w:jc w:val="both"/>
        <w:rPr>
          <w:rFonts w:asciiTheme="minorHAnsi" w:eastAsia="Times New Roman" w:hAnsiTheme="minorHAnsi"/>
          <w:sz w:val="22"/>
          <w:szCs w:val="22"/>
          <w:lang w:val="lv-LV"/>
        </w:rPr>
      </w:pPr>
      <w:r w:rsidRPr="001845BB">
        <w:rPr>
          <w:rFonts w:asciiTheme="minorHAnsi" w:eastAsia="Times New Roman" w:hAnsiTheme="minorHAnsi"/>
          <w:sz w:val="22"/>
          <w:szCs w:val="22"/>
          <w:lang w:val="lv-LV"/>
        </w:rPr>
        <w:t>McCarthy. Rural geography: multifunctional rural geographies—reactionary or radical? Prog. Hum. Geogr., 29, 2005.  773.–782.lpp.</w:t>
      </w:r>
    </w:p>
    <w:p w:rsidR="001845BB" w:rsidRPr="001845BB" w:rsidRDefault="001845BB" w:rsidP="001845BB">
      <w:pPr>
        <w:spacing w:after="120"/>
        <w:jc w:val="both"/>
        <w:rPr>
          <w:rFonts w:asciiTheme="minorHAnsi" w:hAnsiTheme="minorHAnsi"/>
          <w:sz w:val="22"/>
          <w:szCs w:val="22"/>
          <w:lang w:val="lv-LV"/>
        </w:rPr>
      </w:pPr>
      <w:r w:rsidRPr="001845BB">
        <w:rPr>
          <w:rFonts w:asciiTheme="minorHAnsi" w:hAnsiTheme="minorHAnsi"/>
          <w:sz w:val="22"/>
          <w:szCs w:val="22"/>
          <w:lang w:val="lv-LV"/>
        </w:rPr>
        <w:lastRenderedPageBreak/>
        <w:t xml:space="preserve"> Ministru kabineta noteikumi Nr. 740. Pieejams: </w:t>
      </w:r>
      <w:hyperlink r:id="rId100" w:history="1">
        <w:r w:rsidRPr="001845BB">
          <w:rPr>
            <w:rStyle w:val="Hyperlink"/>
            <w:rFonts w:asciiTheme="minorHAnsi" w:hAnsiTheme="minorHAnsi"/>
            <w:sz w:val="22"/>
            <w:szCs w:val="22"/>
            <w:lang w:val="lv-LV"/>
          </w:rPr>
          <w:t>http://likumi.lv/ta/id/271005-ide-minimisi-atbalsta-uzskaites-un-pieskirsanas-kartiba-un-uzskaites-veidlapu-paraugi. Aplūkots 15.05.2016</w:t>
        </w:r>
      </w:hyperlink>
      <w:r w:rsidRPr="001845BB">
        <w:rPr>
          <w:rFonts w:asciiTheme="minorHAnsi" w:hAnsiTheme="minorHAnsi"/>
          <w:sz w:val="22"/>
          <w:szCs w:val="22"/>
          <w:lang w:val="lv-LV"/>
        </w:rPr>
        <w:t>.</w:t>
      </w:r>
    </w:p>
    <w:p w:rsidR="001845BB" w:rsidRPr="001845BB" w:rsidRDefault="001845BB" w:rsidP="001845BB">
      <w:pPr>
        <w:spacing w:after="120"/>
        <w:jc w:val="both"/>
        <w:rPr>
          <w:rFonts w:asciiTheme="minorHAnsi" w:hAnsiTheme="minorHAnsi"/>
          <w:sz w:val="22"/>
          <w:szCs w:val="22"/>
          <w:lang w:val="lv-LV"/>
        </w:rPr>
      </w:pPr>
      <w:r w:rsidRPr="001845BB">
        <w:rPr>
          <w:rFonts w:asciiTheme="minorHAnsi" w:hAnsiTheme="minorHAnsi"/>
          <w:sz w:val="22"/>
          <w:szCs w:val="22"/>
          <w:lang w:val="lv-LV"/>
        </w:rPr>
        <w:t xml:space="preserve">Ministru kabineta noteikumi Nr.570. (2012) </w:t>
      </w:r>
      <w:r w:rsidRPr="001845BB">
        <w:rPr>
          <w:rFonts w:asciiTheme="minorHAnsi" w:hAnsiTheme="minorHAnsi" w:cs="Arial"/>
          <w:sz w:val="22"/>
          <w:szCs w:val="22"/>
          <w:shd w:val="clear" w:color="auto" w:fill="FFFFFF"/>
          <w:lang w:val="lv-LV"/>
        </w:rPr>
        <w:t>Derīgo izrakteņu ieguves kārtība. Pieejams: http://likumi.lv/doc.php?id=251021</w:t>
      </w:r>
    </w:p>
    <w:p w:rsidR="001845BB" w:rsidRPr="001845BB" w:rsidRDefault="001845BB" w:rsidP="001845BB">
      <w:pPr>
        <w:spacing w:after="120"/>
        <w:jc w:val="both"/>
        <w:rPr>
          <w:rFonts w:asciiTheme="minorHAnsi" w:eastAsia="Times New Roman" w:hAnsiTheme="minorHAnsi"/>
          <w:sz w:val="22"/>
          <w:szCs w:val="22"/>
          <w:lang w:val="lv-LV"/>
        </w:rPr>
      </w:pPr>
      <w:r w:rsidRPr="001845BB">
        <w:rPr>
          <w:rFonts w:asciiTheme="minorHAnsi" w:eastAsia="Times New Roman" w:hAnsiTheme="minorHAnsi"/>
          <w:sz w:val="22"/>
          <w:szCs w:val="22"/>
          <w:lang w:val="lv-LV"/>
        </w:rPr>
        <w:t xml:space="preserve">Ministry of Finance, Sweden. (2005) Local government in Sweden - organisation, activities and finance. 2005. Pieejams: </w:t>
      </w:r>
      <w:r w:rsidRPr="001845BB">
        <w:rPr>
          <w:rFonts w:asciiTheme="minorHAnsi" w:hAnsiTheme="minorHAnsi"/>
          <w:sz w:val="22"/>
          <w:szCs w:val="22"/>
          <w:lang w:val="lv-LV"/>
        </w:rPr>
        <w:t xml:space="preserve"> </w:t>
      </w:r>
      <w:r w:rsidRPr="001845BB">
        <w:rPr>
          <w:rFonts w:asciiTheme="minorHAnsi" w:eastAsia="Times New Roman" w:hAnsiTheme="minorHAnsi"/>
          <w:sz w:val="22"/>
          <w:szCs w:val="22"/>
          <w:lang w:val="lv-LV"/>
        </w:rPr>
        <w:t>https://www.vannas.se/default.aspx?di=2056</w:t>
      </w:r>
    </w:p>
    <w:p w:rsidR="001845BB" w:rsidRPr="001845BB" w:rsidRDefault="001845BB" w:rsidP="001845BB">
      <w:pPr>
        <w:spacing w:after="120"/>
        <w:jc w:val="both"/>
        <w:rPr>
          <w:rFonts w:asciiTheme="minorHAnsi" w:eastAsia="Times New Roman" w:hAnsiTheme="minorHAnsi"/>
          <w:sz w:val="22"/>
          <w:szCs w:val="22"/>
          <w:lang w:val="lv-LV"/>
        </w:rPr>
      </w:pPr>
      <w:r w:rsidRPr="001845BB">
        <w:rPr>
          <w:rFonts w:asciiTheme="minorHAnsi" w:eastAsia="Times New Roman" w:hAnsiTheme="minorHAnsi"/>
          <w:sz w:val="22"/>
          <w:szCs w:val="22"/>
          <w:lang w:val="lv-LV"/>
        </w:rPr>
        <w:t>MK (02.12.2014.) De minimis atbalsta uzskaites un piešķiršanas kārtība un uzskaites veidlapu paraugi</w:t>
      </w:r>
    </w:p>
    <w:p w:rsidR="001845BB" w:rsidRPr="001845BB" w:rsidRDefault="001845BB" w:rsidP="001845BB">
      <w:pPr>
        <w:spacing w:after="120"/>
        <w:jc w:val="both"/>
        <w:rPr>
          <w:rFonts w:asciiTheme="minorHAnsi" w:eastAsia="Times New Roman" w:hAnsiTheme="minorHAnsi"/>
          <w:sz w:val="22"/>
          <w:szCs w:val="22"/>
          <w:lang w:val="lv-LV"/>
        </w:rPr>
      </w:pPr>
      <w:r w:rsidRPr="001845BB">
        <w:rPr>
          <w:rFonts w:asciiTheme="minorHAnsi" w:hAnsiTheme="minorHAnsi"/>
          <w:sz w:val="22"/>
          <w:szCs w:val="22"/>
          <w:lang w:val="lv-LV"/>
        </w:rPr>
        <w:t xml:space="preserve">MK lēmums (28.09.1993) Par pašvaldību reformu koncepciju. Pieejams: </w:t>
      </w:r>
      <w:hyperlink r:id="rId101" w:history="1">
        <w:r w:rsidRPr="001845BB">
          <w:rPr>
            <w:rStyle w:val="Hyperlink"/>
            <w:rFonts w:asciiTheme="minorHAnsi" w:hAnsiTheme="minorHAnsi"/>
            <w:sz w:val="22"/>
            <w:szCs w:val="22"/>
            <w:lang w:val="lv-LV"/>
          </w:rPr>
          <w:t>http://likumi.lv/doc.php?id=234647</w:t>
        </w:r>
      </w:hyperlink>
      <w:r w:rsidRPr="001845BB">
        <w:rPr>
          <w:rFonts w:asciiTheme="minorHAnsi" w:hAnsiTheme="minorHAnsi"/>
          <w:sz w:val="22"/>
          <w:szCs w:val="22"/>
          <w:lang w:val="lv-LV"/>
        </w:rPr>
        <w:t>. Aplūkots 15.05.2016.</w:t>
      </w:r>
    </w:p>
    <w:p w:rsidR="001845BB" w:rsidRPr="001845BB" w:rsidRDefault="001845BB" w:rsidP="001845BB">
      <w:pPr>
        <w:spacing w:after="120"/>
        <w:jc w:val="both"/>
        <w:rPr>
          <w:rFonts w:asciiTheme="minorHAnsi" w:eastAsia="Times New Roman" w:hAnsiTheme="minorHAnsi"/>
          <w:sz w:val="22"/>
          <w:szCs w:val="22"/>
          <w:lang w:val="lv-LV"/>
        </w:rPr>
      </w:pPr>
      <w:r w:rsidRPr="001845BB">
        <w:rPr>
          <w:rFonts w:asciiTheme="minorHAnsi" w:hAnsiTheme="minorHAnsi"/>
          <w:sz w:val="22"/>
          <w:szCs w:val="22"/>
          <w:lang w:val="lv-LV"/>
        </w:rPr>
        <w:t xml:space="preserve">Nacionalaapvieniba.lv (05.08.2014) Daugavpils speciālās ekonomiskās zonas izveidošana. Pieejams: </w:t>
      </w:r>
      <w:hyperlink r:id="rId102" w:history="1">
        <w:r w:rsidRPr="001845BB">
          <w:rPr>
            <w:rStyle w:val="Hyperlink"/>
            <w:rFonts w:asciiTheme="minorHAnsi" w:eastAsia="Times New Roman" w:hAnsiTheme="minorHAnsi"/>
            <w:sz w:val="22"/>
            <w:szCs w:val="22"/>
            <w:lang w:val="lv-LV" w:eastAsia="lv-LV"/>
          </w:rPr>
          <w:t>http://www.nacionalaapvieniba.lv/nodalu_raksti/daugavpils-specialas-ekonomiskas-zonas-izveidosana/</w:t>
        </w:r>
      </w:hyperlink>
      <w:r w:rsidRPr="001845BB">
        <w:rPr>
          <w:rFonts w:asciiTheme="minorHAnsi" w:eastAsia="Times New Roman" w:hAnsiTheme="minorHAnsi"/>
          <w:sz w:val="22"/>
          <w:szCs w:val="22"/>
          <w:lang w:val="lv-LV" w:eastAsia="lv-LV"/>
        </w:rPr>
        <w:t>. Aplūkots 16.06.2016.</w:t>
      </w:r>
    </w:p>
    <w:p w:rsidR="001845BB" w:rsidRPr="001845BB" w:rsidRDefault="001845BB" w:rsidP="001845BB">
      <w:pPr>
        <w:spacing w:after="120"/>
        <w:jc w:val="both"/>
        <w:rPr>
          <w:rFonts w:asciiTheme="minorHAnsi" w:eastAsia="Times New Roman" w:hAnsiTheme="minorHAnsi"/>
          <w:sz w:val="22"/>
          <w:szCs w:val="22"/>
          <w:lang w:val="lv-LV"/>
        </w:rPr>
      </w:pPr>
      <w:r w:rsidRPr="001845BB">
        <w:rPr>
          <w:rFonts w:asciiTheme="minorHAnsi" w:eastAsia="Times New Roman" w:hAnsiTheme="minorHAnsi"/>
          <w:sz w:val="22"/>
          <w:szCs w:val="22"/>
          <w:lang w:val="lv-LV"/>
        </w:rPr>
        <w:t xml:space="preserve">North, D.C. (1990). </w:t>
      </w:r>
      <w:r w:rsidRPr="001845BB">
        <w:rPr>
          <w:rFonts w:asciiTheme="minorHAnsi" w:eastAsia="Times New Roman" w:hAnsiTheme="minorHAnsi"/>
          <w:i/>
          <w:sz w:val="22"/>
          <w:szCs w:val="22"/>
          <w:lang w:val="lv-LV"/>
        </w:rPr>
        <w:t>Institutions, Institutional Change and Economic Performance</w:t>
      </w:r>
      <w:r w:rsidRPr="001845BB">
        <w:rPr>
          <w:rFonts w:asciiTheme="minorHAnsi" w:eastAsia="Times New Roman" w:hAnsiTheme="minorHAnsi"/>
          <w:sz w:val="22"/>
          <w:szCs w:val="22"/>
          <w:lang w:val="lv-LV"/>
        </w:rPr>
        <w:t xml:space="preserve">. Cambridge: Cambridge University Press. </w:t>
      </w:r>
    </w:p>
    <w:p w:rsidR="001845BB" w:rsidRPr="001845BB" w:rsidRDefault="001845BB" w:rsidP="001845BB">
      <w:pPr>
        <w:pStyle w:val="Bibliography"/>
        <w:rPr>
          <w:rFonts w:asciiTheme="minorHAnsi" w:hAnsiTheme="minorHAnsi"/>
          <w:sz w:val="22"/>
          <w:szCs w:val="22"/>
          <w:lang w:val="lv-LV"/>
        </w:rPr>
      </w:pPr>
      <w:r w:rsidRPr="001845BB">
        <w:rPr>
          <w:rFonts w:asciiTheme="minorHAnsi" w:hAnsiTheme="minorHAnsi"/>
          <w:sz w:val="22"/>
          <w:szCs w:val="22"/>
          <w:lang w:val="lv-LV"/>
        </w:rPr>
        <w:t xml:space="preserve">OECD. (2003). </w:t>
      </w:r>
      <w:r w:rsidRPr="001845BB">
        <w:rPr>
          <w:rFonts w:asciiTheme="minorHAnsi" w:hAnsiTheme="minorHAnsi"/>
          <w:i/>
          <w:sz w:val="22"/>
          <w:szCs w:val="22"/>
          <w:lang w:val="lv-LV"/>
        </w:rPr>
        <w:t>Agricultural and Rural Development Policies in the Baltic Countries.</w:t>
      </w:r>
      <w:r w:rsidRPr="001845BB">
        <w:rPr>
          <w:rFonts w:asciiTheme="minorHAnsi" w:hAnsiTheme="minorHAnsi"/>
          <w:sz w:val="22"/>
          <w:szCs w:val="22"/>
          <w:lang w:val="lv-LV"/>
        </w:rPr>
        <w:t xml:space="preserve"> Paris: OECD. </w:t>
      </w:r>
    </w:p>
    <w:p w:rsidR="001845BB" w:rsidRPr="001845BB" w:rsidRDefault="001845BB" w:rsidP="001845BB">
      <w:pPr>
        <w:pStyle w:val="Bibliography"/>
        <w:rPr>
          <w:rFonts w:asciiTheme="minorHAnsi" w:hAnsiTheme="minorHAnsi"/>
          <w:sz w:val="22"/>
          <w:szCs w:val="22"/>
          <w:lang w:val="lv-LV"/>
        </w:rPr>
      </w:pPr>
      <w:r w:rsidRPr="001845BB">
        <w:rPr>
          <w:rFonts w:asciiTheme="minorHAnsi" w:hAnsiTheme="minorHAnsi"/>
          <w:sz w:val="22"/>
          <w:szCs w:val="22"/>
          <w:lang w:val="lv-LV"/>
        </w:rPr>
        <w:t xml:space="preserve">OECD. (2004). </w:t>
      </w:r>
      <w:r w:rsidRPr="001845BB">
        <w:rPr>
          <w:rFonts w:asciiTheme="minorHAnsi" w:hAnsiTheme="minorHAnsi"/>
          <w:i/>
          <w:sz w:val="22"/>
          <w:szCs w:val="22"/>
          <w:lang w:val="lv-LV"/>
        </w:rPr>
        <w:t>New forms of Governance for Economic Development.</w:t>
      </w:r>
      <w:r w:rsidRPr="001845BB">
        <w:rPr>
          <w:rFonts w:asciiTheme="minorHAnsi" w:hAnsiTheme="minorHAnsi"/>
          <w:sz w:val="22"/>
          <w:szCs w:val="22"/>
          <w:lang w:val="lv-LV"/>
        </w:rPr>
        <w:t xml:space="preserve"> </w:t>
      </w:r>
    </w:p>
    <w:p w:rsidR="001845BB" w:rsidRPr="001845BB" w:rsidRDefault="001845BB" w:rsidP="001845BB">
      <w:pPr>
        <w:shd w:val="clear" w:color="auto" w:fill="FFFFFF"/>
        <w:rPr>
          <w:rFonts w:asciiTheme="minorHAnsi" w:eastAsia="Times New Roman" w:hAnsiTheme="minorHAnsi"/>
          <w:color w:val="222222"/>
          <w:sz w:val="22"/>
          <w:szCs w:val="22"/>
          <w:lang w:eastAsia="lv-LV"/>
        </w:rPr>
      </w:pPr>
      <w:r w:rsidRPr="001845BB">
        <w:rPr>
          <w:rFonts w:asciiTheme="minorHAnsi" w:hAnsiTheme="minorHAnsi" w:cstheme="minorHAnsi"/>
          <w:sz w:val="22"/>
          <w:szCs w:val="22"/>
          <w:lang w:val="lv-LV"/>
        </w:rPr>
        <w:t xml:space="preserve">Pakalniņš, M. 2016. Rīgas domes Pilsētas attīstības departamenta </w:t>
      </w:r>
      <w:r w:rsidRPr="001F69C6">
        <w:rPr>
          <w:rFonts w:asciiTheme="minorHAnsi" w:eastAsia="Times New Roman" w:hAnsiTheme="minorHAnsi" w:cs="Arial"/>
          <w:color w:val="000000"/>
          <w:sz w:val="22"/>
          <w:szCs w:val="22"/>
          <w:lang w:val="lv-LV" w:eastAsia="lv-LV"/>
        </w:rPr>
        <w:t>Projektu vadības pārvaldes Investīciju nodaļas</w:t>
      </w:r>
      <w:r w:rsidRPr="001F69C6">
        <w:rPr>
          <w:rFonts w:asciiTheme="minorHAnsi" w:eastAsia="Times New Roman" w:hAnsiTheme="minorHAnsi"/>
          <w:color w:val="222222"/>
          <w:sz w:val="22"/>
          <w:szCs w:val="22"/>
          <w:lang w:val="lv-LV" w:eastAsia="lv-LV"/>
        </w:rPr>
        <w:t xml:space="preserve"> </w:t>
      </w:r>
      <w:r w:rsidRPr="001F69C6">
        <w:rPr>
          <w:rFonts w:asciiTheme="minorHAnsi" w:eastAsia="Times New Roman" w:hAnsiTheme="minorHAnsi" w:cs="Arial"/>
          <w:color w:val="000000"/>
          <w:sz w:val="22"/>
          <w:szCs w:val="22"/>
          <w:lang w:val="lv-LV" w:eastAsia="lv-LV"/>
        </w:rPr>
        <w:t>galvenais projektu vadītājs</w:t>
      </w:r>
      <w:r w:rsidRPr="001F69C6">
        <w:rPr>
          <w:rFonts w:asciiTheme="minorHAnsi" w:eastAsia="Times New Roman" w:hAnsiTheme="minorHAnsi"/>
          <w:color w:val="222222"/>
          <w:sz w:val="22"/>
          <w:szCs w:val="22"/>
          <w:lang w:val="lv-LV" w:eastAsia="lv-LV"/>
        </w:rPr>
        <w:t>.</w:t>
      </w:r>
      <w:r w:rsidRPr="001845BB">
        <w:rPr>
          <w:rFonts w:asciiTheme="minorHAnsi" w:hAnsiTheme="minorHAnsi" w:cstheme="minorHAnsi"/>
          <w:sz w:val="22"/>
          <w:szCs w:val="22"/>
          <w:lang w:val="lv-LV"/>
        </w:rPr>
        <w:t xml:space="preserve"> Epasta intervija.</w:t>
      </w:r>
    </w:p>
    <w:p w:rsidR="001845BB" w:rsidRPr="001845BB" w:rsidRDefault="001845BB" w:rsidP="001845BB">
      <w:pPr>
        <w:rPr>
          <w:rFonts w:asciiTheme="minorHAnsi" w:hAnsiTheme="minorHAnsi" w:cstheme="minorHAnsi"/>
          <w:sz w:val="22"/>
          <w:szCs w:val="22"/>
          <w:lang w:val="lv-LV"/>
        </w:rPr>
      </w:pPr>
      <w:r w:rsidRPr="001845BB">
        <w:rPr>
          <w:rFonts w:asciiTheme="minorHAnsi" w:hAnsiTheme="minorHAnsi" w:cstheme="minorHAnsi"/>
          <w:sz w:val="22"/>
          <w:szCs w:val="22"/>
          <w:lang w:val="lv-LV"/>
        </w:rPr>
        <w:t xml:space="preserve">Pasaules Banka. Pilsētvides attīstības nodaļa. (2003). </w:t>
      </w:r>
      <w:r w:rsidRPr="001845BB">
        <w:rPr>
          <w:rFonts w:asciiTheme="minorHAnsi" w:hAnsiTheme="minorHAnsi" w:cstheme="minorHAnsi"/>
          <w:i/>
          <w:sz w:val="22"/>
          <w:szCs w:val="22"/>
          <w:lang w:val="lv-LV"/>
        </w:rPr>
        <w:t>Vietējā ekonomiskā attīstība</w:t>
      </w:r>
      <w:r w:rsidRPr="001845BB">
        <w:rPr>
          <w:rFonts w:asciiTheme="minorHAnsi" w:hAnsiTheme="minorHAnsi" w:cstheme="minorHAnsi"/>
          <w:sz w:val="22"/>
          <w:szCs w:val="22"/>
          <w:lang w:val="lv-LV"/>
        </w:rPr>
        <w:t xml:space="preserve">. VEA uzziņas materiāls. </w:t>
      </w:r>
    </w:p>
    <w:p w:rsidR="001845BB" w:rsidRPr="001845BB" w:rsidRDefault="001845BB" w:rsidP="001845BB">
      <w:pPr>
        <w:spacing w:after="120"/>
        <w:jc w:val="both"/>
        <w:rPr>
          <w:rFonts w:asciiTheme="minorHAnsi" w:eastAsia="Times New Roman" w:hAnsiTheme="minorHAnsi"/>
          <w:sz w:val="22"/>
          <w:szCs w:val="22"/>
          <w:lang w:val="lv-LV"/>
        </w:rPr>
      </w:pPr>
      <w:r w:rsidRPr="001845BB">
        <w:rPr>
          <w:rFonts w:asciiTheme="minorHAnsi" w:hAnsiTheme="minorHAnsi"/>
          <w:sz w:val="22"/>
          <w:szCs w:val="22"/>
          <w:lang w:val="lv-LV"/>
        </w:rPr>
        <w:t xml:space="preserve">Preiļu novads (18.12.2015) Nākošajā gadā sāksies Preiļu pils atjaunošanas būvdarbi.  Pieejams: </w:t>
      </w:r>
      <w:hyperlink r:id="rId103" w:history="1">
        <w:r w:rsidRPr="001845BB">
          <w:rPr>
            <w:rStyle w:val="Hyperlink"/>
            <w:rFonts w:asciiTheme="minorHAnsi" w:hAnsiTheme="minorHAnsi"/>
            <w:i/>
            <w:sz w:val="22"/>
            <w:szCs w:val="22"/>
            <w:lang w:val="lv-LV"/>
          </w:rPr>
          <w:t>http://www.preili.lv/page/474?news_id=17692</w:t>
        </w:r>
      </w:hyperlink>
      <w:r w:rsidRPr="001845BB">
        <w:rPr>
          <w:rFonts w:asciiTheme="minorHAnsi" w:hAnsiTheme="minorHAnsi"/>
          <w:sz w:val="22"/>
          <w:szCs w:val="22"/>
          <w:lang w:val="lv-LV"/>
        </w:rPr>
        <w:t xml:space="preserve">. Aplūkots 16.06.2016. </w:t>
      </w:r>
    </w:p>
    <w:p w:rsidR="001845BB" w:rsidRPr="001845BB" w:rsidRDefault="001845BB" w:rsidP="001845BB">
      <w:pPr>
        <w:spacing w:after="120"/>
        <w:jc w:val="both"/>
        <w:rPr>
          <w:rFonts w:asciiTheme="minorHAnsi" w:eastAsia="Times New Roman" w:hAnsiTheme="minorHAnsi"/>
          <w:sz w:val="22"/>
          <w:szCs w:val="22"/>
          <w:lang w:val="lv-LV"/>
        </w:rPr>
      </w:pPr>
      <w:r w:rsidRPr="001845BB">
        <w:rPr>
          <w:rFonts w:asciiTheme="minorHAnsi" w:hAnsiTheme="minorHAnsi"/>
          <w:sz w:val="22"/>
          <w:szCs w:val="22"/>
          <w:lang w:val="lv-LV"/>
        </w:rPr>
        <w:t xml:space="preserve">Puaro.lv (23.08.2012). Jurists: Uz “Rīgas Ūdeni” neattiecas pašvaldībai likumā noteiktie ierobežojumi. Pieejams: </w:t>
      </w:r>
      <w:hyperlink r:id="rId104" w:history="1">
        <w:r w:rsidRPr="001845BB">
          <w:rPr>
            <w:rStyle w:val="Hyperlink"/>
            <w:rFonts w:asciiTheme="minorHAnsi" w:hAnsiTheme="minorHAnsi"/>
            <w:sz w:val="22"/>
            <w:szCs w:val="22"/>
            <w:lang w:val="lv-LV"/>
          </w:rPr>
          <w:t>http://old.puaro.lv/lv/printesana/jurists-uz-rigas-udeni-neattiecas-pasvaldibai-likuma-noteiktie-ierobezojumi</w:t>
        </w:r>
      </w:hyperlink>
      <w:r w:rsidRPr="001845BB">
        <w:rPr>
          <w:rFonts w:asciiTheme="minorHAnsi" w:hAnsiTheme="minorHAnsi"/>
          <w:sz w:val="22"/>
          <w:szCs w:val="22"/>
          <w:lang w:val="lv-LV"/>
        </w:rPr>
        <w:t>. Aplūkots 16.06.2016.</w:t>
      </w:r>
    </w:p>
    <w:p w:rsidR="001845BB" w:rsidRPr="001845BB" w:rsidRDefault="001845BB" w:rsidP="001845BB">
      <w:pPr>
        <w:pStyle w:val="Bibliography"/>
        <w:rPr>
          <w:rFonts w:asciiTheme="minorHAnsi" w:hAnsiTheme="minorHAnsi"/>
          <w:sz w:val="22"/>
          <w:szCs w:val="22"/>
          <w:lang w:val="lv-LV"/>
        </w:rPr>
      </w:pPr>
      <w:r w:rsidRPr="001845BB">
        <w:rPr>
          <w:rFonts w:asciiTheme="minorHAnsi" w:hAnsiTheme="minorHAnsi"/>
          <w:sz w:val="22"/>
          <w:szCs w:val="22"/>
          <w:lang w:val="lv-LV"/>
        </w:rPr>
        <w:t xml:space="preserve">Putnins, T. (2015). Economics of State Owned Enterprises. </w:t>
      </w:r>
      <w:r w:rsidRPr="001845BB">
        <w:rPr>
          <w:rFonts w:asciiTheme="minorHAnsi" w:hAnsiTheme="minorHAnsi"/>
          <w:i/>
          <w:sz w:val="22"/>
          <w:szCs w:val="22"/>
          <w:lang w:val="lv-LV"/>
        </w:rPr>
        <w:t>International Journal of Public Administration</w:t>
      </w:r>
      <w:r w:rsidRPr="001845BB">
        <w:rPr>
          <w:rFonts w:asciiTheme="minorHAnsi" w:hAnsiTheme="minorHAnsi"/>
          <w:sz w:val="22"/>
          <w:szCs w:val="22"/>
          <w:lang w:val="lv-LV"/>
        </w:rPr>
        <w:t xml:space="preserve"> </w:t>
      </w:r>
      <w:r w:rsidRPr="001845BB">
        <w:rPr>
          <w:rFonts w:asciiTheme="minorHAnsi" w:hAnsiTheme="minorHAnsi"/>
          <w:i/>
          <w:sz w:val="22"/>
          <w:szCs w:val="22"/>
          <w:lang w:val="lv-LV"/>
        </w:rPr>
        <w:t>, 38</w:t>
      </w:r>
      <w:r w:rsidRPr="001845BB">
        <w:rPr>
          <w:rFonts w:asciiTheme="minorHAnsi" w:hAnsiTheme="minorHAnsi"/>
          <w:sz w:val="22"/>
          <w:szCs w:val="22"/>
          <w:lang w:val="lv-LV"/>
        </w:rPr>
        <w:t xml:space="preserve"> (11), 815-832.</w:t>
      </w:r>
    </w:p>
    <w:p w:rsidR="001845BB" w:rsidRPr="001845BB" w:rsidRDefault="001845BB" w:rsidP="001845BB">
      <w:pPr>
        <w:pStyle w:val="Bibliography"/>
        <w:rPr>
          <w:rFonts w:asciiTheme="minorHAnsi" w:eastAsia="Times New Roman" w:hAnsiTheme="minorHAnsi"/>
          <w:sz w:val="22"/>
          <w:szCs w:val="22"/>
          <w:lang w:val="lv-LV"/>
        </w:rPr>
      </w:pPr>
      <w:r w:rsidRPr="001845BB">
        <w:rPr>
          <w:rFonts w:asciiTheme="minorHAnsi" w:eastAsia="Times New Roman" w:hAnsiTheme="minorHAnsi"/>
          <w:sz w:val="22"/>
          <w:szCs w:val="22"/>
          <w:lang w:val="lv-LV"/>
        </w:rPr>
        <w:t xml:space="preserve">Pūķis, M., Jaunsleinis. A. (2014). Rekomendācijas pašvaldības pakalpojumu uzlabošanai. Pieejams:  </w:t>
      </w:r>
      <w:hyperlink r:id="rId105" w:history="1">
        <w:r w:rsidRPr="001845BB">
          <w:rPr>
            <w:rFonts w:asciiTheme="minorHAnsi" w:eastAsia="Times New Roman" w:hAnsiTheme="minorHAnsi"/>
            <w:sz w:val="22"/>
            <w:szCs w:val="22"/>
            <w:lang w:val="lv-LV"/>
          </w:rPr>
          <w:t>http://www.lps.lv/images/resources/file/LSG%20Development/LPS_Rekomendacijas.pdf</w:t>
        </w:r>
      </w:hyperlink>
      <w:r w:rsidRPr="001845BB">
        <w:rPr>
          <w:rFonts w:asciiTheme="minorHAnsi" w:eastAsia="Times New Roman" w:hAnsiTheme="minorHAnsi"/>
          <w:sz w:val="22"/>
          <w:szCs w:val="22"/>
          <w:lang w:val="lv-LV"/>
        </w:rPr>
        <w:t xml:space="preserve">. Aplūkots 20.07.2016. </w:t>
      </w:r>
    </w:p>
    <w:p w:rsidR="001845BB" w:rsidRPr="001845BB" w:rsidRDefault="001845BB" w:rsidP="001845BB">
      <w:pPr>
        <w:spacing w:after="120"/>
        <w:jc w:val="both"/>
        <w:rPr>
          <w:rFonts w:asciiTheme="minorHAnsi" w:eastAsia="Times New Roman" w:hAnsiTheme="minorHAnsi"/>
          <w:sz w:val="22"/>
          <w:szCs w:val="22"/>
          <w:lang w:val="lv-LV"/>
        </w:rPr>
      </w:pPr>
      <w:r w:rsidRPr="001845BB">
        <w:rPr>
          <w:rFonts w:asciiTheme="minorHAnsi" w:hAnsiTheme="minorHAnsi"/>
          <w:sz w:val="22"/>
          <w:szCs w:val="22"/>
          <w:lang w:val="lv-LV"/>
        </w:rPr>
        <w:t xml:space="preserve">Rags. Z. (2000). </w:t>
      </w:r>
      <w:r w:rsidRPr="001845BB">
        <w:rPr>
          <w:rFonts w:asciiTheme="minorHAnsi" w:hAnsiTheme="minorHAnsi"/>
          <w:i/>
          <w:sz w:val="22"/>
          <w:szCs w:val="22"/>
          <w:lang w:val="lv-LV"/>
        </w:rPr>
        <w:t>Pašvaldības un to darbības tiesiskais pamats demokrātiskā valstī (izmantojot Latvijas pieredzi).</w:t>
      </w:r>
      <w:r w:rsidRPr="001845BB">
        <w:rPr>
          <w:rFonts w:asciiTheme="minorHAnsi" w:hAnsiTheme="minorHAnsi"/>
          <w:sz w:val="22"/>
          <w:szCs w:val="22"/>
          <w:lang w:val="lv-LV"/>
        </w:rPr>
        <w:t xml:space="preserve"> Rīga. </w:t>
      </w:r>
    </w:p>
    <w:p w:rsidR="001845BB" w:rsidRPr="001845BB" w:rsidRDefault="001845BB" w:rsidP="001845BB">
      <w:pPr>
        <w:pStyle w:val="Bibliography"/>
        <w:rPr>
          <w:rFonts w:asciiTheme="minorHAnsi" w:hAnsiTheme="minorHAnsi"/>
          <w:sz w:val="22"/>
          <w:szCs w:val="22"/>
          <w:lang w:val="lv-LV"/>
        </w:rPr>
      </w:pPr>
      <w:r w:rsidRPr="001845BB">
        <w:rPr>
          <w:rFonts w:asciiTheme="minorHAnsi" w:hAnsiTheme="minorHAnsi"/>
          <w:sz w:val="22"/>
          <w:szCs w:val="22"/>
          <w:lang w:val="lv-LV"/>
        </w:rPr>
        <w:t xml:space="preserve">Rapaczynski, A. (1996). TheRoles of the State and the Market Establishing Property Rights. </w:t>
      </w:r>
      <w:r w:rsidRPr="001845BB">
        <w:rPr>
          <w:rFonts w:asciiTheme="minorHAnsi" w:hAnsiTheme="minorHAnsi"/>
          <w:i/>
          <w:sz w:val="22"/>
          <w:szCs w:val="22"/>
          <w:lang w:val="lv-LV"/>
        </w:rPr>
        <w:t>The Journal of Economic Perspectives</w:t>
      </w:r>
      <w:r w:rsidRPr="001845BB">
        <w:rPr>
          <w:rFonts w:asciiTheme="minorHAnsi" w:hAnsiTheme="minorHAnsi"/>
          <w:sz w:val="22"/>
          <w:szCs w:val="22"/>
          <w:lang w:val="lv-LV"/>
        </w:rPr>
        <w:t xml:space="preserve"> </w:t>
      </w:r>
      <w:r w:rsidRPr="001845BB">
        <w:rPr>
          <w:rFonts w:asciiTheme="minorHAnsi" w:hAnsiTheme="minorHAnsi"/>
          <w:i/>
          <w:sz w:val="22"/>
          <w:szCs w:val="22"/>
          <w:lang w:val="lv-LV"/>
        </w:rPr>
        <w:t>, 10</w:t>
      </w:r>
      <w:r w:rsidRPr="001845BB">
        <w:rPr>
          <w:rFonts w:asciiTheme="minorHAnsi" w:hAnsiTheme="minorHAnsi"/>
          <w:sz w:val="22"/>
          <w:szCs w:val="22"/>
          <w:lang w:val="lv-LV"/>
        </w:rPr>
        <w:t xml:space="preserve"> (2), 87-103.</w:t>
      </w:r>
    </w:p>
    <w:p w:rsidR="001845BB" w:rsidRPr="001845BB" w:rsidRDefault="001845BB" w:rsidP="001845BB">
      <w:pPr>
        <w:spacing w:after="120"/>
        <w:jc w:val="both"/>
        <w:rPr>
          <w:rFonts w:asciiTheme="minorHAnsi" w:eastAsia="Times New Roman" w:hAnsiTheme="minorHAnsi"/>
          <w:sz w:val="22"/>
          <w:szCs w:val="22"/>
          <w:lang w:val="lv-LV"/>
        </w:rPr>
      </w:pPr>
      <w:r w:rsidRPr="001845BB">
        <w:rPr>
          <w:rFonts w:asciiTheme="minorHAnsi" w:hAnsiTheme="minorHAnsi"/>
          <w:bCs/>
          <w:sz w:val="22"/>
          <w:szCs w:val="22"/>
          <w:shd w:val="clear" w:color="auto" w:fill="FFFFFF"/>
          <w:lang w:val="lv-LV"/>
        </w:rPr>
        <w:t xml:space="preserve">Rēzeknes speciālās ekonomiskās zonas likums (01.10.1997). Pieejams: </w:t>
      </w:r>
      <w:hyperlink r:id="rId106" w:history="1">
        <w:r w:rsidRPr="001845BB">
          <w:rPr>
            <w:rStyle w:val="Hyperlink"/>
            <w:rFonts w:asciiTheme="minorHAnsi" w:hAnsiTheme="minorHAnsi"/>
            <w:sz w:val="22"/>
            <w:szCs w:val="22"/>
            <w:lang w:val="lv-LV"/>
          </w:rPr>
          <w:t>http://likumi.lv/ta/id/45469-rezeknes-specialas-ekonomiskas-zonas-likums</w:t>
        </w:r>
      </w:hyperlink>
      <w:r w:rsidRPr="001845BB">
        <w:rPr>
          <w:rFonts w:asciiTheme="minorHAnsi" w:hAnsiTheme="minorHAnsi"/>
          <w:sz w:val="22"/>
          <w:szCs w:val="22"/>
          <w:lang w:val="lv-LV"/>
        </w:rPr>
        <w:t xml:space="preserve">. Aplūkots 20.06.2016. </w:t>
      </w:r>
    </w:p>
    <w:p w:rsidR="001845BB" w:rsidRPr="001845BB" w:rsidRDefault="001845BB" w:rsidP="001845BB">
      <w:pPr>
        <w:spacing w:after="120"/>
        <w:jc w:val="both"/>
        <w:rPr>
          <w:rFonts w:asciiTheme="minorHAnsi" w:eastAsia="Times New Roman" w:hAnsiTheme="minorHAnsi"/>
          <w:sz w:val="22"/>
          <w:szCs w:val="22"/>
          <w:lang w:val="lv-LV"/>
        </w:rPr>
      </w:pPr>
      <w:r w:rsidRPr="001845BB">
        <w:rPr>
          <w:rFonts w:asciiTheme="minorHAnsi" w:eastAsia="Times New Roman" w:hAnsiTheme="minorHAnsi"/>
          <w:sz w:val="22"/>
          <w:szCs w:val="22"/>
          <w:lang w:val="lv-LV"/>
        </w:rPr>
        <w:t xml:space="preserve">Richardson, H. (1973). </w:t>
      </w:r>
      <w:r w:rsidRPr="001845BB">
        <w:rPr>
          <w:rFonts w:asciiTheme="minorHAnsi" w:eastAsia="Times New Roman" w:hAnsiTheme="minorHAnsi"/>
          <w:i/>
          <w:sz w:val="22"/>
          <w:szCs w:val="22"/>
          <w:lang w:val="lv-LV"/>
        </w:rPr>
        <w:t>Regional Growth Theory</w:t>
      </w:r>
      <w:r w:rsidRPr="001845BB">
        <w:rPr>
          <w:rFonts w:asciiTheme="minorHAnsi" w:eastAsia="Times New Roman" w:hAnsiTheme="minorHAnsi"/>
          <w:sz w:val="22"/>
          <w:szCs w:val="22"/>
          <w:lang w:val="lv-LV"/>
        </w:rPr>
        <w:t>. London: Macmillan.</w:t>
      </w:r>
    </w:p>
    <w:p w:rsidR="001845BB" w:rsidRPr="001845BB" w:rsidRDefault="001845BB" w:rsidP="001845BB">
      <w:pPr>
        <w:spacing w:after="120"/>
        <w:jc w:val="both"/>
        <w:rPr>
          <w:rFonts w:asciiTheme="minorHAnsi" w:hAnsiTheme="minorHAnsi"/>
          <w:sz w:val="22"/>
          <w:szCs w:val="22"/>
          <w:lang w:val="lv-LV"/>
        </w:rPr>
      </w:pPr>
      <w:r w:rsidRPr="001845BB">
        <w:rPr>
          <w:rFonts w:asciiTheme="minorHAnsi" w:hAnsiTheme="minorHAnsi"/>
          <w:sz w:val="22"/>
          <w:szCs w:val="22"/>
          <w:lang w:val="lv-LV"/>
        </w:rPr>
        <w:t xml:space="preserve">Rīga.lv (15.01.2016.). Atklāta jaunizveidotā slēpošanas trase Purvciemā. Pieejams: </w:t>
      </w:r>
      <w:hyperlink r:id="rId107" w:history="1">
        <w:r w:rsidRPr="001845BB">
          <w:rPr>
            <w:rStyle w:val="Hyperlink"/>
            <w:rFonts w:asciiTheme="minorHAnsi" w:hAnsiTheme="minorHAnsi"/>
            <w:i/>
            <w:sz w:val="22"/>
            <w:szCs w:val="22"/>
            <w:lang w:val="lv-LV"/>
          </w:rPr>
          <w:t>https://www.riga.lv/lv/news/atklata-jaunizveidota-sleposanas-trase-purvciema?8596</w:t>
        </w:r>
      </w:hyperlink>
      <w:r w:rsidRPr="001845BB">
        <w:rPr>
          <w:rFonts w:asciiTheme="minorHAnsi" w:hAnsiTheme="minorHAnsi"/>
          <w:sz w:val="22"/>
          <w:szCs w:val="22"/>
          <w:lang w:val="lv-LV"/>
        </w:rPr>
        <w:t xml:space="preserve">. Aplūkots: 16.06.2016.  </w:t>
      </w:r>
    </w:p>
    <w:p w:rsidR="001845BB" w:rsidRPr="001845BB" w:rsidRDefault="001845BB" w:rsidP="001845BB">
      <w:pPr>
        <w:spacing w:after="120"/>
        <w:jc w:val="both"/>
        <w:rPr>
          <w:rFonts w:asciiTheme="minorHAnsi" w:hAnsiTheme="minorHAnsi"/>
          <w:sz w:val="22"/>
          <w:szCs w:val="22"/>
          <w:lang w:val="lv-LV"/>
        </w:rPr>
      </w:pPr>
      <w:r w:rsidRPr="001845BB">
        <w:rPr>
          <w:rFonts w:asciiTheme="minorHAnsi" w:hAnsiTheme="minorHAnsi"/>
          <w:sz w:val="22"/>
          <w:szCs w:val="22"/>
          <w:lang w:val="lv-LV"/>
        </w:rPr>
        <w:t>Ročāns, K. 2016. Vidzemes plānošanas reģions. Intervija.</w:t>
      </w:r>
    </w:p>
    <w:p w:rsidR="001845BB" w:rsidRPr="001845BB" w:rsidRDefault="001845BB" w:rsidP="001845BB">
      <w:pPr>
        <w:spacing w:after="120"/>
        <w:jc w:val="both"/>
        <w:rPr>
          <w:rFonts w:asciiTheme="minorHAnsi" w:hAnsiTheme="minorHAnsi"/>
          <w:sz w:val="22"/>
          <w:szCs w:val="22"/>
          <w:lang w:val="lv-LV"/>
        </w:rPr>
      </w:pPr>
      <w:r w:rsidRPr="001845BB">
        <w:rPr>
          <w:rFonts w:asciiTheme="minorHAnsi" w:hAnsiTheme="minorHAnsi"/>
          <w:sz w:val="22"/>
          <w:szCs w:val="22"/>
          <w:lang w:val="lv-LV"/>
        </w:rPr>
        <w:t>Rokpelnis, H. 2016. Mazsalacas novada domes priekšsēdētājs. Intervija.</w:t>
      </w:r>
      <w:r w:rsidR="001F69C6">
        <w:rPr>
          <w:rFonts w:asciiTheme="minorHAnsi" w:hAnsiTheme="minorHAnsi"/>
          <w:sz w:val="22"/>
          <w:szCs w:val="22"/>
          <w:lang w:val="lv-LV"/>
        </w:rPr>
        <w:t xml:space="preserve"> 07.04.2016.</w:t>
      </w:r>
    </w:p>
    <w:p w:rsidR="001845BB" w:rsidRPr="001845BB" w:rsidRDefault="001845BB" w:rsidP="001845BB">
      <w:pPr>
        <w:spacing w:after="120" w:line="276" w:lineRule="auto"/>
        <w:jc w:val="both"/>
        <w:rPr>
          <w:rFonts w:asciiTheme="minorHAnsi" w:eastAsia="Times New Roman" w:hAnsiTheme="minorHAnsi"/>
          <w:sz w:val="22"/>
          <w:szCs w:val="22"/>
          <w:lang w:val="lv-LV"/>
        </w:rPr>
      </w:pPr>
      <w:r w:rsidRPr="001845BB">
        <w:rPr>
          <w:rFonts w:asciiTheme="minorHAnsi" w:eastAsia="Times New Roman" w:hAnsiTheme="minorHAnsi"/>
          <w:sz w:val="22"/>
          <w:szCs w:val="22"/>
          <w:lang w:val="lv-LV"/>
        </w:rPr>
        <w:t>Sachs, I. Social sustainability and whole development: exploring the dimensions of sustainable development. T.Jahn, ed., Sustainability and the social sciences.1999.  Zed books , London.</w:t>
      </w:r>
    </w:p>
    <w:p w:rsidR="001845BB" w:rsidRDefault="001845BB" w:rsidP="001845BB">
      <w:pPr>
        <w:spacing w:after="120"/>
        <w:jc w:val="both"/>
        <w:rPr>
          <w:rFonts w:asciiTheme="minorHAnsi" w:hAnsiTheme="minorHAnsi"/>
          <w:sz w:val="22"/>
          <w:szCs w:val="22"/>
          <w:lang w:val="lv-LV"/>
        </w:rPr>
      </w:pPr>
      <w:r w:rsidRPr="001845BB">
        <w:rPr>
          <w:rFonts w:asciiTheme="minorHAnsi" w:hAnsiTheme="minorHAnsi"/>
          <w:sz w:val="22"/>
          <w:szCs w:val="22"/>
          <w:lang w:val="lv-LV"/>
        </w:rPr>
        <w:lastRenderedPageBreak/>
        <w:t xml:space="preserve">Sen, A. (2013). The Ends and Means of Sustainability. </w:t>
      </w:r>
      <w:r w:rsidRPr="001845BB">
        <w:rPr>
          <w:rFonts w:asciiTheme="minorHAnsi" w:hAnsiTheme="minorHAnsi"/>
          <w:i/>
          <w:sz w:val="22"/>
          <w:szCs w:val="22"/>
          <w:lang w:val="lv-LV"/>
        </w:rPr>
        <w:t>Journal of Human Development and Capabilities: A Multi –Disciplinary Journal for People-Centered Development</w:t>
      </w:r>
      <w:r w:rsidRPr="001845BB">
        <w:rPr>
          <w:rFonts w:asciiTheme="minorHAnsi" w:hAnsiTheme="minorHAnsi"/>
          <w:sz w:val="22"/>
          <w:szCs w:val="22"/>
          <w:lang w:val="lv-LV"/>
        </w:rPr>
        <w:t xml:space="preserve">, 14(1), pp 6-20. </w:t>
      </w:r>
    </w:p>
    <w:p w:rsidR="00F47D5B" w:rsidRDefault="00F47D5B" w:rsidP="001845BB">
      <w:pPr>
        <w:spacing w:after="120"/>
        <w:jc w:val="both"/>
        <w:rPr>
          <w:rFonts w:asciiTheme="minorHAnsi" w:hAnsiTheme="minorHAnsi"/>
          <w:sz w:val="22"/>
          <w:szCs w:val="22"/>
          <w:lang w:val="lv-LV"/>
        </w:rPr>
      </w:pPr>
      <w:r>
        <w:rPr>
          <w:rFonts w:asciiTheme="minorHAnsi" w:hAnsiTheme="minorHAnsi"/>
          <w:sz w:val="22"/>
          <w:szCs w:val="22"/>
          <w:lang w:val="lv-LV"/>
        </w:rPr>
        <w:t>Spička, M. 2016. Konkurences padomes Juridiskā departamenta direktors. Intervija. 17.05.2016.</w:t>
      </w:r>
    </w:p>
    <w:p w:rsidR="001F69C6" w:rsidRPr="001845BB" w:rsidRDefault="001F69C6" w:rsidP="001845BB">
      <w:pPr>
        <w:spacing w:after="120"/>
        <w:jc w:val="both"/>
        <w:rPr>
          <w:rFonts w:asciiTheme="minorHAnsi" w:hAnsiTheme="minorHAnsi"/>
          <w:i/>
          <w:sz w:val="22"/>
          <w:szCs w:val="22"/>
          <w:lang w:val="lv-LV"/>
        </w:rPr>
      </w:pPr>
      <w:r>
        <w:rPr>
          <w:rFonts w:asciiTheme="minorHAnsi" w:hAnsiTheme="minorHAnsi"/>
          <w:sz w:val="22"/>
          <w:szCs w:val="22"/>
          <w:lang w:val="lv-LV"/>
        </w:rPr>
        <w:t xml:space="preserve">Strazdiņa, D. 2016. Pašvaldības aģentūras “Kuldīgas attīstības aģentūra” </w:t>
      </w:r>
      <w:r w:rsidR="00F47D5B">
        <w:rPr>
          <w:rFonts w:asciiTheme="minorHAnsi" w:hAnsiTheme="minorHAnsi"/>
          <w:sz w:val="22"/>
          <w:szCs w:val="22"/>
          <w:lang w:val="lv-LV"/>
        </w:rPr>
        <w:t>direktores vietniece. Intervija. 17.05.2016.</w:t>
      </w:r>
    </w:p>
    <w:p w:rsidR="001845BB" w:rsidRPr="001845BB" w:rsidRDefault="001845BB" w:rsidP="001845BB">
      <w:pPr>
        <w:pStyle w:val="Bibliography"/>
        <w:rPr>
          <w:rFonts w:asciiTheme="minorHAnsi" w:hAnsiTheme="minorHAnsi"/>
          <w:sz w:val="22"/>
          <w:szCs w:val="22"/>
          <w:lang w:val="lv-LV"/>
        </w:rPr>
      </w:pPr>
      <w:r w:rsidRPr="001845BB">
        <w:rPr>
          <w:rFonts w:asciiTheme="minorHAnsi" w:hAnsiTheme="minorHAnsi"/>
          <w:sz w:val="22"/>
          <w:szCs w:val="22"/>
          <w:lang w:val="lv-LV"/>
        </w:rPr>
        <w:t xml:space="preserve">Supan, A. B. (1986). On the West German Tenants Protection Legislation. </w:t>
      </w:r>
      <w:r w:rsidRPr="001845BB">
        <w:rPr>
          <w:rFonts w:asciiTheme="minorHAnsi" w:hAnsiTheme="minorHAnsi"/>
          <w:i/>
          <w:sz w:val="22"/>
          <w:szCs w:val="22"/>
          <w:lang w:val="lv-LV"/>
        </w:rPr>
        <w:t>Journal of institutional and Theorethical Economics</w:t>
      </w:r>
      <w:r w:rsidRPr="001845BB">
        <w:rPr>
          <w:rFonts w:asciiTheme="minorHAnsi" w:hAnsiTheme="minorHAnsi"/>
          <w:sz w:val="22"/>
          <w:szCs w:val="22"/>
          <w:lang w:val="lv-LV"/>
        </w:rPr>
        <w:t xml:space="preserve"> (142), 380-404.</w:t>
      </w:r>
    </w:p>
    <w:p w:rsidR="001845BB" w:rsidRDefault="001845BB" w:rsidP="001845BB">
      <w:pPr>
        <w:spacing w:after="120"/>
        <w:jc w:val="both"/>
        <w:rPr>
          <w:rFonts w:asciiTheme="minorHAnsi" w:hAnsiTheme="minorHAnsi"/>
          <w:sz w:val="22"/>
          <w:szCs w:val="22"/>
          <w:lang w:val="lv-LV"/>
        </w:rPr>
      </w:pPr>
      <w:r w:rsidRPr="001845BB">
        <w:rPr>
          <w:rFonts w:asciiTheme="minorHAnsi" w:hAnsiTheme="minorHAnsi" w:cstheme="minorHAnsi"/>
          <w:sz w:val="22"/>
          <w:szCs w:val="22"/>
          <w:lang w:val="lv-LV"/>
        </w:rPr>
        <w:t xml:space="preserve">Svinbērna, G., Goga, S., Mēfijs, F. (2004). </w:t>
      </w:r>
      <w:r w:rsidRPr="001845BB">
        <w:rPr>
          <w:rFonts w:asciiTheme="minorHAnsi" w:hAnsiTheme="minorHAnsi" w:cstheme="minorHAnsi"/>
          <w:i/>
          <w:sz w:val="22"/>
          <w:szCs w:val="22"/>
          <w:lang w:val="lv-LV"/>
        </w:rPr>
        <w:t>Vietējās ekonomiskās attīstības rokasgrāmata</w:t>
      </w:r>
      <w:r w:rsidRPr="001845BB">
        <w:rPr>
          <w:rFonts w:asciiTheme="minorHAnsi" w:hAnsiTheme="minorHAnsi" w:cstheme="minorHAnsi"/>
          <w:sz w:val="22"/>
          <w:szCs w:val="22"/>
          <w:lang w:val="lv-LV"/>
        </w:rPr>
        <w:t xml:space="preserve">. Pasaules </w:t>
      </w:r>
      <w:r w:rsidRPr="001845BB">
        <w:rPr>
          <w:rFonts w:asciiTheme="minorHAnsi" w:hAnsiTheme="minorHAnsi"/>
          <w:sz w:val="22"/>
          <w:szCs w:val="22"/>
          <w:lang w:val="lv-LV"/>
        </w:rPr>
        <w:t xml:space="preserve">Uni-global Union,  </w:t>
      </w:r>
      <w:hyperlink r:id="rId108" w:history="1">
        <w:r w:rsidRPr="001845BB">
          <w:rPr>
            <w:rStyle w:val="Hyperlink"/>
            <w:rFonts w:asciiTheme="minorHAnsi" w:hAnsiTheme="minorHAnsi"/>
            <w:sz w:val="22"/>
            <w:szCs w:val="22"/>
            <w:lang w:val="lv-LV"/>
          </w:rPr>
          <w:t>http://www.uniglobalunion.org/</w:t>
        </w:r>
      </w:hyperlink>
      <w:r w:rsidRPr="001845BB">
        <w:rPr>
          <w:rFonts w:asciiTheme="minorHAnsi" w:hAnsiTheme="minorHAnsi"/>
          <w:sz w:val="22"/>
          <w:szCs w:val="22"/>
          <w:lang w:val="lv-LV"/>
        </w:rPr>
        <w:t>.</w:t>
      </w:r>
    </w:p>
    <w:p w:rsidR="002D59C9" w:rsidRPr="001845BB" w:rsidRDefault="002D59C9" w:rsidP="001845BB">
      <w:pPr>
        <w:spacing w:after="120"/>
        <w:jc w:val="both"/>
        <w:rPr>
          <w:rFonts w:asciiTheme="minorHAnsi" w:hAnsiTheme="minorHAnsi"/>
          <w:sz w:val="22"/>
          <w:szCs w:val="22"/>
          <w:lang w:val="lv-LV"/>
        </w:rPr>
      </w:pPr>
      <w:r>
        <w:rPr>
          <w:rFonts w:asciiTheme="minorHAnsi" w:hAnsiTheme="minorHAnsi"/>
          <w:sz w:val="22"/>
          <w:szCs w:val="22"/>
          <w:lang w:val="lv-LV"/>
        </w:rPr>
        <w:t>Štroferts, N. 2016. Kandavas novada domes priekšsēdētājs. Intervija. 11.04.2016.</w:t>
      </w:r>
    </w:p>
    <w:p w:rsidR="001845BB" w:rsidRPr="001845BB" w:rsidRDefault="001845BB" w:rsidP="001845BB">
      <w:pPr>
        <w:spacing w:after="120"/>
        <w:jc w:val="both"/>
        <w:rPr>
          <w:rFonts w:asciiTheme="minorHAnsi" w:hAnsiTheme="minorHAnsi"/>
          <w:sz w:val="22"/>
          <w:szCs w:val="22"/>
          <w:lang w:val="lv-LV"/>
        </w:rPr>
      </w:pPr>
      <w:r w:rsidRPr="001845BB">
        <w:rPr>
          <w:rFonts w:asciiTheme="minorHAnsi" w:hAnsiTheme="minorHAnsi"/>
          <w:sz w:val="22"/>
          <w:szCs w:val="22"/>
          <w:lang w:val="lv-LV"/>
        </w:rPr>
        <w:t xml:space="preserve">Vaidere, I. et al. (2006). Reģionālā politika un pašvaldību attīstība Eiropas Savienībā un Latvijā. Rīga: LU Akadēmiskais apgāds. </w:t>
      </w:r>
    </w:p>
    <w:p w:rsidR="001845BB" w:rsidRPr="001845BB" w:rsidRDefault="001845BB" w:rsidP="001845BB">
      <w:pPr>
        <w:spacing w:after="120"/>
        <w:jc w:val="both"/>
        <w:rPr>
          <w:rFonts w:asciiTheme="minorHAnsi" w:hAnsiTheme="minorHAnsi"/>
          <w:sz w:val="22"/>
          <w:szCs w:val="22"/>
          <w:lang w:val="lv-LV"/>
        </w:rPr>
      </w:pPr>
      <w:r w:rsidRPr="001845BB">
        <w:rPr>
          <w:rFonts w:asciiTheme="minorHAnsi" w:hAnsiTheme="minorHAnsi"/>
          <w:sz w:val="22"/>
          <w:szCs w:val="22"/>
          <w:lang w:val="lv-LV"/>
        </w:rPr>
        <w:t xml:space="preserve">Valdisdombrovskis.lv  (09.06.2014)  </w:t>
      </w:r>
      <w:hyperlink r:id="rId109" w:history="1">
        <w:r w:rsidRPr="001845BB">
          <w:rPr>
            <w:rFonts w:asciiTheme="minorHAnsi" w:hAnsiTheme="minorHAnsi"/>
            <w:sz w:val="22"/>
            <w:szCs w:val="22"/>
            <w:lang w:val="lv-LV"/>
          </w:rPr>
          <w:t>Valdis Dombrovskis uzstāsies Briseles ekonomikas forumā</w:t>
        </w:r>
      </w:hyperlink>
      <w:r w:rsidRPr="001845BB">
        <w:rPr>
          <w:rFonts w:asciiTheme="minorHAnsi" w:hAnsiTheme="minorHAnsi"/>
          <w:sz w:val="22"/>
          <w:szCs w:val="22"/>
          <w:lang w:val="lv-LV"/>
        </w:rPr>
        <w:t xml:space="preserve">. Pieejams: </w:t>
      </w:r>
      <w:hyperlink r:id="rId110" w:history="1">
        <w:r w:rsidRPr="001845BB">
          <w:rPr>
            <w:rFonts w:asciiTheme="minorHAnsi" w:hAnsiTheme="minorHAnsi"/>
            <w:sz w:val="22"/>
            <w:szCs w:val="22"/>
            <w:lang w:val="lv-LV"/>
          </w:rPr>
          <w:t>http://www.valdisdombrovskis.lv/jaunumi/valdis-dombrovskis-uzstasies-briseles-ekonomikas-foruma?gads=2014&amp;page=2</w:t>
        </w:r>
      </w:hyperlink>
      <w:r w:rsidRPr="001845BB">
        <w:rPr>
          <w:rFonts w:asciiTheme="minorHAnsi" w:hAnsiTheme="minorHAnsi"/>
          <w:sz w:val="22"/>
          <w:szCs w:val="22"/>
          <w:lang w:val="lv-LV"/>
        </w:rPr>
        <w:t xml:space="preserve">. Aplūkots 20.06.2016. </w:t>
      </w:r>
    </w:p>
    <w:p w:rsidR="001845BB" w:rsidRPr="001845BB" w:rsidRDefault="001845BB" w:rsidP="001845BB">
      <w:pPr>
        <w:spacing w:after="120"/>
        <w:jc w:val="both"/>
        <w:rPr>
          <w:rFonts w:asciiTheme="minorHAnsi" w:hAnsiTheme="minorHAnsi"/>
          <w:sz w:val="22"/>
          <w:szCs w:val="22"/>
          <w:lang w:val="lv-LV"/>
        </w:rPr>
      </w:pPr>
      <w:r w:rsidRPr="001845BB">
        <w:rPr>
          <w:rFonts w:asciiTheme="minorHAnsi" w:hAnsiTheme="minorHAnsi"/>
          <w:sz w:val="22"/>
          <w:szCs w:val="22"/>
          <w:lang w:val="lv-LV"/>
        </w:rPr>
        <w:t>Valmieras pilsētas domes lēmums (23.10.2014) Nr.332</w:t>
      </w:r>
    </w:p>
    <w:p w:rsidR="001845BB" w:rsidRPr="001845BB" w:rsidRDefault="001845BB" w:rsidP="001845BB">
      <w:pPr>
        <w:spacing w:after="120"/>
        <w:jc w:val="both"/>
        <w:rPr>
          <w:rFonts w:asciiTheme="minorHAnsi" w:hAnsiTheme="minorHAnsi"/>
          <w:sz w:val="22"/>
          <w:szCs w:val="22"/>
          <w:lang w:val="lv-LV"/>
        </w:rPr>
      </w:pPr>
      <w:r w:rsidRPr="001845BB">
        <w:rPr>
          <w:rFonts w:asciiTheme="minorHAnsi" w:hAnsiTheme="minorHAnsi"/>
          <w:sz w:val="22"/>
          <w:szCs w:val="22"/>
          <w:lang w:val="lv-LV"/>
        </w:rPr>
        <w:t xml:space="preserve">Valsts pārvaldes iekārtas likums (08.06.2016) Pieejams: </w:t>
      </w:r>
      <w:hyperlink r:id="rId111" w:history="1">
        <w:r w:rsidRPr="001845BB">
          <w:rPr>
            <w:rFonts w:asciiTheme="minorHAnsi" w:hAnsiTheme="minorHAnsi"/>
            <w:sz w:val="22"/>
            <w:szCs w:val="22"/>
            <w:lang w:val="lv-LV"/>
          </w:rPr>
          <w:t>http://likumi.lv/ta/id/282339-grozijumi-valsts-parvaldes-iekartas-likuma</w:t>
        </w:r>
      </w:hyperlink>
      <w:r w:rsidRPr="001845BB">
        <w:rPr>
          <w:rFonts w:asciiTheme="minorHAnsi" w:hAnsiTheme="minorHAnsi"/>
          <w:sz w:val="22"/>
          <w:szCs w:val="22"/>
          <w:lang w:val="lv-LV"/>
        </w:rPr>
        <w:t>.</w:t>
      </w:r>
    </w:p>
    <w:p w:rsidR="001845BB" w:rsidRPr="001845BB" w:rsidRDefault="001845BB" w:rsidP="001845BB">
      <w:pPr>
        <w:spacing w:after="120"/>
        <w:jc w:val="both"/>
        <w:rPr>
          <w:rFonts w:asciiTheme="minorHAnsi" w:hAnsiTheme="minorHAnsi"/>
          <w:sz w:val="22"/>
          <w:szCs w:val="22"/>
          <w:lang w:val="lv-LV"/>
        </w:rPr>
      </w:pPr>
      <w:r w:rsidRPr="001845BB">
        <w:rPr>
          <w:rFonts w:asciiTheme="minorHAnsi" w:hAnsiTheme="minorHAnsi"/>
          <w:sz w:val="22"/>
          <w:szCs w:val="22"/>
          <w:lang w:val="lv-LV"/>
        </w:rPr>
        <w:t xml:space="preserve">VARAM (13.06.2016) Valsts un pašvaldību vienotos klientu apkalpošanas centros reģistrēti jau 20,000 pieteikumi publiskajiem pakalpojumiem. Pieejams: </w:t>
      </w:r>
      <w:hyperlink r:id="rId112" w:history="1">
        <w:r w:rsidRPr="001845BB">
          <w:rPr>
            <w:rFonts w:asciiTheme="minorHAnsi" w:hAnsiTheme="minorHAnsi"/>
            <w:sz w:val="22"/>
            <w:szCs w:val="22"/>
            <w:lang w:val="lv-LV"/>
          </w:rPr>
          <w:t>http://www.varam.gov.lv/lat/aktual/aktuali/?doc=22204</w:t>
        </w:r>
      </w:hyperlink>
      <w:r w:rsidRPr="001845BB">
        <w:rPr>
          <w:rFonts w:asciiTheme="minorHAnsi" w:hAnsiTheme="minorHAnsi"/>
          <w:sz w:val="22"/>
          <w:szCs w:val="22"/>
          <w:lang w:val="lv-LV"/>
        </w:rPr>
        <w:t xml:space="preserve">, Apmeklēts 24.07.2016.  </w:t>
      </w:r>
    </w:p>
    <w:p w:rsidR="001845BB" w:rsidRPr="001845BB" w:rsidRDefault="001845BB" w:rsidP="001845BB">
      <w:pPr>
        <w:spacing w:after="120"/>
        <w:jc w:val="both"/>
        <w:rPr>
          <w:rFonts w:asciiTheme="minorHAnsi" w:hAnsiTheme="minorHAnsi"/>
          <w:sz w:val="22"/>
          <w:szCs w:val="22"/>
          <w:lang w:val="lv-LV"/>
        </w:rPr>
      </w:pPr>
      <w:r w:rsidRPr="001845BB">
        <w:rPr>
          <w:rFonts w:asciiTheme="minorHAnsi" w:hAnsiTheme="minorHAnsi"/>
          <w:sz w:val="22"/>
          <w:szCs w:val="22"/>
          <w:lang w:val="lv-LV"/>
        </w:rPr>
        <w:t xml:space="preserve">Vārkavas novada pašvaldība. (2012). Vārkavas novada uzņēmēju aptauja. Pieejama šeit: </w:t>
      </w:r>
      <w:hyperlink r:id="rId113" w:history="1">
        <w:r w:rsidRPr="001845BB">
          <w:rPr>
            <w:rFonts w:asciiTheme="minorHAnsi" w:hAnsiTheme="minorHAnsi"/>
            <w:sz w:val="22"/>
            <w:szCs w:val="22"/>
            <w:lang w:val="lv-LV"/>
          </w:rPr>
          <w:t>http://www.varkava.lv/lv/augseja-izvelne/pasvaldiba/varkavas-novada-dome/attistibas-programma-2012-2018</w:t>
        </w:r>
      </w:hyperlink>
      <w:r w:rsidRPr="001845BB">
        <w:rPr>
          <w:rFonts w:asciiTheme="minorHAnsi" w:hAnsiTheme="minorHAnsi"/>
          <w:sz w:val="22"/>
          <w:szCs w:val="22"/>
          <w:lang w:val="lv-LV"/>
        </w:rPr>
        <w:t>. Aplūkots 20.07.2016.</w:t>
      </w:r>
    </w:p>
    <w:p w:rsidR="001845BB" w:rsidRPr="001845BB" w:rsidRDefault="001845BB" w:rsidP="001845BB">
      <w:pPr>
        <w:spacing w:after="120"/>
        <w:jc w:val="both"/>
        <w:rPr>
          <w:rFonts w:asciiTheme="minorHAnsi" w:hAnsiTheme="minorHAnsi"/>
          <w:sz w:val="22"/>
          <w:szCs w:val="22"/>
          <w:lang w:val="lv-LV"/>
        </w:rPr>
      </w:pPr>
      <w:r w:rsidRPr="001845BB">
        <w:rPr>
          <w:rFonts w:asciiTheme="minorHAnsi" w:hAnsiTheme="minorHAnsi"/>
          <w:sz w:val="22"/>
          <w:szCs w:val="22"/>
          <w:lang w:val="lv-LV"/>
        </w:rPr>
        <w:t>Vesperis, V. (2012). Reģionālās attīstības novērtēšana. Promocijas darbs. Jelgava: Latvijas Lauksaimniecības universitāte.</w:t>
      </w:r>
    </w:p>
    <w:p w:rsidR="001845BB" w:rsidRPr="001845BB" w:rsidRDefault="001845BB" w:rsidP="001845BB">
      <w:pPr>
        <w:pStyle w:val="Bibliography"/>
        <w:rPr>
          <w:rFonts w:asciiTheme="minorHAnsi" w:hAnsiTheme="minorHAnsi"/>
          <w:sz w:val="22"/>
          <w:szCs w:val="22"/>
          <w:lang w:val="lv-LV"/>
        </w:rPr>
      </w:pPr>
      <w:r w:rsidRPr="001845BB">
        <w:rPr>
          <w:rFonts w:asciiTheme="minorHAnsi" w:hAnsiTheme="minorHAnsi"/>
          <w:sz w:val="22"/>
          <w:szCs w:val="22"/>
          <w:lang w:val="lv-LV"/>
        </w:rPr>
        <w:t xml:space="preserve">Vides aizsardzības un reģionālās attīstības ministrija. (2010). Informatīvais materiāls par pašvaldību iespējām veicināt uzņēmējdarbību. Pieejams: </w:t>
      </w:r>
      <w:hyperlink r:id="rId114" w:history="1">
        <w:r w:rsidRPr="001845BB">
          <w:rPr>
            <w:rStyle w:val="Hyperlink"/>
            <w:rFonts w:asciiTheme="minorHAnsi" w:hAnsiTheme="minorHAnsi"/>
            <w:sz w:val="22"/>
            <w:szCs w:val="22"/>
            <w:lang w:val="lv-LV"/>
          </w:rPr>
          <w:t>http://www.varam.gov.lv/lat/publ/met/pasv/?doc=13181</w:t>
        </w:r>
      </w:hyperlink>
    </w:p>
    <w:p w:rsidR="001845BB" w:rsidRPr="001845BB" w:rsidRDefault="001845BB" w:rsidP="001845BB">
      <w:pPr>
        <w:pStyle w:val="Bibliography"/>
        <w:rPr>
          <w:rFonts w:asciiTheme="minorHAnsi" w:hAnsiTheme="minorHAnsi"/>
          <w:sz w:val="22"/>
          <w:szCs w:val="22"/>
          <w:lang w:val="lv-LV"/>
        </w:rPr>
      </w:pPr>
      <w:r w:rsidRPr="001845BB">
        <w:rPr>
          <w:rFonts w:asciiTheme="minorHAnsi" w:hAnsiTheme="minorHAnsi"/>
          <w:sz w:val="22"/>
          <w:szCs w:val="22"/>
          <w:lang w:val="lv-LV"/>
        </w:rPr>
        <w:t xml:space="preserve">Whitford, A., &amp; Clark, B. (2007). Designing Property Rights for Water: Mediating Market, Government, and Corporation Failures. </w:t>
      </w:r>
      <w:r w:rsidRPr="001845BB">
        <w:rPr>
          <w:rFonts w:asciiTheme="minorHAnsi" w:hAnsiTheme="minorHAnsi"/>
          <w:i/>
          <w:sz w:val="22"/>
          <w:szCs w:val="22"/>
          <w:lang w:val="lv-LV"/>
        </w:rPr>
        <w:t>Policy Sciences</w:t>
      </w:r>
      <w:r w:rsidRPr="001845BB">
        <w:rPr>
          <w:rFonts w:asciiTheme="minorHAnsi" w:hAnsiTheme="minorHAnsi"/>
          <w:sz w:val="22"/>
          <w:szCs w:val="22"/>
          <w:lang w:val="lv-LV"/>
        </w:rPr>
        <w:t xml:space="preserve"> </w:t>
      </w:r>
      <w:r w:rsidRPr="001845BB">
        <w:rPr>
          <w:rFonts w:asciiTheme="minorHAnsi" w:hAnsiTheme="minorHAnsi"/>
          <w:i/>
          <w:sz w:val="22"/>
          <w:szCs w:val="22"/>
          <w:lang w:val="lv-LV"/>
        </w:rPr>
        <w:t>, 40</w:t>
      </w:r>
      <w:r w:rsidRPr="001845BB">
        <w:rPr>
          <w:rFonts w:asciiTheme="minorHAnsi" w:hAnsiTheme="minorHAnsi"/>
          <w:sz w:val="22"/>
          <w:szCs w:val="22"/>
          <w:lang w:val="lv-LV"/>
        </w:rPr>
        <w:t xml:space="preserve"> (4), 335-351.</w:t>
      </w:r>
    </w:p>
    <w:p w:rsidR="001845BB" w:rsidRPr="001845BB" w:rsidRDefault="001845BB" w:rsidP="001845BB">
      <w:pPr>
        <w:pStyle w:val="Bibliography"/>
        <w:rPr>
          <w:rFonts w:asciiTheme="minorHAnsi" w:hAnsiTheme="minorHAnsi"/>
          <w:sz w:val="22"/>
          <w:szCs w:val="22"/>
          <w:lang w:val="lv-LV"/>
        </w:rPr>
      </w:pPr>
      <w:r w:rsidRPr="001845BB">
        <w:rPr>
          <w:rFonts w:asciiTheme="minorHAnsi" w:hAnsiTheme="minorHAnsi"/>
          <w:sz w:val="22"/>
          <w:szCs w:val="22"/>
          <w:lang w:val="lv-LV"/>
        </w:rPr>
        <w:t xml:space="preserve">Wolf, C. (1987). Market and non-market failures:comparison and assessment. </w:t>
      </w:r>
      <w:r w:rsidRPr="001845BB">
        <w:rPr>
          <w:rFonts w:asciiTheme="minorHAnsi" w:hAnsiTheme="minorHAnsi"/>
          <w:i/>
          <w:sz w:val="22"/>
          <w:szCs w:val="22"/>
          <w:lang w:val="lv-LV"/>
        </w:rPr>
        <w:t>Journal of Public Policy, 7</w:t>
      </w:r>
      <w:r w:rsidRPr="001845BB">
        <w:rPr>
          <w:rFonts w:asciiTheme="minorHAnsi" w:hAnsiTheme="minorHAnsi"/>
          <w:sz w:val="22"/>
          <w:szCs w:val="22"/>
          <w:lang w:val="lv-LV"/>
        </w:rPr>
        <w:t xml:space="preserve"> (1), 43-70.</w:t>
      </w:r>
    </w:p>
    <w:p w:rsidR="001845BB" w:rsidRPr="001845BB" w:rsidRDefault="001845BB" w:rsidP="001845BB">
      <w:pPr>
        <w:spacing w:after="120"/>
        <w:jc w:val="both"/>
        <w:rPr>
          <w:rFonts w:asciiTheme="minorHAnsi" w:hAnsiTheme="minorHAnsi"/>
          <w:sz w:val="22"/>
          <w:szCs w:val="22"/>
          <w:lang w:val="lv-LV"/>
        </w:rPr>
      </w:pPr>
      <w:r w:rsidRPr="001845BB">
        <w:rPr>
          <w:rFonts w:asciiTheme="minorHAnsi" w:hAnsiTheme="minorHAnsi"/>
          <w:sz w:val="22"/>
          <w:szCs w:val="22"/>
          <w:lang w:val="lv-LV"/>
        </w:rPr>
        <w:t>World Bank Group. (2006). Creating jobs. A copublication of the World Bank and the International Finance Corporation. Pieejams: http://www.doingbusiness.org/~/media/GIAWB/Doing%20Business/Documents/Annual-Reports/English/DB06-FullReport.pdf</w:t>
      </w:r>
    </w:p>
    <w:p w:rsidR="001845BB" w:rsidRPr="001845BB" w:rsidRDefault="001845BB" w:rsidP="001845BB">
      <w:pPr>
        <w:spacing w:after="120"/>
        <w:jc w:val="both"/>
        <w:rPr>
          <w:rFonts w:asciiTheme="minorHAnsi" w:hAnsiTheme="minorHAnsi"/>
          <w:sz w:val="22"/>
          <w:szCs w:val="22"/>
          <w:lang w:val="lv-LV"/>
        </w:rPr>
      </w:pPr>
      <w:r w:rsidRPr="001845BB">
        <w:rPr>
          <w:rFonts w:asciiTheme="minorHAnsi" w:hAnsiTheme="minorHAnsi"/>
          <w:sz w:val="22"/>
          <w:szCs w:val="22"/>
          <w:lang w:val="lv-LV"/>
        </w:rPr>
        <w:t>World Bank Group. (2009). Doing business 2009. Comparing regulations in 181 economies. A copublication of the World Bank and the International Finance Corporation. Pieejams: http://www.doingbusiness.org/~/media/FPDKM/Doing%20Business/Documents/Annual-Reports/English/DB09-FullReport.pdf</w:t>
      </w:r>
    </w:p>
    <w:p w:rsidR="001845BB" w:rsidRPr="001845BB" w:rsidRDefault="001845BB" w:rsidP="001845BB">
      <w:pPr>
        <w:spacing w:after="120"/>
        <w:jc w:val="both"/>
        <w:rPr>
          <w:rFonts w:asciiTheme="minorHAnsi" w:hAnsiTheme="minorHAnsi"/>
          <w:sz w:val="22"/>
          <w:szCs w:val="22"/>
          <w:lang w:val="lv-LV"/>
        </w:rPr>
      </w:pPr>
      <w:r w:rsidRPr="001845BB">
        <w:rPr>
          <w:rFonts w:asciiTheme="minorHAnsi" w:hAnsiTheme="minorHAnsi"/>
          <w:sz w:val="22"/>
          <w:szCs w:val="22"/>
          <w:lang w:val="lv-LV"/>
        </w:rPr>
        <w:t>World Bank Group. (2016). Doing business 2016 Measuring Regulatory Quality and Efficiency. 13th edition. Pieejams: http://www.doingbusiness.org/~/media/GIAWB/Doing%20Business/Documents/Annual-Reports/English/DB16-Full-Report.pdf</w:t>
      </w:r>
    </w:p>
    <w:p w:rsidR="001845BB" w:rsidRPr="001845BB" w:rsidRDefault="001845BB" w:rsidP="00F870F5">
      <w:pPr>
        <w:pStyle w:val="Bibliography"/>
        <w:jc w:val="both"/>
        <w:rPr>
          <w:rFonts w:asciiTheme="minorHAnsi" w:hAnsiTheme="minorHAnsi"/>
          <w:sz w:val="22"/>
          <w:szCs w:val="22"/>
          <w:lang w:val="lv-LV"/>
        </w:rPr>
      </w:pPr>
      <w:r w:rsidRPr="001845BB">
        <w:rPr>
          <w:rFonts w:asciiTheme="minorHAnsi" w:hAnsiTheme="minorHAnsi"/>
          <w:sz w:val="22"/>
          <w:szCs w:val="22"/>
          <w:lang w:val="lv-LV"/>
        </w:rPr>
        <w:lastRenderedPageBreak/>
        <w:t xml:space="preserve">World Bank. (2015). </w:t>
      </w:r>
      <w:r w:rsidRPr="001845BB">
        <w:rPr>
          <w:rFonts w:asciiTheme="minorHAnsi" w:hAnsiTheme="minorHAnsi"/>
          <w:i/>
          <w:sz w:val="22"/>
          <w:szCs w:val="22"/>
          <w:lang w:val="lv-LV"/>
        </w:rPr>
        <w:t>The Big Business of Small Enterprises:Evaluation of the World Bank Group Experience with Targeted Support to Small and Medium-Size Enterprises.</w:t>
      </w:r>
      <w:r w:rsidRPr="001845BB">
        <w:rPr>
          <w:rFonts w:asciiTheme="minorHAnsi" w:hAnsiTheme="minorHAnsi"/>
          <w:sz w:val="22"/>
          <w:szCs w:val="22"/>
          <w:lang w:val="lv-LV"/>
        </w:rPr>
        <w:t xml:space="preserve"> World Bank Publications.</w:t>
      </w:r>
    </w:p>
    <w:p w:rsidR="00C95A37" w:rsidRPr="00245FCE" w:rsidRDefault="001845BB" w:rsidP="00F870F5">
      <w:pPr>
        <w:spacing w:after="120" w:line="276" w:lineRule="auto"/>
        <w:jc w:val="both"/>
        <w:rPr>
          <w:rFonts w:asciiTheme="minorHAnsi" w:eastAsia="Times New Roman" w:hAnsiTheme="minorHAnsi"/>
          <w:sz w:val="22"/>
          <w:szCs w:val="22"/>
          <w:lang w:val="lv-LV"/>
        </w:rPr>
      </w:pPr>
      <w:r w:rsidRPr="001845BB">
        <w:rPr>
          <w:rFonts w:asciiTheme="minorHAnsi" w:eastAsia="Times New Roman" w:hAnsiTheme="minorHAnsi"/>
          <w:sz w:val="22"/>
          <w:szCs w:val="22"/>
          <w:lang w:val="lv-LV"/>
        </w:rPr>
        <w:t>Zīlāns, A. Promocijas darbs: Latvijas lielo pilsētu attīstības politikas ilgtspējības vērtējums. Latvijas Universitāte. Rīga, 2014</w:t>
      </w:r>
    </w:p>
    <w:p w:rsidR="00C95A37" w:rsidRPr="0020737D" w:rsidRDefault="00C95A37" w:rsidP="00C95A37">
      <w:pPr>
        <w:jc w:val="right"/>
        <w:rPr>
          <w:rFonts w:asciiTheme="minorHAnsi" w:hAnsiTheme="minorHAnsi"/>
          <w:b/>
          <w:lang w:val="lv-LV"/>
        </w:rPr>
      </w:pPr>
      <w:r w:rsidRPr="0020737D">
        <w:rPr>
          <w:rFonts w:asciiTheme="minorHAnsi" w:hAnsiTheme="minorHAnsi"/>
          <w:b/>
          <w:lang w:val="lv-LV"/>
        </w:rPr>
        <w:t>PIELIKUMS Nr.1</w:t>
      </w:r>
    </w:p>
    <w:p w:rsidR="00C95A37" w:rsidRPr="0020737D" w:rsidRDefault="00C95A37" w:rsidP="00C95A37">
      <w:pPr>
        <w:jc w:val="center"/>
        <w:rPr>
          <w:rFonts w:asciiTheme="minorHAnsi" w:hAnsiTheme="minorHAnsi"/>
          <w:b/>
          <w:lang w:val="lv-LV"/>
        </w:rPr>
      </w:pPr>
      <w:r w:rsidRPr="0020737D">
        <w:rPr>
          <w:rFonts w:asciiTheme="minorHAnsi" w:hAnsiTheme="minorHAnsi"/>
          <w:b/>
          <w:lang w:val="lv-LV"/>
        </w:rPr>
        <w:t>VIETĒJO PAŠVALDĪBU SOMIJĀ GALVENĀS ATBILDĪBAS JOMAS NO 535</w:t>
      </w:r>
    </w:p>
    <w:p w:rsidR="00C95A37" w:rsidRPr="0020737D" w:rsidRDefault="00C95A37" w:rsidP="00C95A37">
      <w:pPr>
        <w:rPr>
          <w:rFonts w:asciiTheme="minorHAnsi" w:hAnsiTheme="minorHAnsi"/>
          <w:lang w:val="lv-LV"/>
        </w:rPr>
      </w:pPr>
    </w:p>
    <w:tbl>
      <w:tblPr>
        <w:tblW w:w="0" w:type="auto"/>
        <w:tblLook w:val="04A0" w:firstRow="1" w:lastRow="0" w:firstColumn="1" w:lastColumn="0" w:noHBand="0" w:noVBand="1"/>
      </w:tblPr>
      <w:tblGrid>
        <w:gridCol w:w="4508"/>
        <w:gridCol w:w="4508"/>
      </w:tblGrid>
      <w:tr w:rsidR="00C95A37" w:rsidRPr="0020737D" w:rsidTr="009C35D3">
        <w:tc>
          <w:tcPr>
            <w:tcW w:w="4508" w:type="dxa"/>
          </w:tcPr>
          <w:p w:rsidR="00C95A37" w:rsidRPr="0020737D" w:rsidRDefault="00C95A37" w:rsidP="009C35D3">
            <w:pPr>
              <w:rPr>
                <w:rFonts w:asciiTheme="minorHAnsi" w:hAnsiTheme="minorHAnsi"/>
                <w:lang w:val="lv-LV"/>
              </w:rPr>
            </w:pPr>
            <w:r w:rsidRPr="0020737D">
              <w:rPr>
                <w:rFonts w:asciiTheme="minorHAnsi" w:hAnsiTheme="minorHAnsi"/>
                <w:lang w:val="lv-LV"/>
              </w:rPr>
              <w:t xml:space="preserve">Kuntien lakisääteisiä tehtäviä </w:t>
            </w:r>
          </w:p>
          <w:p w:rsidR="00C95A37" w:rsidRPr="0020737D" w:rsidRDefault="00C95A37" w:rsidP="009C35D3">
            <w:pPr>
              <w:rPr>
                <w:rFonts w:asciiTheme="minorHAnsi" w:hAnsiTheme="minorHAnsi"/>
                <w:lang w:val="lv-LV"/>
              </w:rPr>
            </w:pPr>
            <w:r w:rsidRPr="0020737D">
              <w:rPr>
                <w:rFonts w:asciiTheme="minorHAnsi" w:hAnsiTheme="minorHAnsi"/>
                <w:lang w:val="lv-LV"/>
              </w:rPr>
              <w:t xml:space="preserve">Sosiaalihuolto: </w:t>
            </w:r>
          </w:p>
          <w:p w:rsidR="00C95A37" w:rsidRPr="0020737D" w:rsidRDefault="00C95A37" w:rsidP="009C35D3">
            <w:pPr>
              <w:rPr>
                <w:rFonts w:asciiTheme="minorHAnsi" w:hAnsiTheme="minorHAnsi"/>
                <w:lang w:val="lv-LV"/>
              </w:rPr>
            </w:pPr>
            <w:r w:rsidRPr="0020737D">
              <w:rPr>
                <w:rFonts w:asciiTheme="minorHAnsi" w:hAnsiTheme="minorHAnsi"/>
                <w:lang w:val="lv-LV"/>
              </w:rPr>
              <w:t xml:space="preserve"> sosiaalityö </w:t>
            </w:r>
          </w:p>
          <w:p w:rsidR="00C95A37" w:rsidRPr="0020737D" w:rsidRDefault="00C95A37" w:rsidP="009C35D3">
            <w:pPr>
              <w:rPr>
                <w:rFonts w:asciiTheme="minorHAnsi" w:hAnsiTheme="minorHAnsi"/>
                <w:lang w:val="lv-LV"/>
              </w:rPr>
            </w:pPr>
            <w:r w:rsidRPr="0020737D">
              <w:rPr>
                <w:rFonts w:asciiTheme="minorHAnsi" w:hAnsiTheme="minorHAnsi"/>
                <w:lang w:val="lv-LV"/>
              </w:rPr>
              <w:t xml:space="preserve"> kasvatus- ja perheneuvonta </w:t>
            </w:r>
          </w:p>
          <w:p w:rsidR="00C95A37" w:rsidRPr="0020737D" w:rsidRDefault="00C95A37" w:rsidP="009C35D3">
            <w:pPr>
              <w:rPr>
                <w:rFonts w:asciiTheme="minorHAnsi" w:hAnsiTheme="minorHAnsi"/>
                <w:lang w:val="lv-LV"/>
              </w:rPr>
            </w:pPr>
            <w:r w:rsidRPr="0020737D">
              <w:rPr>
                <w:rFonts w:asciiTheme="minorHAnsi" w:hAnsiTheme="minorHAnsi"/>
                <w:lang w:val="lv-LV"/>
              </w:rPr>
              <w:t xml:space="preserve"> kotipalvelut </w:t>
            </w:r>
          </w:p>
          <w:p w:rsidR="00C95A37" w:rsidRPr="0020737D" w:rsidRDefault="00C95A37" w:rsidP="009C35D3">
            <w:pPr>
              <w:rPr>
                <w:rFonts w:asciiTheme="minorHAnsi" w:hAnsiTheme="minorHAnsi"/>
                <w:lang w:val="lv-LV"/>
              </w:rPr>
            </w:pPr>
            <w:r w:rsidRPr="0020737D">
              <w:rPr>
                <w:rFonts w:asciiTheme="minorHAnsi" w:hAnsiTheme="minorHAnsi"/>
                <w:lang w:val="lv-LV"/>
              </w:rPr>
              <w:t xml:space="preserve"> asumispalvelut </w:t>
            </w:r>
          </w:p>
          <w:p w:rsidR="00C95A37" w:rsidRPr="0020737D" w:rsidRDefault="00C95A37" w:rsidP="009C35D3">
            <w:pPr>
              <w:rPr>
                <w:rFonts w:asciiTheme="minorHAnsi" w:hAnsiTheme="minorHAnsi"/>
                <w:lang w:val="lv-LV"/>
              </w:rPr>
            </w:pPr>
            <w:r w:rsidRPr="0020737D">
              <w:rPr>
                <w:rFonts w:asciiTheme="minorHAnsi" w:hAnsiTheme="minorHAnsi"/>
                <w:lang w:val="lv-LV"/>
              </w:rPr>
              <w:t xml:space="preserve"> laitoshuolto </w:t>
            </w:r>
          </w:p>
          <w:p w:rsidR="00C95A37" w:rsidRPr="0020737D" w:rsidRDefault="00C95A37" w:rsidP="009C35D3">
            <w:pPr>
              <w:rPr>
                <w:rFonts w:asciiTheme="minorHAnsi" w:hAnsiTheme="minorHAnsi"/>
                <w:lang w:val="lv-LV"/>
              </w:rPr>
            </w:pPr>
            <w:r w:rsidRPr="0020737D">
              <w:rPr>
                <w:rFonts w:asciiTheme="minorHAnsi" w:hAnsiTheme="minorHAnsi"/>
                <w:lang w:val="lv-LV"/>
              </w:rPr>
              <w:t xml:space="preserve"> perhehoito </w:t>
            </w:r>
          </w:p>
          <w:p w:rsidR="00C95A37" w:rsidRPr="0020737D" w:rsidRDefault="00C95A37" w:rsidP="009C35D3">
            <w:pPr>
              <w:rPr>
                <w:rFonts w:asciiTheme="minorHAnsi" w:hAnsiTheme="minorHAnsi"/>
                <w:lang w:val="lv-LV"/>
              </w:rPr>
            </w:pPr>
            <w:r w:rsidRPr="0020737D">
              <w:rPr>
                <w:rFonts w:asciiTheme="minorHAnsi" w:hAnsiTheme="minorHAnsi"/>
                <w:lang w:val="lv-LV"/>
              </w:rPr>
              <w:t xml:space="preserve"> vammaisten henkilöiden työllistymistä tukeva toiminta ja vammaisten henkilöiden työtoiminta </w:t>
            </w:r>
          </w:p>
          <w:p w:rsidR="00C95A37" w:rsidRPr="0020737D" w:rsidRDefault="00C95A37" w:rsidP="009C35D3">
            <w:pPr>
              <w:rPr>
                <w:rFonts w:asciiTheme="minorHAnsi" w:hAnsiTheme="minorHAnsi"/>
                <w:lang w:val="lv-LV"/>
              </w:rPr>
            </w:pPr>
            <w:r w:rsidRPr="0020737D">
              <w:rPr>
                <w:rFonts w:asciiTheme="minorHAnsi" w:hAnsiTheme="minorHAnsi"/>
                <w:lang w:val="lv-LV"/>
              </w:rPr>
              <w:t xml:space="preserve"> toimenpiteet elatusavun vahvistamiseksi </w:t>
            </w:r>
          </w:p>
          <w:p w:rsidR="00C95A37" w:rsidRPr="0020737D" w:rsidRDefault="00C95A37" w:rsidP="009C35D3">
            <w:pPr>
              <w:rPr>
                <w:rFonts w:asciiTheme="minorHAnsi" w:hAnsiTheme="minorHAnsi"/>
                <w:lang w:val="lv-LV"/>
              </w:rPr>
            </w:pPr>
            <w:r w:rsidRPr="0020737D">
              <w:rPr>
                <w:rFonts w:asciiTheme="minorHAnsi" w:hAnsiTheme="minorHAnsi"/>
                <w:lang w:val="lv-LV"/>
              </w:rPr>
              <w:t>lastensuojelu</w:t>
            </w:r>
          </w:p>
          <w:p w:rsidR="00C95A37" w:rsidRPr="0020737D" w:rsidRDefault="00C95A37" w:rsidP="009C35D3">
            <w:pPr>
              <w:rPr>
                <w:rFonts w:asciiTheme="minorHAnsi" w:hAnsiTheme="minorHAnsi"/>
                <w:lang w:val="lv-LV"/>
              </w:rPr>
            </w:pPr>
            <w:r w:rsidRPr="0020737D">
              <w:rPr>
                <w:rFonts w:asciiTheme="minorHAnsi" w:hAnsiTheme="minorHAnsi"/>
                <w:lang w:val="lv-LV"/>
              </w:rPr>
              <w:t xml:space="preserve"> vanhuspalvelun mukaiset hyvinvointia edistävät palvelut </w:t>
            </w:r>
          </w:p>
          <w:p w:rsidR="00C95A37" w:rsidRPr="0020737D" w:rsidRDefault="00C95A37" w:rsidP="009C35D3">
            <w:pPr>
              <w:rPr>
                <w:rFonts w:asciiTheme="minorHAnsi" w:hAnsiTheme="minorHAnsi"/>
                <w:lang w:val="lv-LV"/>
              </w:rPr>
            </w:pPr>
            <w:r w:rsidRPr="0020737D">
              <w:rPr>
                <w:rFonts w:asciiTheme="minorHAnsi" w:hAnsiTheme="minorHAnsi"/>
                <w:lang w:val="lv-LV"/>
              </w:rPr>
              <w:t xml:space="preserve"> vammaispalvelut </w:t>
            </w:r>
          </w:p>
          <w:p w:rsidR="00C95A37" w:rsidRPr="0020737D" w:rsidRDefault="00C95A37" w:rsidP="009C35D3">
            <w:pPr>
              <w:rPr>
                <w:rFonts w:asciiTheme="minorHAnsi" w:hAnsiTheme="minorHAnsi"/>
                <w:lang w:val="lv-LV"/>
              </w:rPr>
            </w:pPr>
            <w:r w:rsidRPr="0020737D">
              <w:rPr>
                <w:rFonts w:asciiTheme="minorHAnsi" w:hAnsiTheme="minorHAnsi"/>
                <w:lang w:val="lv-LV"/>
              </w:rPr>
              <w:t xml:space="preserve"> kehitysvammaisten erityishuolto </w:t>
            </w:r>
          </w:p>
          <w:p w:rsidR="00C95A37" w:rsidRPr="0020737D" w:rsidRDefault="00C95A37" w:rsidP="009C35D3">
            <w:pPr>
              <w:rPr>
                <w:rFonts w:asciiTheme="minorHAnsi" w:hAnsiTheme="minorHAnsi"/>
                <w:lang w:val="lv-LV"/>
              </w:rPr>
            </w:pPr>
            <w:r w:rsidRPr="0020737D">
              <w:rPr>
                <w:rFonts w:asciiTheme="minorHAnsi" w:hAnsiTheme="minorHAnsi"/>
                <w:lang w:val="lv-LV"/>
              </w:rPr>
              <w:t xml:space="preserve"> päihdehuolto </w:t>
            </w:r>
          </w:p>
          <w:p w:rsidR="00C95A37" w:rsidRPr="0020737D" w:rsidRDefault="00C95A37" w:rsidP="009C35D3">
            <w:pPr>
              <w:rPr>
                <w:rFonts w:asciiTheme="minorHAnsi" w:hAnsiTheme="minorHAnsi"/>
                <w:lang w:val="lv-LV"/>
              </w:rPr>
            </w:pPr>
            <w:r w:rsidRPr="0020737D">
              <w:rPr>
                <w:rFonts w:asciiTheme="minorHAnsi" w:hAnsiTheme="minorHAnsi"/>
                <w:lang w:val="lv-LV"/>
              </w:rPr>
              <w:t xml:space="preserve"> lastenvalvojan tehtävät, isyyden selvittäminen/vahvistaminen </w:t>
            </w:r>
          </w:p>
          <w:p w:rsidR="00C95A37" w:rsidRPr="0020737D" w:rsidRDefault="00C95A37" w:rsidP="009C35D3">
            <w:pPr>
              <w:rPr>
                <w:rFonts w:asciiTheme="minorHAnsi" w:hAnsiTheme="minorHAnsi"/>
                <w:lang w:val="lv-LV"/>
              </w:rPr>
            </w:pPr>
            <w:r w:rsidRPr="0020737D">
              <w:rPr>
                <w:rFonts w:asciiTheme="minorHAnsi" w:hAnsiTheme="minorHAnsi"/>
                <w:lang w:val="lv-LV"/>
              </w:rPr>
              <w:t xml:space="preserve"> adoptioneuvonta </w:t>
            </w:r>
          </w:p>
          <w:p w:rsidR="00C95A37" w:rsidRPr="0020737D" w:rsidRDefault="00C95A37" w:rsidP="009C35D3">
            <w:pPr>
              <w:rPr>
                <w:rFonts w:asciiTheme="minorHAnsi" w:hAnsiTheme="minorHAnsi"/>
                <w:lang w:val="lv-LV"/>
              </w:rPr>
            </w:pPr>
            <w:r w:rsidRPr="0020737D">
              <w:rPr>
                <w:rFonts w:asciiTheme="minorHAnsi" w:hAnsiTheme="minorHAnsi"/>
                <w:lang w:val="lv-LV"/>
              </w:rPr>
              <w:t xml:space="preserve"> perheasioiden sovittelu </w:t>
            </w:r>
          </w:p>
          <w:p w:rsidR="00C95A37" w:rsidRPr="0020737D" w:rsidRDefault="00C95A37" w:rsidP="009C35D3">
            <w:pPr>
              <w:rPr>
                <w:rFonts w:asciiTheme="minorHAnsi" w:hAnsiTheme="minorHAnsi"/>
                <w:lang w:val="lv-LV"/>
              </w:rPr>
            </w:pPr>
            <w:r w:rsidRPr="0020737D">
              <w:rPr>
                <w:rFonts w:asciiTheme="minorHAnsi" w:hAnsiTheme="minorHAnsi"/>
                <w:lang w:val="lv-LV"/>
              </w:rPr>
              <w:t xml:space="preserve"> lapsen huoltoa ja tapaamisoikeutta koskevan päätöksen täytäntöönpanossa toimitettavaan sovitteluun kuuluvat toimenpiteet </w:t>
            </w:r>
          </w:p>
          <w:p w:rsidR="00C95A37" w:rsidRPr="0020737D" w:rsidRDefault="00C95A37" w:rsidP="009C35D3">
            <w:pPr>
              <w:rPr>
                <w:rFonts w:asciiTheme="minorHAnsi" w:hAnsiTheme="minorHAnsi"/>
                <w:lang w:val="lv-LV"/>
              </w:rPr>
            </w:pPr>
            <w:r w:rsidRPr="0020737D">
              <w:rPr>
                <w:rFonts w:asciiTheme="minorHAnsi" w:hAnsiTheme="minorHAnsi"/>
                <w:lang w:val="lv-LV"/>
              </w:rPr>
              <w:t xml:space="preserve"> omaishoidon tuki </w:t>
            </w:r>
          </w:p>
          <w:p w:rsidR="00C95A37" w:rsidRPr="0020737D" w:rsidRDefault="00C95A37" w:rsidP="009C35D3">
            <w:pPr>
              <w:rPr>
                <w:rFonts w:asciiTheme="minorHAnsi" w:hAnsiTheme="minorHAnsi"/>
                <w:lang w:val="lv-LV"/>
              </w:rPr>
            </w:pPr>
            <w:r w:rsidRPr="0020737D">
              <w:rPr>
                <w:rFonts w:asciiTheme="minorHAnsi" w:hAnsiTheme="minorHAnsi"/>
                <w:lang w:val="lv-LV"/>
              </w:rPr>
              <w:t xml:space="preserve"> kuntouttava työtoiminta </w:t>
            </w:r>
          </w:p>
          <w:p w:rsidR="00C95A37" w:rsidRPr="0020737D" w:rsidRDefault="00C95A37" w:rsidP="009C35D3">
            <w:pPr>
              <w:rPr>
                <w:rFonts w:asciiTheme="minorHAnsi" w:hAnsiTheme="minorHAnsi"/>
                <w:lang w:val="lv-LV"/>
              </w:rPr>
            </w:pPr>
            <w:r w:rsidRPr="0020737D">
              <w:rPr>
                <w:rFonts w:asciiTheme="minorHAnsi" w:hAnsiTheme="minorHAnsi"/>
                <w:lang w:val="lv-LV"/>
              </w:rPr>
              <w:t xml:space="preserve"> toimeentulotuen antaminen </w:t>
            </w:r>
          </w:p>
          <w:p w:rsidR="00C95A37" w:rsidRPr="0020737D" w:rsidRDefault="00C95A37" w:rsidP="009C35D3">
            <w:pPr>
              <w:rPr>
                <w:rFonts w:asciiTheme="minorHAnsi" w:hAnsiTheme="minorHAnsi"/>
                <w:lang w:val="lv-LV"/>
              </w:rPr>
            </w:pPr>
            <w:r w:rsidRPr="0020737D">
              <w:rPr>
                <w:rFonts w:asciiTheme="minorHAnsi" w:hAnsiTheme="minorHAnsi"/>
                <w:lang w:val="lv-LV"/>
              </w:rPr>
              <w:t xml:space="preserve"> ohjauksen ja neuvonnan järjestäminen sosiaalihuollon ja muun sosiaaliturvan etuuksista ja niiden hyväksikäyttämisestä </w:t>
            </w:r>
          </w:p>
          <w:p w:rsidR="00C95A37" w:rsidRPr="0020737D" w:rsidRDefault="00C95A37" w:rsidP="009C35D3">
            <w:pPr>
              <w:rPr>
                <w:rFonts w:asciiTheme="minorHAnsi" w:hAnsiTheme="minorHAnsi"/>
                <w:lang w:val="lv-LV"/>
              </w:rPr>
            </w:pPr>
            <w:r w:rsidRPr="0020737D">
              <w:rPr>
                <w:rFonts w:asciiTheme="minorHAnsi" w:hAnsiTheme="minorHAnsi"/>
                <w:lang w:val="lv-LV"/>
              </w:rPr>
              <w:t>sosiaalihuoltoa ja muuta sosiaaliturvaa koskevan tiedotustoiminnan järjestäminen</w:t>
            </w:r>
          </w:p>
          <w:p w:rsidR="00C95A37" w:rsidRPr="0020737D" w:rsidRDefault="00C95A37" w:rsidP="009C35D3">
            <w:pPr>
              <w:rPr>
                <w:rFonts w:asciiTheme="minorHAnsi" w:hAnsiTheme="minorHAnsi"/>
                <w:lang w:val="lv-LV"/>
              </w:rPr>
            </w:pPr>
            <w:r w:rsidRPr="0020737D">
              <w:rPr>
                <w:rFonts w:asciiTheme="minorHAnsi" w:hAnsiTheme="minorHAnsi"/>
                <w:lang w:val="lv-LV"/>
              </w:rPr>
              <w:t xml:space="preserve"> sosiaalihuoltoa ja muuta sosiaaliturvaa koskevan koulutus-, tutkimus-, kokeilu- ja kehittämistoiminnan järjestäminen </w:t>
            </w:r>
          </w:p>
          <w:p w:rsidR="00C95A37" w:rsidRPr="0020737D" w:rsidRDefault="00C95A37" w:rsidP="009C35D3">
            <w:pPr>
              <w:rPr>
                <w:rFonts w:asciiTheme="minorHAnsi" w:hAnsiTheme="minorHAnsi"/>
                <w:lang w:val="lv-LV"/>
              </w:rPr>
            </w:pPr>
            <w:r w:rsidRPr="0020737D">
              <w:rPr>
                <w:rFonts w:asciiTheme="minorHAnsi" w:hAnsiTheme="minorHAnsi"/>
                <w:lang w:val="lv-LV"/>
              </w:rPr>
              <w:t xml:space="preserve">sosiaalisen luoton myöntäminen Terveydenhuoltopalvelut: </w:t>
            </w:r>
          </w:p>
          <w:p w:rsidR="00C95A37" w:rsidRPr="0020737D" w:rsidRDefault="00C95A37" w:rsidP="009C35D3">
            <w:pPr>
              <w:rPr>
                <w:rFonts w:asciiTheme="minorHAnsi" w:hAnsiTheme="minorHAnsi"/>
                <w:lang w:val="lv-LV"/>
              </w:rPr>
            </w:pPr>
            <w:r w:rsidRPr="0020737D">
              <w:rPr>
                <w:rFonts w:asciiTheme="minorHAnsi" w:hAnsiTheme="minorHAnsi"/>
                <w:lang w:val="lv-LV"/>
              </w:rPr>
              <w:t xml:space="preserve">terveyden ja hyvinvoinnin edistäminen </w:t>
            </w:r>
          </w:p>
          <w:p w:rsidR="00C95A37" w:rsidRPr="0020737D" w:rsidRDefault="00C95A37" w:rsidP="009C35D3">
            <w:pPr>
              <w:rPr>
                <w:rFonts w:asciiTheme="minorHAnsi" w:hAnsiTheme="minorHAnsi"/>
                <w:lang w:val="lv-LV"/>
              </w:rPr>
            </w:pPr>
            <w:r w:rsidRPr="0020737D">
              <w:rPr>
                <w:rFonts w:asciiTheme="minorHAnsi" w:hAnsiTheme="minorHAnsi"/>
                <w:lang w:val="lv-LV"/>
              </w:rPr>
              <w:lastRenderedPageBreak/>
              <w:t xml:space="preserve"> terveysneuvonta ja terveystarkastukset </w:t>
            </w:r>
          </w:p>
          <w:p w:rsidR="00C95A37" w:rsidRPr="0020737D" w:rsidRDefault="00C95A37" w:rsidP="009C35D3">
            <w:pPr>
              <w:rPr>
                <w:rFonts w:asciiTheme="minorHAnsi" w:hAnsiTheme="minorHAnsi"/>
                <w:lang w:val="lv-LV"/>
              </w:rPr>
            </w:pPr>
            <w:r w:rsidRPr="0020737D">
              <w:rPr>
                <w:rFonts w:asciiTheme="minorHAnsi" w:hAnsiTheme="minorHAnsi"/>
                <w:lang w:val="lv-LV"/>
              </w:rPr>
              <w:t xml:space="preserve"> seulonnat </w:t>
            </w:r>
          </w:p>
          <w:p w:rsidR="00C95A37" w:rsidRPr="0020737D" w:rsidRDefault="00C95A37" w:rsidP="009C35D3">
            <w:pPr>
              <w:rPr>
                <w:rFonts w:asciiTheme="minorHAnsi" w:hAnsiTheme="minorHAnsi"/>
                <w:lang w:val="lv-LV"/>
              </w:rPr>
            </w:pPr>
            <w:r w:rsidRPr="0020737D">
              <w:rPr>
                <w:rFonts w:asciiTheme="minorHAnsi" w:hAnsiTheme="minorHAnsi"/>
                <w:lang w:val="lv-LV"/>
              </w:rPr>
              <w:t xml:space="preserve"> neuvolapalvelut </w:t>
            </w:r>
          </w:p>
          <w:p w:rsidR="00C95A37" w:rsidRPr="0020737D" w:rsidRDefault="00C95A37" w:rsidP="009C35D3">
            <w:pPr>
              <w:rPr>
                <w:rFonts w:asciiTheme="minorHAnsi" w:hAnsiTheme="minorHAnsi"/>
                <w:lang w:val="lv-LV"/>
              </w:rPr>
            </w:pPr>
            <w:r w:rsidRPr="0020737D">
              <w:rPr>
                <w:rFonts w:asciiTheme="minorHAnsi" w:hAnsiTheme="minorHAnsi"/>
                <w:lang w:val="lv-LV"/>
              </w:rPr>
              <w:t xml:space="preserve"> kouluterveydenhuolto </w:t>
            </w:r>
          </w:p>
          <w:p w:rsidR="00C95A37" w:rsidRPr="0020737D" w:rsidRDefault="00C95A37" w:rsidP="009C35D3">
            <w:pPr>
              <w:rPr>
                <w:rFonts w:asciiTheme="minorHAnsi" w:hAnsiTheme="minorHAnsi"/>
                <w:lang w:val="lv-LV"/>
              </w:rPr>
            </w:pPr>
            <w:r w:rsidRPr="0020737D">
              <w:rPr>
                <w:rFonts w:asciiTheme="minorHAnsi" w:hAnsiTheme="minorHAnsi"/>
                <w:lang w:val="lv-LV"/>
              </w:rPr>
              <w:t xml:space="preserve"> opiskeluterveydenhuolto </w:t>
            </w:r>
          </w:p>
          <w:p w:rsidR="00C95A37" w:rsidRPr="0020737D" w:rsidRDefault="00C95A37" w:rsidP="009C35D3">
            <w:pPr>
              <w:rPr>
                <w:rFonts w:asciiTheme="minorHAnsi" w:hAnsiTheme="minorHAnsi"/>
                <w:lang w:val="lv-LV"/>
              </w:rPr>
            </w:pPr>
            <w:r w:rsidRPr="0020737D">
              <w:rPr>
                <w:rFonts w:asciiTheme="minorHAnsi" w:hAnsiTheme="minorHAnsi"/>
                <w:lang w:val="lv-LV"/>
              </w:rPr>
              <w:t xml:space="preserve">työterveyshuolto </w:t>
            </w:r>
          </w:p>
          <w:p w:rsidR="00C95A37" w:rsidRPr="0020737D" w:rsidRDefault="00C95A37" w:rsidP="009C35D3">
            <w:pPr>
              <w:rPr>
                <w:rFonts w:asciiTheme="minorHAnsi" w:hAnsiTheme="minorHAnsi"/>
                <w:lang w:val="lv-LV"/>
              </w:rPr>
            </w:pPr>
            <w:r w:rsidRPr="0020737D">
              <w:rPr>
                <w:rFonts w:asciiTheme="minorHAnsi" w:hAnsiTheme="minorHAnsi"/>
                <w:lang w:val="lv-LV"/>
              </w:rPr>
              <w:t xml:space="preserve"> tartuntatautien torjunta </w:t>
            </w:r>
          </w:p>
          <w:p w:rsidR="00C95A37" w:rsidRPr="0020737D" w:rsidRDefault="00C95A37" w:rsidP="009C35D3">
            <w:pPr>
              <w:rPr>
                <w:rFonts w:asciiTheme="minorHAnsi" w:hAnsiTheme="minorHAnsi"/>
                <w:lang w:val="lv-LV"/>
              </w:rPr>
            </w:pPr>
            <w:r w:rsidRPr="0020737D">
              <w:rPr>
                <w:rFonts w:asciiTheme="minorHAnsi" w:hAnsiTheme="minorHAnsi"/>
                <w:lang w:val="lv-LV"/>
              </w:rPr>
              <w:t xml:space="preserve"> vanhuspalvelun mukaiset hyvinvointia edistävät palvelut </w:t>
            </w:r>
          </w:p>
          <w:p w:rsidR="00C95A37" w:rsidRPr="0020737D" w:rsidRDefault="00C95A37" w:rsidP="009C35D3">
            <w:pPr>
              <w:rPr>
                <w:rFonts w:asciiTheme="minorHAnsi" w:hAnsiTheme="minorHAnsi"/>
                <w:lang w:val="lv-LV"/>
              </w:rPr>
            </w:pPr>
            <w:r w:rsidRPr="0020737D">
              <w:rPr>
                <w:rFonts w:asciiTheme="minorHAnsi" w:hAnsiTheme="minorHAnsi"/>
                <w:lang w:val="lv-LV"/>
              </w:rPr>
              <w:t xml:space="preserve"> todistusten ja lausuntojen antaminen lakiin perustuvissa tarpeissa </w:t>
            </w:r>
          </w:p>
          <w:p w:rsidR="00C95A37" w:rsidRPr="0020737D" w:rsidRDefault="00C95A37" w:rsidP="009C35D3">
            <w:pPr>
              <w:rPr>
                <w:rFonts w:asciiTheme="minorHAnsi" w:hAnsiTheme="minorHAnsi"/>
                <w:lang w:val="lv-LV"/>
              </w:rPr>
            </w:pPr>
            <w:r w:rsidRPr="0020737D">
              <w:rPr>
                <w:rFonts w:asciiTheme="minorHAnsi" w:hAnsiTheme="minorHAnsi"/>
                <w:lang w:val="lv-LV"/>
              </w:rPr>
              <w:t xml:space="preserve"> sairaanhoito sis. mm sairauksien tutkimus, taudinmääritys, hoito ja kuntoutus </w:t>
            </w:r>
          </w:p>
          <w:p w:rsidR="00C95A37" w:rsidRPr="0020737D" w:rsidRDefault="00C95A37" w:rsidP="009C35D3">
            <w:pPr>
              <w:rPr>
                <w:rFonts w:asciiTheme="minorHAnsi" w:hAnsiTheme="minorHAnsi"/>
                <w:lang w:val="lv-LV"/>
              </w:rPr>
            </w:pPr>
            <w:r w:rsidRPr="0020737D">
              <w:rPr>
                <w:rFonts w:asciiTheme="minorHAnsi" w:hAnsiTheme="minorHAnsi"/>
                <w:lang w:val="lv-LV"/>
              </w:rPr>
              <w:t xml:space="preserve"> kotisairaanhoito </w:t>
            </w:r>
          </w:p>
          <w:p w:rsidR="00C95A37" w:rsidRPr="0020737D" w:rsidRDefault="00C95A37" w:rsidP="009C35D3">
            <w:pPr>
              <w:rPr>
                <w:rFonts w:asciiTheme="minorHAnsi" w:hAnsiTheme="minorHAnsi"/>
                <w:lang w:val="lv-LV"/>
              </w:rPr>
            </w:pPr>
            <w:r w:rsidRPr="0020737D">
              <w:rPr>
                <w:rFonts w:asciiTheme="minorHAnsi" w:hAnsiTheme="minorHAnsi"/>
                <w:lang w:val="lv-LV"/>
              </w:rPr>
              <w:t xml:space="preserve"> suun terveydenhuolto </w:t>
            </w:r>
          </w:p>
          <w:p w:rsidR="00C95A37" w:rsidRPr="0020737D" w:rsidRDefault="00C95A37" w:rsidP="009C35D3">
            <w:pPr>
              <w:rPr>
                <w:rFonts w:asciiTheme="minorHAnsi" w:hAnsiTheme="minorHAnsi"/>
                <w:lang w:val="lv-LV"/>
              </w:rPr>
            </w:pPr>
            <w:r w:rsidRPr="0020737D">
              <w:rPr>
                <w:rFonts w:asciiTheme="minorHAnsi" w:hAnsiTheme="minorHAnsi"/>
                <w:lang w:val="lv-LV"/>
              </w:rPr>
              <w:t xml:space="preserve"> mielenterveystyö </w:t>
            </w:r>
          </w:p>
          <w:p w:rsidR="00C95A37" w:rsidRPr="0020737D" w:rsidRDefault="00C95A37" w:rsidP="009C35D3">
            <w:pPr>
              <w:rPr>
                <w:rFonts w:asciiTheme="minorHAnsi" w:hAnsiTheme="minorHAnsi"/>
                <w:lang w:val="lv-LV"/>
              </w:rPr>
            </w:pPr>
            <w:r w:rsidRPr="0020737D">
              <w:rPr>
                <w:rFonts w:asciiTheme="minorHAnsi" w:hAnsiTheme="minorHAnsi"/>
                <w:lang w:val="lv-LV"/>
              </w:rPr>
              <w:t xml:space="preserve"> päihdetyö </w:t>
            </w:r>
          </w:p>
          <w:p w:rsidR="00C95A37" w:rsidRPr="0020737D" w:rsidRDefault="00C95A37" w:rsidP="009C35D3">
            <w:pPr>
              <w:rPr>
                <w:rFonts w:asciiTheme="minorHAnsi" w:hAnsiTheme="minorHAnsi"/>
                <w:lang w:val="lv-LV"/>
              </w:rPr>
            </w:pPr>
            <w:r w:rsidRPr="0020737D">
              <w:rPr>
                <w:rFonts w:asciiTheme="minorHAnsi" w:hAnsiTheme="minorHAnsi"/>
                <w:lang w:val="lv-LV"/>
              </w:rPr>
              <w:t xml:space="preserve"> lääkinnällinen kuntoutus </w:t>
            </w:r>
          </w:p>
          <w:p w:rsidR="00C95A37" w:rsidRPr="0020737D" w:rsidRDefault="00C95A37" w:rsidP="009C35D3">
            <w:pPr>
              <w:rPr>
                <w:rFonts w:asciiTheme="minorHAnsi" w:hAnsiTheme="minorHAnsi"/>
                <w:lang w:val="lv-LV"/>
              </w:rPr>
            </w:pPr>
            <w:r w:rsidRPr="0020737D">
              <w:rPr>
                <w:rFonts w:asciiTheme="minorHAnsi" w:hAnsiTheme="minorHAnsi"/>
                <w:lang w:val="lv-LV"/>
              </w:rPr>
              <w:t xml:space="preserve"> erikoissairaanhoito </w:t>
            </w:r>
          </w:p>
          <w:p w:rsidR="00C95A37" w:rsidRPr="0020737D" w:rsidRDefault="00C95A37" w:rsidP="009C35D3">
            <w:pPr>
              <w:rPr>
                <w:rFonts w:asciiTheme="minorHAnsi" w:hAnsiTheme="minorHAnsi"/>
                <w:lang w:val="lv-LV"/>
              </w:rPr>
            </w:pPr>
            <w:r w:rsidRPr="0020737D">
              <w:rPr>
                <w:rFonts w:asciiTheme="minorHAnsi" w:hAnsiTheme="minorHAnsi"/>
                <w:lang w:val="lv-LV"/>
              </w:rPr>
              <w:t xml:space="preserve"> ympäristöterveydenhuolto </w:t>
            </w:r>
          </w:p>
          <w:p w:rsidR="00C95A37" w:rsidRPr="0020737D" w:rsidRDefault="00C95A37" w:rsidP="009C35D3">
            <w:pPr>
              <w:rPr>
                <w:rFonts w:asciiTheme="minorHAnsi" w:hAnsiTheme="minorHAnsi"/>
                <w:lang w:val="lv-LV"/>
              </w:rPr>
            </w:pPr>
            <w:r w:rsidRPr="0020737D">
              <w:rPr>
                <w:rFonts w:asciiTheme="minorHAnsi" w:hAnsiTheme="minorHAnsi"/>
                <w:lang w:val="lv-LV"/>
              </w:rPr>
              <w:t xml:space="preserve"> terveydensuojelu </w:t>
            </w:r>
          </w:p>
          <w:p w:rsidR="00C95A37" w:rsidRPr="0020737D" w:rsidRDefault="00C95A37" w:rsidP="009C35D3">
            <w:pPr>
              <w:rPr>
                <w:rFonts w:asciiTheme="minorHAnsi" w:hAnsiTheme="minorHAnsi"/>
                <w:lang w:val="lv-LV"/>
              </w:rPr>
            </w:pPr>
            <w:r w:rsidRPr="0020737D">
              <w:rPr>
                <w:rFonts w:asciiTheme="minorHAnsi" w:hAnsiTheme="minorHAnsi"/>
                <w:lang w:val="lv-LV"/>
              </w:rPr>
              <w:t xml:space="preserve">elintarvikevalvonta </w:t>
            </w:r>
          </w:p>
          <w:p w:rsidR="00C95A37" w:rsidRPr="0020737D" w:rsidRDefault="00C95A37" w:rsidP="009C35D3">
            <w:pPr>
              <w:rPr>
                <w:rFonts w:asciiTheme="minorHAnsi" w:hAnsiTheme="minorHAnsi"/>
                <w:lang w:val="lv-LV"/>
              </w:rPr>
            </w:pPr>
            <w:r w:rsidRPr="0020737D">
              <w:rPr>
                <w:rFonts w:asciiTheme="minorHAnsi" w:hAnsiTheme="minorHAnsi"/>
                <w:lang w:val="lv-LV"/>
              </w:rPr>
              <w:t xml:space="preserve"> eläinlääkintähuolto </w:t>
            </w:r>
          </w:p>
          <w:p w:rsidR="00C95A37" w:rsidRPr="0020737D" w:rsidRDefault="00C95A37" w:rsidP="009C35D3">
            <w:pPr>
              <w:rPr>
                <w:rFonts w:asciiTheme="minorHAnsi" w:hAnsiTheme="minorHAnsi"/>
                <w:lang w:val="lv-LV"/>
              </w:rPr>
            </w:pPr>
            <w:r w:rsidRPr="0020737D">
              <w:rPr>
                <w:rFonts w:asciiTheme="minorHAnsi" w:hAnsiTheme="minorHAnsi"/>
                <w:lang w:val="lv-LV"/>
              </w:rPr>
              <w:t xml:space="preserve"> kuluttajaturvallisuusvalvonta </w:t>
            </w:r>
          </w:p>
          <w:p w:rsidR="00C95A37" w:rsidRPr="0020737D" w:rsidRDefault="00C95A37" w:rsidP="009C35D3">
            <w:pPr>
              <w:rPr>
                <w:rFonts w:asciiTheme="minorHAnsi" w:hAnsiTheme="minorHAnsi"/>
                <w:lang w:val="lv-LV"/>
              </w:rPr>
            </w:pPr>
            <w:r w:rsidRPr="0020737D">
              <w:rPr>
                <w:rFonts w:asciiTheme="minorHAnsi" w:hAnsiTheme="minorHAnsi"/>
                <w:lang w:val="lv-LV"/>
              </w:rPr>
              <w:t xml:space="preserve"> tupakkalain valvonta </w:t>
            </w:r>
          </w:p>
          <w:p w:rsidR="00C95A37" w:rsidRPr="0020737D" w:rsidRDefault="00C95A37" w:rsidP="009C35D3">
            <w:pPr>
              <w:rPr>
                <w:rFonts w:asciiTheme="minorHAnsi" w:hAnsiTheme="minorHAnsi"/>
                <w:lang w:val="lv-LV"/>
              </w:rPr>
            </w:pPr>
          </w:p>
        </w:tc>
        <w:tc>
          <w:tcPr>
            <w:tcW w:w="4508" w:type="dxa"/>
          </w:tcPr>
          <w:p w:rsidR="00C95A37" w:rsidRPr="0020737D" w:rsidRDefault="00C95A37" w:rsidP="009C35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eastAsia="Times New Roman" w:hAnsiTheme="minorHAnsi" w:cs="Courier New"/>
                <w:color w:val="212121"/>
                <w:lang w:val="lv-LV" w:eastAsia="en-GB"/>
              </w:rPr>
            </w:pPr>
            <w:r w:rsidRPr="0020737D">
              <w:rPr>
                <w:rFonts w:asciiTheme="minorHAnsi" w:eastAsia="Times New Roman" w:hAnsiTheme="minorHAnsi" w:cs="Courier New"/>
                <w:color w:val="212121"/>
                <w:lang w:val="lv-LV" w:eastAsia="en-GB"/>
              </w:rPr>
              <w:lastRenderedPageBreak/>
              <w:t>Statutory functions for municipalities:</w:t>
            </w:r>
          </w:p>
          <w:p w:rsidR="00C95A37" w:rsidRPr="0020737D" w:rsidRDefault="00C95A37" w:rsidP="009C35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eastAsia="Times New Roman" w:hAnsiTheme="minorHAnsi" w:cs="Courier New"/>
                <w:b/>
                <w:color w:val="212121"/>
                <w:lang w:val="lv-LV" w:eastAsia="en-GB"/>
              </w:rPr>
            </w:pPr>
            <w:r w:rsidRPr="0020737D">
              <w:rPr>
                <w:rFonts w:asciiTheme="minorHAnsi" w:eastAsia="Times New Roman" w:hAnsiTheme="minorHAnsi" w:cs="Courier New"/>
                <w:b/>
                <w:color w:val="212121"/>
                <w:lang w:val="lv-LV" w:eastAsia="en-GB"/>
              </w:rPr>
              <w:t>Social welfare services:</w:t>
            </w:r>
          </w:p>
          <w:p w:rsidR="00C95A37" w:rsidRPr="0020737D" w:rsidRDefault="00C95A37" w:rsidP="009C35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eastAsia="Times New Roman" w:hAnsiTheme="minorHAnsi" w:cs="Courier New"/>
                <w:color w:val="212121"/>
                <w:lang w:val="lv-LV" w:eastAsia="en-GB"/>
              </w:rPr>
            </w:pPr>
            <w:r w:rsidRPr="0020737D">
              <w:rPr>
                <w:rFonts w:asciiTheme="minorHAnsi" w:eastAsia="Times New Roman" w:hAnsiTheme="minorHAnsi" w:cs="Courier New"/>
                <w:color w:val="212121"/>
                <w:lang w:val="lv-LV" w:eastAsia="en-GB"/>
              </w:rPr>
              <w:t> social work</w:t>
            </w:r>
          </w:p>
          <w:p w:rsidR="00C95A37" w:rsidRPr="0020737D" w:rsidRDefault="00C95A37" w:rsidP="009C35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eastAsia="Times New Roman" w:hAnsiTheme="minorHAnsi" w:cs="Courier New"/>
                <w:color w:val="212121"/>
                <w:lang w:val="lv-LV" w:eastAsia="en-GB"/>
              </w:rPr>
            </w:pPr>
            <w:r w:rsidRPr="0020737D">
              <w:rPr>
                <w:rFonts w:asciiTheme="minorHAnsi" w:eastAsia="Times New Roman" w:hAnsiTheme="minorHAnsi" w:cs="Courier New"/>
                <w:color w:val="212121"/>
                <w:lang w:val="lv-LV" w:eastAsia="en-GB"/>
              </w:rPr>
              <w:t> parental and family counselling</w:t>
            </w:r>
          </w:p>
          <w:p w:rsidR="00C95A37" w:rsidRPr="0020737D" w:rsidRDefault="00C95A37" w:rsidP="009C35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eastAsia="Times New Roman" w:hAnsiTheme="minorHAnsi" w:cs="Courier New"/>
                <w:color w:val="212121"/>
                <w:lang w:val="lv-LV" w:eastAsia="en-GB"/>
              </w:rPr>
            </w:pPr>
            <w:r w:rsidRPr="0020737D">
              <w:rPr>
                <w:rFonts w:asciiTheme="minorHAnsi" w:eastAsia="Times New Roman" w:hAnsiTheme="minorHAnsi" w:cs="Courier New"/>
                <w:color w:val="212121"/>
                <w:lang w:val="lv-LV" w:eastAsia="en-GB"/>
              </w:rPr>
              <w:t> home nursing services</w:t>
            </w:r>
          </w:p>
          <w:p w:rsidR="00C95A37" w:rsidRPr="0020737D" w:rsidRDefault="00C95A37" w:rsidP="009C35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eastAsia="Times New Roman" w:hAnsiTheme="minorHAnsi" w:cs="Courier New"/>
                <w:color w:val="212121"/>
                <w:lang w:val="lv-LV" w:eastAsia="en-GB"/>
              </w:rPr>
            </w:pPr>
            <w:r w:rsidRPr="0020737D">
              <w:rPr>
                <w:rFonts w:asciiTheme="minorHAnsi" w:eastAsia="Times New Roman" w:hAnsiTheme="minorHAnsi" w:cs="Courier New"/>
                <w:color w:val="212121"/>
                <w:lang w:val="lv-LV" w:eastAsia="en-GB"/>
              </w:rPr>
              <w:t> housing services</w:t>
            </w:r>
          </w:p>
          <w:p w:rsidR="00C95A37" w:rsidRPr="0020737D" w:rsidRDefault="00C95A37" w:rsidP="009C35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eastAsia="Times New Roman" w:hAnsiTheme="minorHAnsi" w:cs="Courier New"/>
                <w:color w:val="212121"/>
                <w:lang w:val="lv-LV" w:eastAsia="en-GB"/>
              </w:rPr>
            </w:pPr>
            <w:r w:rsidRPr="0020737D">
              <w:rPr>
                <w:rFonts w:asciiTheme="minorHAnsi" w:eastAsia="Times New Roman" w:hAnsiTheme="minorHAnsi" w:cs="Courier New"/>
                <w:color w:val="212121"/>
                <w:lang w:val="lv-LV" w:eastAsia="en-GB"/>
              </w:rPr>
              <w:t xml:space="preserve"> ward services</w:t>
            </w:r>
          </w:p>
          <w:p w:rsidR="00C95A37" w:rsidRPr="0020737D" w:rsidRDefault="00C95A37" w:rsidP="009C35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eastAsia="Times New Roman" w:hAnsiTheme="minorHAnsi" w:cs="Courier New"/>
                <w:color w:val="212121"/>
                <w:lang w:val="lv-LV" w:eastAsia="en-GB"/>
              </w:rPr>
            </w:pPr>
            <w:r w:rsidRPr="0020737D">
              <w:rPr>
                <w:rFonts w:asciiTheme="minorHAnsi" w:eastAsia="Times New Roman" w:hAnsiTheme="minorHAnsi" w:cs="Courier New"/>
                <w:color w:val="212121"/>
                <w:lang w:val="lv-LV" w:eastAsia="en-GB"/>
              </w:rPr>
              <w:t> family care</w:t>
            </w:r>
          </w:p>
          <w:p w:rsidR="00C95A37" w:rsidRPr="0020737D" w:rsidRDefault="00C95A37" w:rsidP="009C35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eastAsia="Times New Roman" w:hAnsiTheme="minorHAnsi" w:cs="Courier New"/>
                <w:color w:val="212121"/>
                <w:lang w:val="lv-LV" w:eastAsia="en-GB"/>
              </w:rPr>
            </w:pPr>
            <w:r w:rsidRPr="0020737D">
              <w:rPr>
                <w:rFonts w:asciiTheme="minorHAnsi" w:eastAsia="Times New Roman" w:hAnsiTheme="minorHAnsi" w:cs="Courier New"/>
                <w:color w:val="212121"/>
                <w:lang w:val="lv-LV" w:eastAsia="en-GB"/>
              </w:rPr>
              <w:t> support for employment and work practice of persons with disabilities</w:t>
            </w:r>
          </w:p>
          <w:p w:rsidR="00C95A37" w:rsidRPr="0020737D" w:rsidRDefault="00C95A37" w:rsidP="009C35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eastAsia="Times New Roman" w:hAnsiTheme="minorHAnsi" w:cs="Courier New"/>
                <w:color w:val="212121"/>
                <w:lang w:val="lv-LV" w:eastAsia="en-GB"/>
              </w:rPr>
            </w:pPr>
          </w:p>
          <w:p w:rsidR="00C95A37" w:rsidRPr="0020737D" w:rsidRDefault="00C95A37" w:rsidP="009C35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eastAsia="Times New Roman" w:hAnsiTheme="minorHAnsi" w:cs="Courier New"/>
                <w:color w:val="212121"/>
                <w:lang w:val="lv-LV" w:eastAsia="en-GB"/>
              </w:rPr>
            </w:pPr>
            <w:r w:rsidRPr="0020737D">
              <w:rPr>
                <w:rFonts w:asciiTheme="minorHAnsi" w:eastAsia="Times New Roman" w:hAnsiTheme="minorHAnsi" w:cs="Courier New"/>
                <w:color w:val="212121"/>
                <w:lang w:val="lv-LV" w:eastAsia="en-GB"/>
              </w:rPr>
              <w:t> measures to determine the alimony</w:t>
            </w:r>
          </w:p>
          <w:p w:rsidR="00C95A37" w:rsidRPr="0020737D" w:rsidRDefault="00C95A37" w:rsidP="009C35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eastAsia="Times New Roman" w:hAnsiTheme="minorHAnsi" w:cs="Courier New"/>
                <w:color w:val="212121"/>
                <w:lang w:val="lv-LV" w:eastAsia="en-GB"/>
              </w:rPr>
            </w:pPr>
            <w:r w:rsidRPr="0020737D">
              <w:rPr>
                <w:rFonts w:asciiTheme="minorHAnsi" w:eastAsia="Times New Roman" w:hAnsiTheme="minorHAnsi" w:cs="Courier New"/>
                <w:color w:val="212121"/>
                <w:lang w:val="lv-LV" w:eastAsia="en-GB"/>
              </w:rPr>
              <w:t>child protection</w:t>
            </w:r>
          </w:p>
          <w:p w:rsidR="00C95A37" w:rsidRPr="0020737D" w:rsidRDefault="00C95A37" w:rsidP="009C35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eastAsia="Times New Roman" w:hAnsiTheme="minorHAnsi" w:cs="Courier New"/>
                <w:color w:val="212121"/>
                <w:lang w:val="lv-LV" w:eastAsia="en-GB"/>
              </w:rPr>
            </w:pPr>
            <w:r w:rsidRPr="0020737D">
              <w:rPr>
                <w:rFonts w:asciiTheme="minorHAnsi" w:eastAsia="Times New Roman" w:hAnsiTheme="minorHAnsi" w:cs="Courier New"/>
                <w:color w:val="212121"/>
                <w:lang w:val="lv-LV" w:eastAsia="en-GB"/>
              </w:rPr>
              <w:t> services to promote the well-being of the elderly</w:t>
            </w:r>
          </w:p>
          <w:p w:rsidR="00C95A37" w:rsidRPr="0020737D" w:rsidRDefault="00C95A37" w:rsidP="009C35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eastAsia="Times New Roman" w:hAnsiTheme="minorHAnsi" w:cs="Courier New"/>
                <w:color w:val="212121"/>
                <w:lang w:val="lv-LV" w:eastAsia="en-GB"/>
              </w:rPr>
            </w:pPr>
            <w:r w:rsidRPr="0020737D">
              <w:rPr>
                <w:rFonts w:asciiTheme="minorHAnsi" w:eastAsia="Times New Roman" w:hAnsiTheme="minorHAnsi" w:cs="Courier New"/>
                <w:color w:val="212121"/>
                <w:lang w:val="lv-LV" w:eastAsia="en-GB"/>
              </w:rPr>
              <w:t> disability services</w:t>
            </w:r>
          </w:p>
          <w:p w:rsidR="00C95A37" w:rsidRPr="0020737D" w:rsidRDefault="00C95A37" w:rsidP="009C35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eastAsia="Times New Roman" w:hAnsiTheme="minorHAnsi" w:cs="Courier New"/>
                <w:color w:val="212121"/>
                <w:lang w:val="lv-LV" w:eastAsia="en-GB"/>
              </w:rPr>
            </w:pPr>
            <w:r w:rsidRPr="0020737D">
              <w:rPr>
                <w:rFonts w:asciiTheme="minorHAnsi" w:eastAsia="Times New Roman" w:hAnsiTheme="minorHAnsi" w:cs="Courier New"/>
                <w:color w:val="212121"/>
                <w:lang w:val="lv-LV" w:eastAsia="en-GB"/>
              </w:rPr>
              <w:t> services for the intellectually disabled</w:t>
            </w:r>
          </w:p>
          <w:p w:rsidR="00C95A37" w:rsidRPr="0020737D" w:rsidRDefault="00C95A37" w:rsidP="009C35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eastAsia="Times New Roman" w:hAnsiTheme="minorHAnsi" w:cs="Courier New"/>
                <w:color w:val="212121"/>
                <w:lang w:val="lv-LV" w:eastAsia="en-GB"/>
              </w:rPr>
            </w:pPr>
            <w:r w:rsidRPr="0020737D">
              <w:rPr>
                <w:rFonts w:asciiTheme="minorHAnsi" w:eastAsia="Times New Roman" w:hAnsiTheme="minorHAnsi" w:cs="Courier New"/>
                <w:color w:val="212121"/>
                <w:lang w:val="lv-LV" w:eastAsia="en-GB"/>
              </w:rPr>
              <w:t> substance abuse treatment</w:t>
            </w:r>
          </w:p>
          <w:p w:rsidR="00C95A37" w:rsidRPr="0020737D" w:rsidRDefault="00C95A37" w:rsidP="009C35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eastAsia="Times New Roman" w:hAnsiTheme="minorHAnsi" w:cs="Courier New"/>
                <w:color w:val="212121"/>
                <w:lang w:val="lv-LV" w:eastAsia="en-GB"/>
              </w:rPr>
            </w:pPr>
            <w:r w:rsidRPr="0020737D">
              <w:rPr>
                <w:rFonts w:asciiTheme="minorHAnsi" w:eastAsia="Times New Roman" w:hAnsiTheme="minorHAnsi" w:cs="Courier New"/>
                <w:color w:val="212121"/>
                <w:lang w:val="lv-LV" w:eastAsia="en-GB"/>
              </w:rPr>
              <w:t> child welfare officer tasks, paternity checks, paternal counselling</w:t>
            </w:r>
          </w:p>
          <w:p w:rsidR="00C95A37" w:rsidRPr="0020737D" w:rsidRDefault="00C95A37" w:rsidP="009C35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eastAsia="Times New Roman" w:hAnsiTheme="minorHAnsi" w:cs="Courier New"/>
                <w:color w:val="212121"/>
                <w:lang w:val="lv-LV" w:eastAsia="en-GB"/>
              </w:rPr>
            </w:pPr>
            <w:r w:rsidRPr="0020737D">
              <w:rPr>
                <w:rFonts w:asciiTheme="minorHAnsi" w:eastAsia="Times New Roman" w:hAnsiTheme="minorHAnsi" w:cs="Courier New"/>
                <w:color w:val="212121"/>
                <w:lang w:val="lv-LV" w:eastAsia="en-GB"/>
              </w:rPr>
              <w:t> adoption counselling</w:t>
            </w:r>
          </w:p>
          <w:p w:rsidR="00C95A37" w:rsidRPr="0020737D" w:rsidRDefault="00C95A37" w:rsidP="009C35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eastAsia="Times New Roman" w:hAnsiTheme="minorHAnsi" w:cs="Courier New"/>
                <w:color w:val="212121"/>
                <w:lang w:val="lv-LV" w:eastAsia="en-GB"/>
              </w:rPr>
            </w:pPr>
            <w:r w:rsidRPr="0020737D">
              <w:rPr>
                <w:rFonts w:asciiTheme="minorHAnsi" w:eastAsia="Times New Roman" w:hAnsiTheme="minorHAnsi" w:cs="Courier New"/>
                <w:color w:val="212121"/>
                <w:lang w:val="lv-LV" w:eastAsia="en-GB"/>
              </w:rPr>
              <w:t> family mediation</w:t>
            </w:r>
          </w:p>
          <w:p w:rsidR="00C95A37" w:rsidRPr="0020737D" w:rsidRDefault="00C95A37" w:rsidP="009C35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eastAsia="Times New Roman" w:hAnsiTheme="minorHAnsi" w:cs="Courier New"/>
                <w:color w:val="212121"/>
                <w:lang w:val="lv-LV" w:eastAsia="en-GB"/>
              </w:rPr>
            </w:pPr>
            <w:r w:rsidRPr="0020737D">
              <w:rPr>
                <w:rFonts w:asciiTheme="minorHAnsi" w:eastAsia="Times New Roman" w:hAnsiTheme="minorHAnsi" w:cs="Courier New"/>
                <w:color w:val="212121"/>
                <w:lang w:val="lv-LV" w:eastAsia="en-GB"/>
              </w:rPr>
              <w:t> child custody issues, including visitation rights and arbitration include</w:t>
            </w:r>
          </w:p>
          <w:p w:rsidR="00C95A37" w:rsidRPr="0020737D" w:rsidRDefault="00C95A37" w:rsidP="009C35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eastAsia="Times New Roman" w:hAnsiTheme="minorHAnsi" w:cs="Courier New"/>
                <w:color w:val="212121"/>
                <w:lang w:val="lv-LV" w:eastAsia="en-GB"/>
              </w:rPr>
            </w:pPr>
          </w:p>
          <w:p w:rsidR="00C95A37" w:rsidRPr="0020737D" w:rsidRDefault="00C95A37" w:rsidP="009C35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eastAsia="Times New Roman" w:hAnsiTheme="minorHAnsi" w:cs="Courier New"/>
                <w:color w:val="212121"/>
                <w:lang w:val="lv-LV" w:eastAsia="en-GB"/>
              </w:rPr>
            </w:pPr>
            <w:r w:rsidRPr="0020737D">
              <w:rPr>
                <w:rFonts w:asciiTheme="minorHAnsi" w:eastAsia="Times New Roman" w:hAnsiTheme="minorHAnsi" w:cs="Courier New"/>
                <w:color w:val="212121"/>
                <w:lang w:val="lv-LV" w:eastAsia="en-GB"/>
              </w:rPr>
              <w:t> support for carers</w:t>
            </w:r>
          </w:p>
          <w:p w:rsidR="00C95A37" w:rsidRPr="0020737D" w:rsidRDefault="00C95A37" w:rsidP="009C35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eastAsia="Times New Roman" w:hAnsiTheme="minorHAnsi" w:cs="Courier New"/>
                <w:color w:val="212121"/>
                <w:lang w:val="lv-LV" w:eastAsia="en-GB"/>
              </w:rPr>
            </w:pPr>
            <w:r w:rsidRPr="0020737D">
              <w:rPr>
                <w:rFonts w:asciiTheme="minorHAnsi" w:eastAsia="Times New Roman" w:hAnsiTheme="minorHAnsi" w:cs="Courier New"/>
                <w:color w:val="212121"/>
                <w:lang w:val="lv-LV" w:eastAsia="en-GB"/>
              </w:rPr>
              <w:t> rehabilitative work</w:t>
            </w:r>
          </w:p>
          <w:p w:rsidR="00C95A37" w:rsidRPr="0020737D" w:rsidRDefault="00C95A37" w:rsidP="009C35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eastAsia="Times New Roman" w:hAnsiTheme="minorHAnsi" w:cs="Courier New"/>
                <w:color w:val="212121"/>
                <w:lang w:val="lv-LV" w:eastAsia="en-GB"/>
              </w:rPr>
            </w:pPr>
            <w:r w:rsidRPr="0020737D">
              <w:rPr>
                <w:rFonts w:asciiTheme="minorHAnsi" w:eastAsia="Times New Roman" w:hAnsiTheme="minorHAnsi" w:cs="Courier New"/>
                <w:color w:val="212121"/>
                <w:lang w:val="lv-LV" w:eastAsia="en-GB"/>
              </w:rPr>
              <w:t> the provision of social assistance</w:t>
            </w:r>
          </w:p>
          <w:p w:rsidR="00C95A37" w:rsidRPr="0020737D" w:rsidRDefault="00C95A37" w:rsidP="009C35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eastAsia="Times New Roman" w:hAnsiTheme="minorHAnsi" w:cs="Courier New"/>
                <w:color w:val="212121"/>
                <w:lang w:val="lv-LV" w:eastAsia="en-GB"/>
              </w:rPr>
            </w:pPr>
            <w:r w:rsidRPr="0020737D">
              <w:rPr>
                <w:rFonts w:asciiTheme="minorHAnsi" w:eastAsia="Times New Roman" w:hAnsiTheme="minorHAnsi" w:cs="Courier New"/>
                <w:color w:val="212121"/>
                <w:lang w:val="lv-LV" w:eastAsia="en-GB"/>
              </w:rPr>
              <w:t> guidance and counseling in matters of social welfare and other social security benefits and their abuse</w:t>
            </w:r>
          </w:p>
          <w:p w:rsidR="00C95A37" w:rsidRPr="0020737D" w:rsidRDefault="00C95A37" w:rsidP="009C35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eastAsia="Times New Roman" w:hAnsiTheme="minorHAnsi" w:cs="Courier New"/>
                <w:color w:val="212121"/>
                <w:lang w:val="lv-LV" w:eastAsia="en-GB"/>
              </w:rPr>
            </w:pPr>
            <w:r w:rsidRPr="0020737D">
              <w:rPr>
                <w:rFonts w:asciiTheme="minorHAnsi" w:eastAsia="Times New Roman" w:hAnsiTheme="minorHAnsi" w:cs="Courier New"/>
                <w:color w:val="212121"/>
                <w:lang w:val="lv-LV" w:eastAsia="en-GB"/>
              </w:rPr>
              <w:t xml:space="preserve">relating information about social welfare and other social security </w:t>
            </w:r>
          </w:p>
          <w:p w:rsidR="00C95A37" w:rsidRPr="0020737D" w:rsidRDefault="00C95A37" w:rsidP="009C35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eastAsia="Times New Roman" w:hAnsiTheme="minorHAnsi" w:cs="Courier New"/>
                <w:color w:val="212121"/>
                <w:lang w:val="lv-LV" w:eastAsia="en-GB"/>
              </w:rPr>
            </w:pPr>
            <w:r w:rsidRPr="0020737D">
              <w:rPr>
                <w:rFonts w:asciiTheme="minorHAnsi" w:eastAsia="Times New Roman" w:hAnsiTheme="minorHAnsi" w:cs="Courier New"/>
                <w:color w:val="212121"/>
                <w:lang w:val="lv-LV" w:eastAsia="en-GB"/>
              </w:rPr>
              <w:t>organizing education, testing, and research and development in matters of social welfare and other social benefits</w:t>
            </w:r>
          </w:p>
          <w:p w:rsidR="00C95A37" w:rsidRPr="0020737D" w:rsidRDefault="00C95A37" w:rsidP="009C35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eastAsia="Times New Roman" w:hAnsiTheme="minorHAnsi" w:cs="Courier New"/>
                <w:color w:val="212121"/>
                <w:lang w:val="lv-LV" w:eastAsia="en-GB"/>
              </w:rPr>
            </w:pPr>
            <w:r w:rsidRPr="0020737D">
              <w:rPr>
                <w:rFonts w:asciiTheme="minorHAnsi" w:eastAsia="Times New Roman" w:hAnsiTheme="minorHAnsi" w:cs="Courier New"/>
                <w:color w:val="212121"/>
                <w:lang w:val="lv-LV" w:eastAsia="en-GB"/>
              </w:rPr>
              <w:t xml:space="preserve">admission of social credit </w:t>
            </w:r>
          </w:p>
          <w:p w:rsidR="00C95A37" w:rsidRPr="0020737D" w:rsidRDefault="00C95A37" w:rsidP="009C35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eastAsia="Times New Roman" w:hAnsiTheme="minorHAnsi" w:cs="Courier New"/>
                <w:b/>
                <w:color w:val="212121"/>
                <w:lang w:val="lv-LV" w:eastAsia="en-GB"/>
              </w:rPr>
            </w:pPr>
            <w:r w:rsidRPr="0020737D">
              <w:rPr>
                <w:rFonts w:asciiTheme="minorHAnsi" w:eastAsia="Times New Roman" w:hAnsiTheme="minorHAnsi" w:cs="Courier New"/>
                <w:b/>
                <w:color w:val="212121"/>
                <w:lang w:val="lv-LV" w:eastAsia="en-GB"/>
              </w:rPr>
              <w:t>Healthcare Services:</w:t>
            </w:r>
          </w:p>
          <w:p w:rsidR="00C95A37" w:rsidRPr="0020737D" w:rsidRDefault="00C95A37" w:rsidP="009C35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eastAsia="Times New Roman" w:hAnsiTheme="minorHAnsi" w:cs="Courier New"/>
                <w:color w:val="212121"/>
                <w:lang w:val="lv-LV" w:eastAsia="en-GB"/>
              </w:rPr>
            </w:pPr>
            <w:r w:rsidRPr="0020737D">
              <w:rPr>
                <w:rFonts w:asciiTheme="minorHAnsi" w:eastAsia="Times New Roman" w:hAnsiTheme="minorHAnsi" w:cs="Courier New"/>
                <w:color w:val="212121"/>
                <w:lang w:val="lv-LV" w:eastAsia="en-GB"/>
              </w:rPr>
              <w:t>Promoting health and well-being</w:t>
            </w:r>
          </w:p>
          <w:p w:rsidR="00C95A37" w:rsidRPr="0020737D" w:rsidRDefault="00C95A37" w:rsidP="009C35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eastAsia="Times New Roman" w:hAnsiTheme="minorHAnsi" w:cs="Courier New"/>
                <w:color w:val="212121"/>
                <w:lang w:val="lv-LV" w:eastAsia="en-GB"/>
              </w:rPr>
            </w:pPr>
            <w:r w:rsidRPr="0020737D">
              <w:rPr>
                <w:rFonts w:asciiTheme="minorHAnsi" w:eastAsia="Times New Roman" w:hAnsiTheme="minorHAnsi" w:cs="Courier New"/>
                <w:color w:val="212121"/>
                <w:lang w:val="lv-LV" w:eastAsia="en-GB"/>
              </w:rPr>
              <w:t> health counseling and health checks</w:t>
            </w:r>
          </w:p>
          <w:p w:rsidR="00C95A37" w:rsidRPr="0020737D" w:rsidRDefault="00C95A37" w:rsidP="009C35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eastAsia="Times New Roman" w:hAnsiTheme="minorHAnsi" w:cs="Courier New"/>
                <w:color w:val="212121"/>
                <w:lang w:val="lv-LV" w:eastAsia="en-GB"/>
              </w:rPr>
            </w:pPr>
            <w:r w:rsidRPr="0020737D">
              <w:rPr>
                <w:rFonts w:asciiTheme="minorHAnsi" w:eastAsia="Times New Roman" w:hAnsiTheme="minorHAnsi" w:cs="Courier New"/>
                <w:color w:val="212121"/>
                <w:lang w:val="lv-LV" w:eastAsia="en-GB"/>
              </w:rPr>
              <w:lastRenderedPageBreak/>
              <w:t> screenings</w:t>
            </w:r>
          </w:p>
          <w:p w:rsidR="00C95A37" w:rsidRPr="0020737D" w:rsidRDefault="00C95A37" w:rsidP="009C35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eastAsia="Times New Roman" w:hAnsiTheme="minorHAnsi" w:cs="Courier New"/>
                <w:color w:val="212121"/>
                <w:lang w:val="lv-LV" w:eastAsia="en-GB"/>
              </w:rPr>
            </w:pPr>
            <w:r w:rsidRPr="0020737D">
              <w:rPr>
                <w:rFonts w:asciiTheme="minorHAnsi" w:eastAsia="Times New Roman" w:hAnsiTheme="minorHAnsi" w:cs="Courier New"/>
                <w:color w:val="212121"/>
                <w:lang w:val="lv-LV" w:eastAsia="en-GB"/>
              </w:rPr>
              <w:t> health clinic services</w:t>
            </w:r>
          </w:p>
          <w:p w:rsidR="00C95A37" w:rsidRPr="0020737D" w:rsidRDefault="00C95A37" w:rsidP="009C35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eastAsia="Times New Roman" w:hAnsiTheme="minorHAnsi" w:cs="Courier New"/>
                <w:color w:val="212121"/>
                <w:lang w:val="lv-LV" w:eastAsia="en-GB"/>
              </w:rPr>
            </w:pPr>
            <w:r w:rsidRPr="0020737D">
              <w:rPr>
                <w:rFonts w:asciiTheme="minorHAnsi" w:eastAsia="Times New Roman" w:hAnsiTheme="minorHAnsi" w:cs="Courier New"/>
                <w:color w:val="212121"/>
                <w:lang w:val="lv-LV" w:eastAsia="en-GB"/>
              </w:rPr>
              <w:t> school healthcare</w:t>
            </w:r>
          </w:p>
          <w:p w:rsidR="00C95A37" w:rsidRPr="0020737D" w:rsidRDefault="00C95A37" w:rsidP="009C35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eastAsia="Times New Roman" w:hAnsiTheme="minorHAnsi" w:cs="Courier New"/>
                <w:color w:val="212121"/>
                <w:lang w:val="lv-LV" w:eastAsia="en-GB"/>
              </w:rPr>
            </w:pPr>
            <w:r w:rsidRPr="0020737D">
              <w:rPr>
                <w:rFonts w:asciiTheme="minorHAnsi" w:eastAsia="Times New Roman" w:hAnsiTheme="minorHAnsi" w:cs="Courier New"/>
                <w:color w:val="212121"/>
                <w:lang w:val="lv-LV" w:eastAsia="en-GB"/>
              </w:rPr>
              <w:t> student healthcare</w:t>
            </w:r>
          </w:p>
          <w:p w:rsidR="00C95A37" w:rsidRPr="0020737D" w:rsidRDefault="00C95A37" w:rsidP="009C35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eastAsia="Times New Roman" w:hAnsiTheme="minorHAnsi" w:cs="Courier New"/>
                <w:color w:val="212121"/>
                <w:lang w:val="lv-LV" w:eastAsia="en-GB"/>
              </w:rPr>
            </w:pPr>
            <w:r w:rsidRPr="0020737D">
              <w:rPr>
                <w:rFonts w:asciiTheme="minorHAnsi" w:eastAsia="Times New Roman" w:hAnsiTheme="minorHAnsi" w:cs="Courier New"/>
                <w:color w:val="212121"/>
                <w:lang w:val="lv-LV" w:eastAsia="en-GB"/>
              </w:rPr>
              <w:t>occupational healthcare</w:t>
            </w:r>
          </w:p>
          <w:p w:rsidR="00C95A37" w:rsidRPr="0020737D" w:rsidRDefault="00C95A37" w:rsidP="009C35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eastAsia="Times New Roman" w:hAnsiTheme="minorHAnsi" w:cs="Courier New"/>
                <w:color w:val="212121"/>
                <w:lang w:val="lv-LV" w:eastAsia="en-GB"/>
              </w:rPr>
            </w:pPr>
            <w:r w:rsidRPr="0020737D">
              <w:rPr>
                <w:rFonts w:asciiTheme="minorHAnsi" w:eastAsia="Times New Roman" w:hAnsiTheme="minorHAnsi" w:cs="Courier New"/>
                <w:color w:val="212121"/>
                <w:lang w:val="lv-LV" w:eastAsia="en-GB"/>
              </w:rPr>
              <w:t> fight against infectious diseases</w:t>
            </w:r>
          </w:p>
          <w:p w:rsidR="00C95A37" w:rsidRPr="0020737D" w:rsidRDefault="00C95A37" w:rsidP="009C35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eastAsia="Times New Roman" w:hAnsiTheme="minorHAnsi" w:cs="Courier New"/>
                <w:color w:val="212121"/>
                <w:lang w:val="lv-LV" w:eastAsia="en-GB"/>
              </w:rPr>
            </w:pPr>
            <w:r w:rsidRPr="0020737D">
              <w:rPr>
                <w:rFonts w:asciiTheme="minorHAnsi" w:eastAsia="Times New Roman" w:hAnsiTheme="minorHAnsi" w:cs="Courier New"/>
                <w:color w:val="212121"/>
                <w:lang w:val="lv-LV" w:eastAsia="en-GB"/>
              </w:rPr>
              <w:t> services to promote the well-being of the elderly</w:t>
            </w:r>
          </w:p>
          <w:p w:rsidR="00C95A37" w:rsidRPr="0020737D" w:rsidRDefault="00C95A37" w:rsidP="009C35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eastAsia="Times New Roman" w:hAnsiTheme="minorHAnsi" w:cs="Courier New"/>
                <w:color w:val="212121"/>
                <w:lang w:val="lv-LV" w:eastAsia="en-GB"/>
              </w:rPr>
            </w:pPr>
            <w:r w:rsidRPr="0020737D">
              <w:rPr>
                <w:rFonts w:asciiTheme="minorHAnsi" w:eastAsia="Times New Roman" w:hAnsiTheme="minorHAnsi" w:cs="Courier New"/>
                <w:color w:val="212121"/>
                <w:lang w:val="lv-LV" w:eastAsia="en-GB"/>
              </w:rPr>
              <w:t xml:space="preserve">issuing statements and documents in needs based on law </w:t>
            </w:r>
          </w:p>
          <w:p w:rsidR="00C95A37" w:rsidRPr="0020737D" w:rsidRDefault="00C95A37" w:rsidP="009C35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eastAsia="Times New Roman" w:hAnsiTheme="minorHAnsi" w:cs="Courier New"/>
                <w:color w:val="212121"/>
                <w:lang w:val="lv-LV" w:eastAsia="en-GB"/>
              </w:rPr>
            </w:pPr>
            <w:r w:rsidRPr="0020737D">
              <w:rPr>
                <w:rFonts w:asciiTheme="minorHAnsi" w:eastAsia="Times New Roman" w:hAnsiTheme="minorHAnsi" w:cs="Courier New"/>
                <w:color w:val="212121"/>
                <w:lang w:val="lv-LV" w:eastAsia="en-GB"/>
              </w:rPr>
              <w:t> Treatment incl. disease research, diagnosis, rehabilitation, etc.</w:t>
            </w:r>
          </w:p>
          <w:p w:rsidR="00C95A37" w:rsidRPr="0020737D" w:rsidRDefault="00C95A37" w:rsidP="009C35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eastAsia="Times New Roman" w:hAnsiTheme="minorHAnsi" w:cs="Courier New"/>
                <w:color w:val="212121"/>
                <w:lang w:val="lv-LV" w:eastAsia="en-GB"/>
              </w:rPr>
            </w:pPr>
            <w:r w:rsidRPr="0020737D">
              <w:rPr>
                <w:rFonts w:asciiTheme="minorHAnsi" w:eastAsia="Times New Roman" w:hAnsiTheme="minorHAnsi" w:cs="Courier New"/>
                <w:color w:val="212121"/>
                <w:lang w:val="lv-LV" w:eastAsia="en-GB"/>
              </w:rPr>
              <w:t> home nursing</w:t>
            </w:r>
          </w:p>
          <w:p w:rsidR="00C95A37" w:rsidRPr="0020737D" w:rsidRDefault="00C95A37" w:rsidP="009C35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eastAsia="Times New Roman" w:hAnsiTheme="minorHAnsi" w:cs="Courier New"/>
                <w:color w:val="212121"/>
                <w:lang w:val="lv-LV" w:eastAsia="en-GB"/>
              </w:rPr>
            </w:pPr>
            <w:r w:rsidRPr="0020737D">
              <w:rPr>
                <w:rFonts w:asciiTheme="minorHAnsi" w:eastAsia="Times New Roman" w:hAnsiTheme="minorHAnsi" w:cs="Courier New"/>
                <w:color w:val="212121"/>
                <w:lang w:val="lv-LV" w:eastAsia="en-GB"/>
              </w:rPr>
              <w:t> oral health care</w:t>
            </w:r>
          </w:p>
          <w:p w:rsidR="00C95A37" w:rsidRPr="0020737D" w:rsidRDefault="00C95A37" w:rsidP="009C35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eastAsia="Times New Roman" w:hAnsiTheme="minorHAnsi" w:cs="Courier New"/>
                <w:color w:val="212121"/>
                <w:lang w:val="lv-LV" w:eastAsia="en-GB"/>
              </w:rPr>
            </w:pPr>
            <w:r w:rsidRPr="0020737D">
              <w:rPr>
                <w:rFonts w:asciiTheme="minorHAnsi" w:eastAsia="Times New Roman" w:hAnsiTheme="minorHAnsi" w:cs="Courier New"/>
                <w:color w:val="212121"/>
                <w:lang w:val="lv-LV" w:eastAsia="en-GB"/>
              </w:rPr>
              <w:t> mental health work</w:t>
            </w:r>
          </w:p>
          <w:p w:rsidR="00C95A37" w:rsidRPr="0020737D" w:rsidRDefault="00C95A37" w:rsidP="009C35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eastAsia="Times New Roman" w:hAnsiTheme="minorHAnsi" w:cs="Courier New"/>
                <w:color w:val="212121"/>
                <w:lang w:val="lv-LV" w:eastAsia="en-GB"/>
              </w:rPr>
            </w:pPr>
            <w:r w:rsidRPr="0020737D">
              <w:rPr>
                <w:rFonts w:asciiTheme="minorHAnsi" w:eastAsia="Times New Roman" w:hAnsiTheme="minorHAnsi" w:cs="Courier New"/>
                <w:color w:val="212121"/>
                <w:lang w:val="lv-LV" w:eastAsia="en-GB"/>
              </w:rPr>
              <w:t> substance abuse care</w:t>
            </w:r>
          </w:p>
          <w:p w:rsidR="00C95A37" w:rsidRPr="0020737D" w:rsidRDefault="00C95A37" w:rsidP="009C35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eastAsia="Times New Roman" w:hAnsiTheme="minorHAnsi" w:cs="Courier New"/>
                <w:color w:val="212121"/>
                <w:lang w:val="lv-LV" w:eastAsia="en-GB"/>
              </w:rPr>
            </w:pPr>
            <w:r w:rsidRPr="0020737D">
              <w:rPr>
                <w:rFonts w:asciiTheme="minorHAnsi" w:eastAsia="Times New Roman" w:hAnsiTheme="minorHAnsi" w:cs="Courier New"/>
                <w:color w:val="212121"/>
                <w:lang w:val="lv-LV" w:eastAsia="en-GB"/>
              </w:rPr>
              <w:t> medical rehabilitation</w:t>
            </w:r>
          </w:p>
          <w:p w:rsidR="00C95A37" w:rsidRPr="0020737D" w:rsidRDefault="00C95A37" w:rsidP="009C35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eastAsia="Times New Roman" w:hAnsiTheme="minorHAnsi" w:cs="Courier New"/>
                <w:color w:val="212121"/>
                <w:lang w:val="lv-LV" w:eastAsia="en-GB"/>
              </w:rPr>
            </w:pPr>
            <w:r w:rsidRPr="0020737D">
              <w:rPr>
                <w:rFonts w:asciiTheme="minorHAnsi" w:eastAsia="Times New Roman" w:hAnsiTheme="minorHAnsi" w:cs="Courier New"/>
                <w:color w:val="212121"/>
                <w:lang w:val="lv-LV" w:eastAsia="en-GB"/>
              </w:rPr>
              <w:t> specialized healthcare</w:t>
            </w:r>
          </w:p>
          <w:p w:rsidR="00C95A37" w:rsidRPr="0020737D" w:rsidRDefault="00C95A37" w:rsidP="009C35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eastAsia="Times New Roman" w:hAnsiTheme="minorHAnsi" w:cs="Courier New"/>
                <w:color w:val="212121"/>
                <w:lang w:val="lv-LV" w:eastAsia="en-GB"/>
              </w:rPr>
            </w:pPr>
            <w:r w:rsidRPr="0020737D">
              <w:rPr>
                <w:rFonts w:asciiTheme="minorHAnsi" w:eastAsia="Times New Roman" w:hAnsiTheme="minorHAnsi" w:cs="Courier New"/>
                <w:color w:val="212121"/>
                <w:lang w:val="lv-LV" w:eastAsia="en-GB"/>
              </w:rPr>
              <w:t> environmental healthcare</w:t>
            </w:r>
          </w:p>
          <w:p w:rsidR="00C95A37" w:rsidRPr="0020737D" w:rsidRDefault="00C95A37" w:rsidP="009C35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eastAsia="Times New Roman" w:hAnsiTheme="minorHAnsi" w:cs="Courier New"/>
                <w:color w:val="212121"/>
                <w:lang w:val="lv-LV" w:eastAsia="en-GB"/>
              </w:rPr>
            </w:pPr>
            <w:r w:rsidRPr="0020737D">
              <w:rPr>
                <w:rFonts w:asciiTheme="minorHAnsi" w:eastAsia="Times New Roman" w:hAnsiTheme="minorHAnsi" w:cs="Courier New"/>
                <w:color w:val="212121"/>
                <w:lang w:val="lv-LV" w:eastAsia="en-GB"/>
              </w:rPr>
              <w:t> health protection</w:t>
            </w:r>
          </w:p>
          <w:p w:rsidR="00C95A37" w:rsidRPr="0020737D" w:rsidRDefault="00C95A37" w:rsidP="009C35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eastAsia="Times New Roman" w:hAnsiTheme="minorHAnsi" w:cs="Courier New"/>
                <w:color w:val="212121"/>
                <w:lang w:val="lv-LV" w:eastAsia="en-GB"/>
              </w:rPr>
            </w:pPr>
            <w:r w:rsidRPr="0020737D">
              <w:rPr>
                <w:rFonts w:asciiTheme="minorHAnsi" w:eastAsia="Times New Roman" w:hAnsiTheme="minorHAnsi" w:cs="Courier New"/>
                <w:color w:val="212121"/>
                <w:lang w:val="lv-LV" w:eastAsia="en-GB"/>
              </w:rPr>
              <w:t>food control</w:t>
            </w:r>
          </w:p>
          <w:p w:rsidR="00C95A37" w:rsidRPr="0020737D" w:rsidRDefault="00C95A37" w:rsidP="009C35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eastAsia="Times New Roman" w:hAnsiTheme="minorHAnsi" w:cs="Courier New"/>
                <w:color w:val="212121"/>
                <w:lang w:val="lv-LV" w:eastAsia="en-GB"/>
              </w:rPr>
            </w:pPr>
            <w:r w:rsidRPr="0020737D">
              <w:rPr>
                <w:rFonts w:asciiTheme="minorHAnsi" w:eastAsia="Times New Roman" w:hAnsiTheme="minorHAnsi" w:cs="Courier New"/>
                <w:color w:val="212121"/>
                <w:lang w:val="lv-LV" w:eastAsia="en-GB"/>
              </w:rPr>
              <w:t> veterinary care</w:t>
            </w:r>
          </w:p>
          <w:p w:rsidR="00C95A37" w:rsidRPr="0020737D" w:rsidRDefault="00C95A37" w:rsidP="009C35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eastAsia="Times New Roman" w:hAnsiTheme="minorHAnsi" w:cs="Courier New"/>
                <w:color w:val="212121"/>
                <w:lang w:val="lv-LV" w:eastAsia="en-GB"/>
              </w:rPr>
            </w:pPr>
            <w:r w:rsidRPr="0020737D">
              <w:rPr>
                <w:rFonts w:asciiTheme="minorHAnsi" w:eastAsia="Times New Roman" w:hAnsiTheme="minorHAnsi" w:cs="Courier New"/>
                <w:color w:val="212121"/>
                <w:lang w:val="lv-LV" w:eastAsia="en-GB"/>
              </w:rPr>
              <w:t> consumer safety monitoring</w:t>
            </w:r>
          </w:p>
          <w:p w:rsidR="00C95A37" w:rsidRPr="0020737D" w:rsidRDefault="00C95A37" w:rsidP="009C35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eastAsia="Times New Roman" w:hAnsiTheme="minorHAnsi" w:cs="Courier New"/>
                <w:color w:val="212121"/>
                <w:lang w:val="lv-LV" w:eastAsia="en-GB"/>
              </w:rPr>
            </w:pPr>
            <w:r w:rsidRPr="0020737D">
              <w:rPr>
                <w:rFonts w:asciiTheme="minorHAnsi" w:eastAsia="Times New Roman" w:hAnsiTheme="minorHAnsi" w:cs="Courier New"/>
                <w:color w:val="212121"/>
                <w:lang w:val="lv-LV" w:eastAsia="en-GB"/>
              </w:rPr>
              <w:t> tobacco law enforcement</w:t>
            </w:r>
          </w:p>
          <w:p w:rsidR="00C95A37" w:rsidRPr="0020737D" w:rsidRDefault="00C95A37" w:rsidP="009C35D3">
            <w:pPr>
              <w:rPr>
                <w:rFonts w:asciiTheme="minorHAnsi" w:hAnsiTheme="minorHAnsi"/>
                <w:lang w:val="lv-LV"/>
              </w:rPr>
            </w:pPr>
          </w:p>
        </w:tc>
      </w:tr>
      <w:tr w:rsidR="00C95A37" w:rsidRPr="0020737D" w:rsidTr="009C35D3">
        <w:tc>
          <w:tcPr>
            <w:tcW w:w="4508" w:type="dxa"/>
          </w:tcPr>
          <w:p w:rsidR="00C95A37" w:rsidRPr="0020737D" w:rsidRDefault="00C95A37" w:rsidP="009C35D3">
            <w:pPr>
              <w:rPr>
                <w:rFonts w:asciiTheme="minorHAnsi" w:hAnsiTheme="minorHAnsi"/>
                <w:lang w:val="lv-LV"/>
              </w:rPr>
            </w:pPr>
            <w:r w:rsidRPr="0020737D">
              <w:rPr>
                <w:rFonts w:asciiTheme="minorHAnsi" w:hAnsiTheme="minorHAnsi"/>
                <w:lang w:val="lv-LV"/>
              </w:rPr>
              <w:t xml:space="preserve">Opetus- ja kulttuuripalvelut: </w:t>
            </w:r>
          </w:p>
          <w:p w:rsidR="00C95A37" w:rsidRPr="0020737D" w:rsidRDefault="00C95A37" w:rsidP="009C35D3">
            <w:pPr>
              <w:rPr>
                <w:rFonts w:asciiTheme="minorHAnsi" w:hAnsiTheme="minorHAnsi"/>
                <w:lang w:val="lv-LV"/>
              </w:rPr>
            </w:pPr>
            <w:r w:rsidRPr="0020737D">
              <w:rPr>
                <w:rFonts w:asciiTheme="minorHAnsi" w:hAnsiTheme="minorHAnsi"/>
                <w:lang w:val="lv-LV"/>
              </w:rPr>
              <w:t xml:space="preserve">lasten päivähoito (varhaiskasvatus) </w:t>
            </w:r>
          </w:p>
          <w:p w:rsidR="00C95A37" w:rsidRPr="0020737D" w:rsidRDefault="00C95A37" w:rsidP="009C35D3">
            <w:pPr>
              <w:rPr>
                <w:rFonts w:asciiTheme="minorHAnsi" w:hAnsiTheme="minorHAnsi"/>
                <w:lang w:val="lv-LV"/>
              </w:rPr>
            </w:pPr>
            <w:r w:rsidRPr="0020737D">
              <w:rPr>
                <w:rFonts w:asciiTheme="minorHAnsi" w:hAnsiTheme="minorHAnsi"/>
                <w:lang w:val="lv-LV"/>
              </w:rPr>
              <w:t xml:space="preserve"> esiopetus </w:t>
            </w:r>
          </w:p>
          <w:p w:rsidR="00C95A37" w:rsidRPr="0020737D" w:rsidRDefault="00C95A37" w:rsidP="009C35D3">
            <w:pPr>
              <w:rPr>
                <w:rFonts w:asciiTheme="minorHAnsi" w:hAnsiTheme="minorHAnsi"/>
                <w:lang w:val="lv-LV"/>
              </w:rPr>
            </w:pPr>
            <w:r w:rsidRPr="0020737D">
              <w:rPr>
                <w:rFonts w:asciiTheme="minorHAnsi" w:hAnsiTheme="minorHAnsi"/>
                <w:lang w:val="lv-LV"/>
              </w:rPr>
              <w:t xml:space="preserve"> perusopetus </w:t>
            </w:r>
          </w:p>
          <w:p w:rsidR="00C95A37" w:rsidRPr="0020737D" w:rsidRDefault="00C95A37" w:rsidP="009C35D3">
            <w:pPr>
              <w:rPr>
                <w:rFonts w:asciiTheme="minorHAnsi" w:hAnsiTheme="minorHAnsi"/>
                <w:lang w:val="lv-LV"/>
              </w:rPr>
            </w:pPr>
            <w:r w:rsidRPr="0020737D">
              <w:rPr>
                <w:rFonts w:asciiTheme="minorHAnsi" w:hAnsiTheme="minorHAnsi"/>
                <w:lang w:val="lv-LV"/>
              </w:rPr>
              <w:t xml:space="preserve"> lisäopetus </w:t>
            </w:r>
          </w:p>
          <w:p w:rsidR="00C95A37" w:rsidRPr="0020737D" w:rsidRDefault="00C95A37" w:rsidP="009C35D3">
            <w:pPr>
              <w:rPr>
                <w:rFonts w:asciiTheme="minorHAnsi" w:hAnsiTheme="minorHAnsi"/>
                <w:lang w:val="lv-LV"/>
              </w:rPr>
            </w:pPr>
            <w:r w:rsidRPr="0020737D">
              <w:rPr>
                <w:rFonts w:asciiTheme="minorHAnsi" w:hAnsiTheme="minorHAnsi"/>
                <w:lang w:val="lv-LV"/>
              </w:rPr>
              <w:t xml:space="preserve"> perusopetukseen valmistava opetus (maahanmuuttajille) </w:t>
            </w:r>
          </w:p>
          <w:p w:rsidR="00C95A37" w:rsidRPr="0020737D" w:rsidRDefault="00C95A37" w:rsidP="009C35D3">
            <w:pPr>
              <w:rPr>
                <w:rFonts w:asciiTheme="minorHAnsi" w:hAnsiTheme="minorHAnsi"/>
                <w:lang w:val="lv-LV"/>
              </w:rPr>
            </w:pPr>
            <w:r w:rsidRPr="0020737D">
              <w:rPr>
                <w:rFonts w:asciiTheme="minorHAnsi" w:hAnsiTheme="minorHAnsi"/>
                <w:lang w:val="lv-LV"/>
              </w:rPr>
              <w:t xml:space="preserve"> joustavan perusopetuksen toiminta </w:t>
            </w:r>
          </w:p>
          <w:p w:rsidR="00C95A37" w:rsidRPr="0020737D" w:rsidRDefault="00C95A37" w:rsidP="009C35D3">
            <w:pPr>
              <w:rPr>
                <w:rFonts w:asciiTheme="minorHAnsi" w:hAnsiTheme="minorHAnsi"/>
                <w:lang w:val="lv-LV"/>
              </w:rPr>
            </w:pPr>
            <w:r w:rsidRPr="0020737D">
              <w:rPr>
                <w:rFonts w:asciiTheme="minorHAnsi" w:hAnsiTheme="minorHAnsi"/>
                <w:lang w:val="lv-LV"/>
              </w:rPr>
              <w:t xml:space="preserve"> aamu- ja iltapäivätoiminta </w:t>
            </w:r>
          </w:p>
          <w:p w:rsidR="00C95A37" w:rsidRPr="0020737D" w:rsidRDefault="00C95A37" w:rsidP="009C35D3">
            <w:pPr>
              <w:rPr>
                <w:rFonts w:asciiTheme="minorHAnsi" w:hAnsiTheme="minorHAnsi"/>
                <w:lang w:val="lv-LV"/>
              </w:rPr>
            </w:pPr>
            <w:r w:rsidRPr="0020737D">
              <w:rPr>
                <w:rFonts w:asciiTheme="minorHAnsi" w:hAnsiTheme="minorHAnsi"/>
                <w:lang w:val="lv-LV"/>
              </w:rPr>
              <w:t xml:space="preserve"> lukiokoulutus </w:t>
            </w:r>
          </w:p>
          <w:p w:rsidR="00C95A37" w:rsidRPr="0020737D" w:rsidRDefault="00C95A37" w:rsidP="009C35D3">
            <w:pPr>
              <w:rPr>
                <w:rFonts w:asciiTheme="minorHAnsi" w:hAnsiTheme="minorHAnsi"/>
                <w:lang w:val="lv-LV"/>
              </w:rPr>
            </w:pPr>
            <w:r w:rsidRPr="0020737D">
              <w:rPr>
                <w:rFonts w:asciiTheme="minorHAnsi" w:hAnsiTheme="minorHAnsi"/>
                <w:lang w:val="lv-LV"/>
              </w:rPr>
              <w:t xml:space="preserve">ammatillinen koulutus </w:t>
            </w:r>
          </w:p>
          <w:p w:rsidR="00C95A37" w:rsidRPr="0020737D" w:rsidRDefault="00C95A37" w:rsidP="009C35D3">
            <w:pPr>
              <w:rPr>
                <w:rFonts w:asciiTheme="minorHAnsi" w:hAnsiTheme="minorHAnsi"/>
                <w:lang w:val="lv-LV"/>
              </w:rPr>
            </w:pPr>
            <w:r w:rsidRPr="0020737D">
              <w:rPr>
                <w:rFonts w:asciiTheme="minorHAnsi" w:hAnsiTheme="minorHAnsi"/>
                <w:lang w:val="lv-LV"/>
              </w:rPr>
              <w:t xml:space="preserve"> ammatilliseen koulutukseen valmentava koulutus </w:t>
            </w:r>
          </w:p>
          <w:p w:rsidR="00C95A37" w:rsidRPr="0020737D" w:rsidRDefault="00C95A37" w:rsidP="009C35D3">
            <w:pPr>
              <w:rPr>
                <w:rFonts w:asciiTheme="minorHAnsi" w:hAnsiTheme="minorHAnsi"/>
                <w:lang w:val="lv-LV"/>
              </w:rPr>
            </w:pPr>
            <w:r w:rsidRPr="0020737D">
              <w:rPr>
                <w:rFonts w:asciiTheme="minorHAnsi" w:hAnsiTheme="minorHAnsi"/>
                <w:lang w:val="lv-LV"/>
              </w:rPr>
              <w:t xml:space="preserve"> ammatillinen aikuiskoulutus</w:t>
            </w:r>
          </w:p>
          <w:p w:rsidR="00C95A37" w:rsidRPr="0020737D" w:rsidRDefault="00C95A37" w:rsidP="009C35D3">
            <w:pPr>
              <w:rPr>
                <w:rFonts w:asciiTheme="minorHAnsi" w:hAnsiTheme="minorHAnsi"/>
                <w:lang w:val="lv-LV"/>
              </w:rPr>
            </w:pPr>
            <w:r w:rsidRPr="0020737D">
              <w:rPr>
                <w:rFonts w:asciiTheme="minorHAnsi" w:hAnsiTheme="minorHAnsi"/>
                <w:lang w:val="lv-LV"/>
              </w:rPr>
              <w:t xml:space="preserve"> ammattikorkeakoulukoulutus </w:t>
            </w:r>
          </w:p>
          <w:p w:rsidR="00C95A37" w:rsidRPr="0020737D" w:rsidRDefault="00C95A37" w:rsidP="009C35D3">
            <w:pPr>
              <w:rPr>
                <w:rFonts w:asciiTheme="minorHAnsi" w:hAnsiTheme="minorHAnsi"/>
                <w:lang w:val="lv-LV"/>
              </w:rPr>
            </w:pPr>
            <w:r w:rsidRPr="0020737D">
              <w:rPr>
                <w:rFonts w:asciiTheme="minorHAnsi" w:hAnsiTheme="minorHAnsi"/>
                <w:lang w:val="lv-LV"/>
              </w:rPr>
              <w:t xml:space="preserve"> vapaa sivistystyö </w:t>
            </w:r>
          </w:p>
          <w:p w:rsidR="00C95A37" w:rsidRPr="0020737D" w:rsidRDefault="00C95A37" w:rsidP="009C35D3">
            <w:pPr>
              <w:rPr>
                <w:rFonts w:asciiTheme="minorHAnsi" w:hAnsiTheme="minorHAnsi"/>
                <w:lang w:val="lv-LV"/>
              </w:rPr>
            </w:pPr>
            <w:r w:rsidRPr="0020737D">
              <w:rPr>
                <w:rFonts w:asciiTheme="minorHAnsi" w:hAnsiTheme="minorHAnsi"/>
                <w:lang w:val="lv-LV"/>
              </w:rPr>
              <w:t xml:space="preserve"> yleinen kulttuuritoiminta </w:t>
            </w:r>
          </w:p>
          <w:p w:rsidR="00C95A37" w:rsidRPr="0020737D" w:rsidRDefault="00C95A37" w:rsidP="009C35D3">
            <w:pPr>
              <w:rPr>
                <w:rFonts w:asciiTheme="minorHAnsi" w:hAnsiTheme="minorHAnsi"/>
                <w:lang w:val="lv-LV"/>
              </w:rPr>
            </w:pPr>
            <w:r w:rsidRPr="0020737D">
              <w:rPr>
                <w:rFonts w:asciiTheme="minorHAnsi" w:hAnsiTheme="minorHAnsi"/>
                <w:lang w:val="lv-LV"/>
              </w:rPr>
              <w:t xml:space="preserve"> teatterit </w:t>
            </w:r>
          </w:p>
          <w:p w:rsidR="00C95A37" w:rsidRPr="0020737D" w:rsidRDefault="00C95A37" w:rsidP="009C35D3">
            <w:pPr>
              <w:rPr>
                <w:rFonts w:asciiTheme="minorHAnsi" w:hAnsiTheme="minorHAnsi"/>
                <w:lang w:val="lv-LV"/>
              </w:rPr>
            </w:pPr>
            <w:r w:rsidRPr="0020737D">
              <w:rPr>
                <w:rFonts w:asciiTheme="minorHAnsi" w:hAnsiTheme="minorHAnsi"/>
                <w:lang w:val="lv-LV"/>
              </w:rPr>
              <w:t xml:space="preserve">orkesterit </w:t>
            </w:r>
          </w:p>
          <w:p w:rsidR="00C95A37" w:rsidRPr="0020737D" w:rsidRDefault="00C95A37" w:rsidP="009C35D3">
            <w:pPr>
              <w:rPr>
                <w:rFonts w:asciiTheme="minorHAnsi" w:hAnsiTheme="minorHAnsi"/>
                <w:lang w:val="lv-LV"/>
              </w:rPr>
            </w:pPr>
            <w:r w:rsidRPr="0020737D">
              <w:rPr>
                <w:rFonts w:asciiTheme="minorHAnsi" w:hAnsiTheme="minorHAnsi"/>
                <w:lang w:val="lv-LV"/>
              </w:rPr>
              <w:t xml:space="preserve">museot </w:t>
            </w:r>
          </w:p>
          <w:p w:rsidR="00C95A37" w:rsidRPr="0020737D" w:rsidRDefault="00C95A37" w:rsidP="009C35D3">
            <w:pPr>
              <w:rPr>
                <w:rFonts w:asciiTheme="minorHAnsi" w:hAnsiTheme="minorHAnsi"/>
                <w:lang w:val="lv-LV"/>
              </w:rPr>
            </w:pPr>
            <w:r w:rsidRPr="0020737D">
              <w:rPr>
                <w:rFonts w:asciiTheme="minorHAnsi" w:hAnsiTheme="minorHAnsi"/>
                <w:lang w:val="lv-LV"/>
              </w:rPr>
              <w:t>Iikunta</w:t>
            </w:r>
          </w:p>
          <w:p w:rsidR="00C95A37" w:rsidRPr="0020737D" w:rsidRDefault="00C95A37" w:rsidP="009C35D3">
            <w:pPr>
              <w:rPr>
                <w:rFonts w:asciiTheme="minorHAnsi" w:hAnsiTheme="minorHAnsi"/>
                <w:lang w:val="lv-LV"/>
              </w:rPr>
            </w:pPr>
            <w:r w:rsidRPr="0020737D">
              <w:rPr>
                <w:rFonts w:asciiTheme="minorHAnsi" w:hAnsiTheme="minorHAnsi"/>
                <w:lang w:val="lv-LV"/>
              </w:rPr>
              <w:lastRenderedPageBreak/>
              <w:t xml:space="preserve"> nuoriso </w:t>
            </w:r>
          </w:p>
          <w:p w:rsidR="00C95A37" w:rsidRPr="0020737D" w:rsidRDefault="00C95A37" w:rsidP="009C35D3">
            <w:pPr>
              <w:rPr>
                <w:rFonts w:asciiTheme="minorHAnsi" w:hAnsiTheme="minorHAnsi"/>
                <w:lang w:val="lv-LV"/>
              </w:rPr>
            </w:pPr>
            <w:r w:rsidRPr="0020737D">
              <w:rPr>
                <w:rFonts w:asciiTheme="minorHAnsi" w:hAnsiTheme="minorHAnsi"/>
                <w:lang w:val="lv-LV"/>
              </w:rPr>
              <w:t xml:space="preserve">oppilas- ja opiskelijahuolto </w:t>
            </w:r>
          </w:p>
          <w:p w:rsidR="00C95A37" w:rsidRPr="0020737D" w:rsidRDefault="00C95A37" w:rsidP="009C35D3">
            <w:pPr>
              <w:rPr>
                <w:rFonts w:asciiTheme="minorHAnsi" w:hAnsiTheme="minorHAnsi"/>
                <w:lang w:val="lv-LV"/>
              </w:rPr>
            </w:pPr>
            <w:r w:rsidRPr="0020737D">
              <w:rPr>
                <w:rFonts w:asciiTheme="minorHAnsi" w:hAnsiTheme="minorHAnsi"/>
                <w:lang w:val="lv-LV"/>
              </w:rPr>
              <w:t xml:space="preserve">kirjasto- ja tietopalvelut </w:t>
            </w:r>
          </w:p>
          <w:p w:rsidR="00C95A37" w:rsidRPr="0020737D" w:rsidRDefault="00C95A37" w:rsidP="009C35D3">
            <w:pPr>
              <w:rPr>
                <w:rFonts w:asciiTheme="minorHAnsi" w:hAnsiTheme="minorHAnsi"/>
                <w:lang w:val="lv-LV"/>
              </w:rPr>
            </w:pPr>
            <w:r w:rsidRPr="0020737D">
              <w:rPr>
                <w:rFonts w:asciiTheme="minorHAnsi" w:hAnsiTheme="minorHAnsi"/>
                <w:lang w:val="lv-LV"/>
              </w:rPr>
              <w:t xml:space="preserve">taiteen perusopetus </w:t>
            </w:r>
          </w:p>
          <w:p w:rsidR="00C95A37" w:rsidRPr="0020737D" w:rsidRDefault="00C95A37" w:rsidP="009C35D3">
            <w:pPr>
              <w:rPr>
                <w:rFonts w:asciiTheme="minorHAnsi" w:hAnsiTheme="minorHAnsi"/>
                <w:lang w:val="lv-LV"/>
              </w:rPr>
            </w:pPr>
            <w:r w:rsidRPr="0020737D">
              <w:rPr>
                <w:rFonts w:asciiTheme="minorHAnsi" w:hAnsiTheme="minorHAnsi"/>
                <w:lang w:val="lv-LV"/>
              </w:rPr>
              <w:t>Tekniset palvelut: maapolitiikka</w:t>
            </w:r>
          </w:p>
          <w:p w:rsidR="00C95A37" w:rsidRPr="0020737D" w:rsidRDefault="00C95A37" w:rsidP="009C35D3">
            <w:pPr>
              <w:rPr>
                <w:rFonts w:asciiTheme="minorHAnsi" w:hAnsiTheme="minorHAnsi"/>
                <w:lang w:val="lv-LV"/>
              </w:rPr>
            </w:pPr>
            <w:r w:rsidRPr="0020737D">
              <w:rPr>
                <w:rFonts w:asciiTheme="minorHAnsi" w:hAnsiTheme="minorHAnsi"/>
                <w:lang w:val="lv-LV"/>
              </w:rPr>
              <w:t xml:space="preserve"> kaavoitus ja maankäytön suunnittelu </w:t>
            </w:r>
          </w:p>
          <w:p w:rsidR="00C95A37" w:rsidRPr="0020737D" w:rsidRDefault="00C95A37" w:rsidP="009C35D3">
            <w:pPr>
              <w:rPr>
                <w:rFonts w:asciiTheme="minorHAnsi" w:hAnsiTheme="minorHAnsi"/>
                <w:lang w:val="lv-LV"/>
              </w:rPr>
            </w:pPr>
            <w:r w:rsidRPr="0020737D">
              <w:rPr>
                <w:rFonts w:asciiTheme="minorHAnsi" w:hAnsiTheme="minorHAnsi"/>
                <w:lang w:val="lv-LV"/>
              </w:rPr>
              <w:t xml:space="preserve">liikenne, joukkoliikenne ja väylät </w:t>
            </w:r>
          </w:p>
          <w:p w:rsidR="00C95A37" w:rsidRPr="0020737D" w:rsidRDefault="00C95A37" w:rsidP="009C35D3">
            <w:pPr>
              <w:rPr>
                <w:rFonts w:asciiTheme="minorHAnsi" w:hAnsiTheme="minorHAnsi"/>
                <w:lang w:val="lv-LV"/>
              </w:rPr>
            </w:pPr>
            <w:r w:rsidRPr="0020737D">
              <w:rPr>
                <w:rFonts w:asciiTheme="minorHAnsi" w:hAnsiTheme="minorHAnsi"/>
                <w:lang w:val="lv-LV"/>
              </w:rPr>
              <w:t xml:space="preserve">vesihuolto </w:t>
            </w:r>
          </w:p>
          <w:p w:rsidR="00C95A37" w:rsidRPr="0020737D" w:rsidRDefault="00C95A37" w:rsidP="009C35D3">
            <w:pPr>
              <w:rPr>
                <w:rFonts w:asciiTheme="minorHAnsi" w:hAnsiTheme="minorHAnsi"/>
                <w:lang w:val="lv-LV"/>
              </w:rPr>
            </w:pPr>
            <w:r w:rsidRPr="0020737D">
              <w:rPr>
                <w:rFonts w:asciiTheme="minorHAnsi" w:hAnsiTheme="minorHAnsi"/>
                <w:lang w:val="lv-LV"/>
              </w:rPr>
              <w:t xml:space="preserve"> jätehuolto</w:t>
            </w:r>
          </w:p>
          <w:p w:rsidR="00C95A37" w:rsidRPr="0020737D" w:rsidRDefault="00C95A37" w:rsidP="009C35D3">
            <w:pPr>
              <w:rPr>
                <w:rFonts w:asciiTheme="minorHAnsi" w:hAnsiTheme="minorHAnsi"/>
                <w:lang w:val="lv-LV"/>
              </w:rPr>
            </w:pPr>
            <w:r w:rsidRPr="0020737D">
              <w:rPr>
                <w:rFonts w:asciiTheme="minorHAnsi" w:hAnsiTheme="minorHAnsi"/>
                <w:lang w:val="lv-LV"/>
              </w:rPr>
              <w:t xml:space="preserve"> energiantuotanto ja jakelu </w:t>
            </w:r>
          </w:p>
          <w:p w:rsidR="00C95A37" w:rsidRPr="0020737D" w:rsidRDefault="00C95A37" w:rsidP="009C35D3">
            <w:pPr>
              <w:rPr>
                <w:rFonts w:asciiTheme="minorHAnsi" w:hAnsiTheme="minorHAnsi"/>
                <w:lang w:val="lv-LV"/>
              </w:rPr>
            </w:pPr>
            <w:r w:rsidRPr="0020737D">
              <w:rPr>
                <w:rFonts w:asciiTheme="minorHAnsi" w:hAnsiTheme="minorHAnsi"/>
                <w:lang w:val="lv-LV"/>
              </w:rPr>
              <w:t xml:space="preserve">tietoverkot </w:t>
            </w:r>
          </w:p>
          <w:p w:rsidR="00C95A37" w:rsidRPr="0020737D" w:rsidRDefault="00C95A37" w:rsidP="009C35D3">
            <w:pPr>
              <w:rPr>
                <w:rFonts w:asciiTheme="minorHAnsi" w:hAnsiTheme="minorHAnsi"/>
                <w:lang w:val="lv-LV"/>
              </w:rPr>
            </w:pPr>
            <w:r w:rsidRPr="0020737D">
              <w:rPr>
                <w:rFonts w:asciiTheme="minorHAnsi" w:hAnsiTheme="minorHAnsi"/>
                <w:lang w:val="lv-LV"/>
              </w:rPr>
              <w:t xml:space="preserve"> kiinteistö- ja toimitilapalvelut sekä rakennuttaminen </w:t>
            </w:r>
          </w:p>
          <w:p w:rsidR="00C95A37" w:rsidRPr="0020737D" w:rsidRDefault="00C95A37" w:rsidP="009C35D3">
            <w:pPr>
              <w:rPr>
                <w:rFonts w:asciiTheme="minorHAnsi" w:hAnsiTheme="minorHAnsi"/>
                <w:lang w:val="lv-LV"/>
              </w:rPr>
            </w:pPr>
            <w:r w:rsidRPr="0020737D">
              <w:rPr>
                <w:rFonts w:asciiTheme="minorHAnsi" w:hAnsiTheme="minorHAnsi"/>
                <w:lang w:val="lv-LV"/>
              </w:rPr>
              <w:t xml:space="preserve"> rakennusvalvonta </w:t>
            </w:r>
          </w:p>
          <w:p w:rsidR="00C95A37" w:rsidRPr="0020737D" w:rsidRDefault="00C95A37" w:rsidP="009C35D3">
            <w:pPr>
              <w:rPr>
                <w:rFonts w:asciiTheme="minorHAnsi" w:hAnsiTheme="minorHAnsi"/>
                <w:lang w:val="lv-LV"/>
              </w:rPr>
            </w:pPr>
            <w:r w:rsidRPr="0020737D">
              <w:rPr>
                <w:rFonts w:asciiTheme="minorHAnsi" w:hAnsiTheme="minorHAnsi"/>
                <w:lang w:val="lv-LV"/>
              </w:rPr>
              <w:t xml:space="preserve"> asuntotoimi </w:t>
            </w:r>
          </w:p>
          <w:p w:rsidR="00C95A37" w:rsidRPr="0020737D" w:rsidRDefault="00C95A37" w:rsidP="009C35D3">
            <w:pPr>
              <w:rPr>
                <w:rFonts w:asciiTheme="minorHAnsi" w:hAnsiTheme="minorHAnsi"/>
                <w:lang w:val="lv-LV"/>
              </w:rPr>
            </w:pPr>
            <w:r w:rsidRPr="0020737D">
              <w:rPr>
                <w:rFonts w:asciiTheme="minorHAnsi" w:hAnsiTheme="minorHAnsi"/>
                <w:lang w:val="lv-LV"/>
              </w:rPr>
              <w:t xml:space="preserve">Muut Palvelut </w:t>
            </w:r>
          </w:p>
          <w:p w:rsidR="00C95A37" w:rsidRPr="0020737D" w:rsidRDefault="00C95A37" w:rsidP="009C35D3">
            <w:pPr>
              <w:rPr>
                <w:rFonts w:asciiTheme="minorHAnsi" w:hAnsiTheme="minorHAnsi"/>
                <w:lang w:val="lv-LV"/>
              </w:rPr>
            </w:pPr>
            <w:r w:rsidRPr="0020737D">
              <w:rPr>
                <w:rFonts w:asciiTheme="minorHAnsi" w:hAnsiTheme="minorHAnsi"/>
                <w:lang w:val="lv-LV"/>
              </w:rPr>
              <w:t xml:space="preserve"> Ympäristönsuojelu </w:t>
            </w:r>
          </w:p>
          <w:p w:rsidR="00C95A37" w:rsidRPr="0020737D" w:rsidRDefault="00C95A37" w:rsidP="009C35D3">
            <w:pPr>
              <w:rPr>
                <w:rFonts w:asciiTheme="minorHAnsi" w:hAnsiTheme="minorHAnsi"/>
                <w:lang w:val="lv-LV"/>
              </w:rPr>
            </w:pPr>
            <w:r w:rsidRPr="0020737D">
              <w:rPr>
                <w:rFonts w:asciiTheme="minorHAnsi" w:hAnsiTheme="minorHAnsi"/>
                <w:lang w:val="lv-LV"/>
              </w:rPr>
              <w:t xml:space="preserve"> Pelastustoimi </w:t>
            </w:r>
          </w:p>
          <w:p w:rsidR="00C95A37" w:rsidRPr="0020737D" w:rsidRDefault="00C95A37" w:rsidP="009C35D3">
            <w:pPr>
              <w:rPr>
                <w:rFonts w:asciiTheme="minorHAnsi" w:hAnsiTheme="minorHAnsi"/>
                <w:lang w:val="lv-LV"/>
              </w:rPr>
            </w:pPr>
            <w:r w:rsidRPr="0020737D">
              <w:rPr>
                <w:rFonts w:asciiTheme="minorHAnsi" w:hAnsiTheme="minorHAnsi"/>
                <w:lang w:val="lv-LV"/>
              </w:rPr>
              <w:t xml:space="preserve"> Maaseutuhallinto </w:t>
            </w:r>
          </w:p>
          <w:p w:rsidR="00C95A37" w:rsidRPr="0020737D" w:rsidRDefault="00C95A37" w:rsidP="009C35D3">
            <w:pPr>
              <w:rPr>
                <w:rFonts w:asciiTheme="minorHAnsi" w:hAnsiTheme="minorHAnsi"/>
                <w:lang w:val="lv-LV"/>
              </w:rPr>
            </w:pPr>
            <w:r w:rsidRPr="0020737D">
              <w:rPr>
                <w:rFonts w:asciiTheme="minorHAnsi" w:hAnsiTheme="minorHAnsi"/>
                <w:lang w:val="lv-LV"/>
              </w:rPr>
              <w:t xml:space="preserve"> Asiakirjahallinto ja tietohallinto </w:t>
            </w:r>
          </w:p>
          <w:p w:rsidR="00C95A37" w:rsidRPr="0020737D" w:rsidRDefault="00C95A37" w:rsidP="009C35D3">
            <w:pPr>
              <w:rPr>
                <w:rFonts w:asciiTheme="minorHAnsi" w:hAnsiTheme="minorHAnsi"/>
                <w:lang w:val="lv-LV"/>
              </w:rPr>
            </w:pPr>
          </w:p>
          <w:p w:rsidR="00C95A37" w:rsidRPr="0020737D" w:rsidRDefault="00C95A37" w:rsidP="009C35D3">
            <w:pPr>
              <w:rPr>
                <w:rFonts w:asciiTheme="minorHAnsi" w:hAnsiTheme="minorHAnsi"/>
                <w:lang w:val="lv-LV"/>
              </w:rPr>
            </w:pPr>
            <w:r w:rsidRPr="0020737D">
              <w:rPr>
                <w:rFonts w:asciiTheme="minorHAnsi" w:hAnsiTheme="minorHAnsi"/>
                <w:lang w:val="lv-LV"/>
              </w:rPr>
              <w:t>Ikääntyvien pitkäaikaistyöttömien työllistämisvelvoite</w:t>
            </w:r>
          </w:p>
          <w:p w:rsidR="00C95A37" w:rsidRPr="0020737D" w:rsidRDefault="00C95A37" w:rsidP="009C35D3">
            <w:pPr>
              <w:rPr>
                <w:rFonts w:asciiTheme="minorHAnsi" w:hAnsiTheme="minorHAnsi"/>
                <w:lang w:val="lv-LV"/>
              </w:rPr>
            </w:pPr>
          </w:p>
        </w:tc>
        <w:tc>
          <w:tcPr>
            <w:tcW w:w="4508" w:type="dxa"/>
          </w:tcPr>
          <w:p w:rsidR="00C95A37" w:rsidRPr="0020737D" w:rsidRDefault="00C95A37" w:rsidP="009C35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Arial"/>
                <w:b/>
                <w:color w:val="212121"/>
                <w:shd w:val="clear" w:color="auto" w:fill="FFFFFF"/>
                <w:lang w:val="lv-LV"/>
              </w:rPr>
            </w:pPr>
            <w:r w:rsidRPr="0020737D">
              <w:rPr>
                <w:rFonts w:asciiTheme="minorHAnsi" w:hAnsiTheme="minorHAnsi" w:cs="Arial"/>
                <w:b/>
                <w:color w:val="212121"/>
                <w:shd w:val="clear" w:color="auto" w:fill="FFFFFF"/>
                <w:lang w:val="lv-LV"/>
              </w:rPr>
              <w:lastRenderedPageBreak/>
              <w:t xml:space="preserve">Education and cultural services: </w:t>
            </w:r>
          </w:p>
          <w:p w:rsidR="00C95A37" w:rsidRPr="0020737D" w:rsidRDefault="00C95A37" w:rsidP="009C35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Arial"/>
                <w:color w:val="212121"/>
                <w:shd w:val="clear" w:color="auto" w:fill="FFFFFF"/>
                <w:lang w:val="lv-LV"/>
              </w:rPr>
            </w:pPr>
            <w:r w:rsidRPr="0020737D">
              <w:rPr>
                <w:rFonts w:asciiTheme="minorHAnsi" w:hAnsiTheme="minorHAnsi" w:cs="Arial"/>
                <w:color w:val="212121"/>
                <w:shd w:val="clear" w:color="auto" w:fill="FFFFFF"/>
                <w:lang w:val="lv-LV"/>
              </w:rPr>
              <w:t>child care (daycare)</w:t>
            </w:r>
          </w:p>
          <w:p w:rsidR="00C95A37" w:rsidRPr="0020737D" w:rsidRDefault="00C95A37" w:rsidP="009C35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Arial"/>
                <w:color w:val="212121"/>
                <w:shd w:val="clear" w:color="auto" w:fill="FFFFFF"/>
                <w:lang w:val="lv-LV"/>
              </w:rPr>
            </w:pPr>
            <w:r w:rsidRPr="0020737D">
              <w:rPr>
                <w:rFonts w:asciiTheme="minorHAnsi" w:hAnsiTheme="minorHAnsi" w:cs="Arial"/>
                <w:color w:val="212121"/>
                <w:shd w:val="clear" w:color="auto" w:fill="FFFFFF"/>
                <w:lang w:val="lv-LV"/>
              </w:rPr>
              <w:t xml:space="preserve"> pre-school education</w:t>
            </w:r>
          </w:p>
          <w:p w:rsidR="00C95A37" w:rsidRPr="0020737D" w:rsidRDefault="00C95A37" w:rsidP="009C35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Arial"/>
                <w:color w:val="212121"/>
                <w:shd w:val="clear" w:color="auto" w:fill="FFFFFF"/>
                <w:lang w:val="lv-LV"/>
              </w:rPr>
            </w:pPr>
            <w:r w:rsidRPr="0020737D">
              <w:rPr>
                <w:rFonts w:asciiTheme="minorHAnsi" w:hAnsiTheme="minorHAnsi" w:cs="Arial"/>
                <w:color w:val="212121"/>
                <w:shd w:val="clear" w:color="auto" w:fill="FFFFFF"/>
                <w:lang w:val="lv-LV"/>
              </w:rPr>
              <w:t> compulsory education (Grades 1-9)</w:t>
            </w:r>
          </w:p>
          <w:p w:rsidR="00C95A37" w:rsidRPr="0020737D" w:rsidRDefault="00C95A37" w:rsidP="009C35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Arial"/>
                <w:color w:val="212121"/>
                <w:shd w:val="clear" w:color="auto" w:fill="FFFFFF"/>
                <w:lang w:val="lv-LV"/>
              </w:rPr>
            </w:pPr>
            <w:r w:rsidRPr="0020737D">
              <w:rPr>
                <w:rFonts w:asciiTheme="minorHAnsi" w:hAnsiTheme="minorHAnsi" w:cs="Arial"/>
                <w:color w:val="212121"/>
                <w:shd w:val="clear" w:color="auto" w:fill="FFFFFF"/>
                <w:lang w:val="lv-LV"/>
              </w:rPr>
              <w:t xml:space="preserve"> additional classes (so-called Grade 10) </w:t>
            </w:r>
          </w:p>
          <w:p w:rsidR="00C95A37" w:rsidRPr="0020737D" w:rsidRDefault="00C95A37" w:rsidP="009C35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Arial"/>
                <w:color w:val="212121"/>
                <w:shd w:val="clear" w:color="auto" w:fill="FFFFFF"/>
                <w:lang w:val="lv-LV"/>
              </w:rPr>
            </w:pPr>
            <w:r w:rsidRPr="0020737D">
              <w:rPr>
                <w:rFonts w:asciiTheme="minorHAnsi" w:hAnsiTheme="minorHAnsi" w:cs="Arial"/>
                <w:color w:val="212121"/>
                <w:shd w:val="clear" w:color="auto" w:fill="FFFFFF"/>
                <w:lang w:val="lv-LV"/>
              </w:rPr>
              <w:t>preparatory classes for primary education (for immigrants)  </w:t>
            </w:r>
          </w:p>
          <w:p w:rsidR="00C95A37" w:rsidRPr="0020737D" w:rsidRDefault="00C95A37" w:rsidP="009C35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Arial"/>
                <w:color w:val="212121"/>
                <w:shd w:val="clear" w:color="auto" w:fill="FFFFFF"/>
                <w:lang w:val="lv-LV"/>
              </w:rPr>
            </w:pPr>
            <w:r w:rsidRPr="0020737D">
              <w:rPr>
                <w:rFonts w:asciiTheme="minorHAnsi" w:hAnsiTheme="minorHAnsi" w:cs="Arial"/>
                <w:color w:val="212121"/>
                <w:shd w:val="clear" w:color="auto" w:fill="FFFFFF"/>
                <w:lang w:val="lv-LV"/>
              </w:rPr>
              <w:t>flexible primary education activities</w:t>
            </w:r>
          </w:p>
          <w:p w:rsidR="00C95A37" w:rsidRPr="0020737D" w:rsidRDefault="00C95A37" w:rsidP="009C35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Arial"/>
                <w:color w:val="212121"/>
                <w:shd w:val="clear" w:color="auto" w:fill="FFFFFF"/>
                <w:lang w:val="lv-LV"/>
              </w:rPr>
            </w:pPr>
            <w:r w:rsidRPr="0020737D">
              <w:rPr>
                <w:rFonts w:asciiTheme="minorHAnsi" w:hAnsiTheme="minorHAnsi" w:cs="Arial"/>
                <w:color w:val="212121"/>
                <w:shd w:val="clear" w:color="auto" w:fill="FFFFFF"/>
                <w:lang w:val="lv-LV"/>
              </w:rPr>
              <w:t xml:space="preserve">  morning and afternoon activities</w:t>
            </w:r>
          </w:p>
          <w:p w:rsidR="00C95A37" w:rsidRPr="0020737D" w:rsidRDefault="00C95A37" w:rsidP="009C35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Arial"/>
                <w:color w:val="212121"/>
                <w:shd w:val="clear" w:color="auto" w:fill="FFFFFF"/>
                <w:lang w:val="lv-LV"/>
              </w:rPr>
            </w:pPr>
            <w:r w:rsidRPr="0020737D">
              <w:rPr>
                <w:rFonts w:asciiTheme="minorHAnsi" w:hAnsiTheme="minorHAnsi" w:cs="Arial"/>
                <w:color w:val="212121"/>
                <w:shd w:val="clear" w:color="auto" w:fill="FFFFFF"/>
                <w:lang w:val="lv-LV"/>
              </w:rPr>
              <w:t> upper secondary / high school education</w:t>
            </w:r>
          </w:p>
          <w:p w:rsidR="00C95A37" w:rsidRPr="0020737D" w:rsidRDefault="00C95A37" w:rsidP="009C35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Arial"/>
                <w:color w:val="212121"/>
                <w:shd w:val="clear" w:color="auto" w:fill="FFFFFF"/>
                <w:lang w:val="lv-LV"/>
              </w:rPr>
            </w:pPr>
            <w:r w:rsidRPr="0020737D">
              <w:rPr>
                <w:rFonts w:asciiTheme="minorHAnsi" w:hAnsiTheme="minorHAnsi" w:cs="Arial"/>
                <w:color w:val="212121"/>
                <w:shd w:val="clear" w:color="auto" w:fill="FFFFFF"/>
                <w:lang w:val="lv-LV"/>
              </w:rPr>
              <w:t xml:space="preserve"> vocational education  </w:t>
            </w:r>
          </w:p>
          <w:p w:rsidR="00C95A37" w:rsidRPr="0020737D" w:rsidRDefault="00C95A37" w:rsidP="009C35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Arial"/>
                <w:color w:val="212121"/>
                <w:shd w:val="clear" w:color="auto" w:fill="FFFFFF"/>
                <w:lang w:val="lv-LV"/>
              </w:rPr>
            </w:pPr>
            <w:r w:rsidRPr="0020737D">
              <w:rPr>
                <w:rFonts w:asciiTheme="minorHAnsi" w:hAnsiTheme="minorHAnsi" w:cs="Arial"/>
                <w:color w:val="212121"/>
                <w:shd w:val="clear" w:color="auto" w:fill="FFFFFF"/>
                <w:lang w:val="lv-LV"/>
              </w:rPr>
              <w:t xml:space="preserve">preparatory vocational education training </w:t>
            </w:r>
          </w:p>
          <w:p w:rsidR="00C95A37" w:rsidRPr="0020737D" w:rsidRDefault="00C95A37" w:rsidP="009C35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Arial"/>
                <w:color w:val="212121"/>
                <w:shd w:val="clear" w:color="auto" w:fill="FFFFFF"/>
                <w:lang w:val="lv-LV"/>
              </w:rPr>
            </w:pPr>
            <w:r w:rsidRPr="0020737D">
              <w:rPr>
                <w:rFonts w:asciiTheme="minorHAnsi" w:hAnsiTheme="minorHAnsi" w:cs="Arial"/>
                <w:color w:val="212121"/>
                <w:shd w:val="clear" w:color="auto" w:fill="FFFFFF"/>
                <w:lang w:val="lv-LV"/>
              </w:rPr>
              <w:t> </w:t>
            </w:r>
          </w:p>
          <w:p w:rsidR="00C95A37" w:rsidRPr="0020737D" w:rsidRDefault="00C95A37" w:rsidP="009C35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Arial"/>
                <w:color w:val="212121"/>
                <w:shd w:val="clear" w:color="auto" w:fill="FFFFFF"/>
                <w:lang w:val="lv-LV"/>
              </w:rPr>
            </w:pPr>
            <w:r w:rsidRPr="0020737D">
              <w:rPr>
                <w:rFonts w:asciiTheme="minorHAnsi" w:hAnsiTheme="minorHAnsi" w:cs="Arial"/>
                <w:color w:val="212121"/>
                <w:shd w:val="clear" w:color="auto" w:fill="FFFFFF"/>
                <w:lang w:val="lv-LV"/>
              </w:rPr>
              <w:t>adult education  </w:t>
            </w:r>
          </w:p>
          <w:p w:rsidR="00C95A37" w:rsidRPr="0020737D" w:rsidRDefault="00C95A37" w:rsidP="009C35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Arial"/>
                <w:color w:val="212121"/>
                <w:shd w:val="clear" w:color="auto" w:fill="FFFFFF"/>
                <w:lang w:val="lv-LV"/>
              </w:rPr>
            </w:pPr>
            <w:r w:rsidRPr="0020737D">
              <w:rPr>
                <w:rFonts w:asciiTheme="minorHAnsi" w:hAnsiTheme="minorHAnsi" w:cs="Arial"/>
                <w:color w:val="212121"/>
                <w:shd w:val="clear" w:color="auto" w:fill="FFFFFF"/>
                <w:lang w:val="lv-LV"/>
              </w:rPr>
              <w:t>polytechnic education</w:t>
            </w:r>
          </w:p>
          <w:p w:rsidR="00C95A37" w:rsidRPr="0020737D" w:rsidRDefault="00C95A37" w:rsidP="009C35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Arial"/>
                <w:color w:val="212121"/>
                <w:shd w:val="clear" w:color="auto" w:fill="FFFFFF"/>
                <w:lang w:val="lv-LV"/>
              </w:rPr>
            </w:pPr>
            <w:r w:rsidRPr="0020737D">
              <w:rPr>
                <w:rFonts w:asciiTheme="minorHAnsi" w:hAnsiTheme="minorHAnsi" w:cs="Arial"/>
                <w:color w:val="212121"/>
                <w:shd w:val="clear" w:color="auto" w:fill="FFFFFF"/>
                <w:lang w:val="lv-LV"/>
              </w:rPr>
              <w:t xml:space="preserve">  free adult education </w:t>
            </w:r>
          </w:p>
          <w:p w:rsidR="00C95A37" w:rsidRPr="0020737D" w:rsidRDefault="00C95A37" w:rsidP="009C35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Arial"/>
                <w:color w:val="212121"/>
                <w:shd w:val="clear" w:color="auto" w:fill="FFFFFF"/>
                <w:lang w:val="lv-LV"/>
              </w:rPr>
            </w:pPr>
            <w:r w:rsidRPr="0020737D">
              <w:rPr>
                <w:rFonts w:asciiTheme="minorHAnsi" w:hAnsiTheme="minorHAnsi" w:cs="Arial"/>
                <w:color w:val="212121"/>
                <w:shd w:val="clear" w:color="auto" w:fill="FFFFFF"/>
                <w:lang w:val="lv-LV"/>
              </w:rPr>
              <w:t> general cultural activities  </w:t>
            </w:r>
          </w:p>
          <w:p w:rsidR="00C95A37" w:rsidRPr="0020737D" w:rsidRDefault="00C95A37" w:rsidP="009C35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Arial"/>
                <w:color w:val="212121"/>
                <w:shd w:val="clear" w:color="auto" w:fill="FFFFFF"/>
                <w:lang w:val="lv-LV"/>
              </w:rPr>
            </w:pPr>
            <w:r w:rsidRPr="0020737D">
              <w:rPr>
                <w:rFonts w:asciiTheme="minorHAnsi" w:hAnsiTheme="minorHAnsi" w:cs="Arial"/>
                <w:color w:val="212121"/>
                <w:shd w:val="clear" w:color="auto" w:fill="FFFFFF"/>
                <w:lang w:val="lv-LV"/>
              </w:rPr>
              <w:t xml:space="preserve">theatres </w:t>
            </w:r>
          </w:p>
          <w:p w:rsidR="00C95A37" w:rsidRPr="0020737D" w:rsidRDefault="00C95A37" w:rsidP="009C35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Arial"/>
                <w:color w:val="212121"/>
                <w:shd w:val="clear" w:color="auto" w:fill="FFFFFF"/>
                <w:lang w:val="lv-LV"/>
              </w:rPr>
            </w:pPr>
            <w:r w:rsidRPr="0020737D">
              <w:rPr>
                <w:rFonts w:asciiTheme="minorHAnsi" w:hAnsiTheme="minorHAnsi" w:cs="Arial"/>
                <w:color w:val="212121"/>
                <w:shd w:val="clear" w:color="auto" w:fill="FFFFFF"/>
                <w:lang w:val="lv-LV"/>
              </w:rPr>
              <w:t xml:space="preserve">orchestras </w:t>
            </w:r>
          </w:p>
          <w:p w:rsidR="00C95A37" w:rsidRPr="0020737D" w:rsidRDefault="00C95A37" w:rsidP="009C35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Arial"/>
                <w:color w:val="212121"/>
                <w:shd w:val="clear" w:color="auto" w:fill="FFFFFF"/>
                <w:lang w:val="lv-LV"/>
              </w:rPr>
            </w:pPr>
            <w:r w:rsidRPr="0020737D">
              <w:rPr>
                <w:rFonts w:asciiTheme="minorHAnsi" w:hAnsiTheme="minorHAnsi" w:cs="Arial"/>
                <w:color w:val="212121"/>
                <w:shd w:val="clear" w:color="auto" w:fill="FFFFFF"/>
                <w:lang w:val="lv-LV"/>
              </w:rPr>
              <w:t xml:space="preserve">museums </w:t>
            </w:r>
          </w:p>
          <w:p w:rsidR="00C95A37" w:rsidRPr="0020737D" w:rsidRDefault="00C95A37" w:rsidP="009C35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Arial"/>
                <w:color w:val="212121"/>
                <w:shd w:val="clear" w:color="auto" w:fill="FFFFFF"/>
                <w:lang w:val="lv-LV"/>
              </w:rPr>
            </w:pPr>
            <w:r w:rsidRPr="0020737D">
              <w:rPr>
                <w:rFonts w:asciiTheme="minorHAnsi" w:hAnsiTheme="minorHAnsi" w:cs="Arial"/>
                <w:color w:val="212121"/>
                <w:shd w:val="clear" w:color="auto" w:fill="FFFFFF"/>
                <w:lang w:val="lv-LV"/>
              </w:rPr>
              <w:t>sports </w:t>
            </w:r>
          </w:p>
          <w:p w:rsidR="00C95A37" w:rsidRPr="0020737D" w:rsidRDefault="00C95A37" w:rsidP="009C35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Arial"/>
                <w:color w:val="212121"/>
                <w:shd w:val="clear" w:color="auto" w:fill="FFFFFF"/>
                <w:lang w:val="lv-LV"/>
              </w:rPr>
            </w:pPr>
            <w:r w:rsidRPr="0020737D">
              <w:rPr>
                <w:rFonts w:asciiTheme="minorHAnsi" w:hAnsiTheme="minorHAnsi" w:cs="Arial"/>
                <w:color w:val="212121"/>
                <w:shd w:val="clear" w:color="auto" w:fill="FFFFFF"/>
                <w:lang w:val="lv-LV"/>
              </w:rPr>
              <w:lastRenderedPageBreak/>
              <w:t xml:space="preserve">youth </w:t>
            </w:r>
          </w:p>
          <w:p w:rsidR="00C95A37" w:rsidRPr="0020737D" w:rsidRDefault="00C95A37" w:rsidP="009C35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Arial"/>
                <w:color w:val="212121"/>
                <w:shd w:val="clear" w:color="auto" w:fill="FFFFFF"/>
                <w:lang w:val="lv-LV"/>
              </w:rPr>
            </w:pPr>
            <w:r w:rsidRPr="0020737D">
              <w:rPr>
                <w:rFonts w:asciiTheme="minorHAnsi" w:hAnsiTheme="minorHAnsi" w:cs="Arial"/>
                <w:color w:val="212121"/>
                <w:shd w:val="clear" w:color="auto" w:fill="FFFFFF"/>
                <w:lang w:val="lv-LV"/>
              </w:rPr>
              <w:t xml:space="preserve">pupil and student welfare </w:t>
            </w:r>
          </w:p>
          <w:p w:rsidR="00C95A37" w:rsidRPr="0020737D" w:rsidRDefault="00C95A37" w:rsidP="009C35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Arial"/>
                <w:color w:val="212121"/>
                <w:shd w:val="clear" w:color="auto" w:fill="FFFFFF"/>
                <w:lang w:val="lv-LV"/>
              </w:rPr>
            </w:pPr>
            <w:r w:rsidRPr="0020737D">
              <w:rPr>
                <w:rFonts w:asciiTheme="minorHAnsi" w:hAnsiTheme="minorHAnsi" w:cs="Arial"/>
                <w:color w:val="212121"/>
                <w:shd w:val="clear" w:color="auto" w:fill="FFFFFF"/>
                <w:lang w:val="lv-LV"/>
              </w:rPr>
              <w:t>Library and Information Services</w:t>
            </w:r>
          </w:p>
          <w:p w:rsidR="00C95A37" w:rsidRPr="0020737D" w:rsidRDefault="00C95A37" w:rsidP="009C35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Arial"/>
                <w:color w:val="212121"/>
                <w:shd w:val="clear" w:color="auto" w:fill="FFFFFF"/>
                <w:lang w:val="lv-LV"/>
              </w:rPr>
            </w:pPr>
            <w:r w:rsidRPr="0020737D">
              <w:rPr>
                <w:rFonts w:asciiTheme="minorHAnsi" w:hAnsiTheme="minorHAnsi" w:cs="Arial"/>
                <w:color w:val="212121"/>
                <w:shd w:val="clear" w:color="auto" w:fill="FFFFFF"/>
                <w:lang w:val="lv-LV"/>
              </w:rPr>
              <w:t xml:space="preserve">arts education </w:t>
            </w:r>
          </w:p>
          <w:p w:rsidR="00C95A37" w:rsidRPr="0020737D" w:rsidRDefault="00C95A37" w:rsidP="009C35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Arial"/>
                <w:color w:val="212121"/>
                <w:shd w:val="clear" w:color="auto" w:fill="FFFFFF"/>
                <w:lang w:val="lv-LV"/>
              </w:rPr>
            </w:pPr>
            <w:r w:rsidRPr="0020737D">
              <w:rPr>
                <w:rFonts w:asciiTheme="minorHAnsi" w:hAnsiTheme="minorHAnsi" w:cs="Arial"/>
                <w:b/>
                <w:color w:val="212121"/>
                <w:shd w:val="clear" w:color="auto" w:fill="FFFFFF"/>
                <w:lang w:val="lv-LV"/>
              </w:rPr>
              <w:t>Technical services:</w:t>
            </w:r>
            <w:r w:rsidRPr="0020737D">
              <w:rPr>
                <w:rFonts w:asciiTheme="minorHAnsi" w:hAnsiTheme="minorHAnsi" w:cs="Arial"/>
                <w:color w:val="212121"/>
                <w:shd w:val="clear" w:color="auto" w:fill="FFFFFF"/>
                <w:lang w:val="lv-LV"/>
              </w:rPr>
              <w:t xml:space="preserve"> land policy </w:t>
            </w:r>
          </w:p>
          <w:p w:rsidR="00C95A37" w:rsidRPr="0020737D" w:rsidRDefault="00C95A37" w:rsidP="009C35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Arial"/>
                <w:color w:val="212121"/>
                <w:shd w:val="clear" w:color="auto" w:fill="FFFFFF"/>
                <w:lang w:val="lv-LV"/>
              </w:rPr>
            </w:pPr>
            <w:r w:rsidRPr="0020737D">
              <w:rPr>
                <w:rFonts w:asciiTheme="minorHAnsi" w:hAnsiTheme="minorHAnsi" w:cs="Arial"/>
                <w:color w:val="212121"/>
                <w:shd w:val="clear" w:color="auto" w:fill="FFFFFF"/>
                <w:lang w:val="lv-LV"/>
              </w:rPr>
              <w:t xml:space="preserve">Urban planning and land use planning </w:t>
            </w:r>
          </w:p>
          <w:p w:rsidR="00C95A37" w:rsidRPr="0020737D" w:rsidRDefault="00C95A37" w:rsidP="009C35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Arial"/>
                <w:color w:val="212121"/>
                <w:shd w:val="clear" w:color="auto" w:fill="FFFFFF"/>
                <w:lang w:val="lv-LV"/>
              </w:rPr>
            </w:pPr>
            <w:r w:rsidRPr="0020737D">
              <w:rPr>
                <w:rFonts w:asciiTheme="minorHAnsi" w:hAnsiTheme="minorHAnsi" w:cs="Arial"/>
                <w:color w:val="212121"/>
                <w:shd w:val="clear" w:color="auto" w:fill="FFFFFF"/>
                <w:lang w:val="lv-LV"/>
              </w:rPr>
              <w:t xml:space="preserve">traffic, public transport and waterways </w:t>
            </w:r>
          </w:p>
          <w:p w:rsidR="00C95A37" w:rsidRPr="0020737D" w:rsidRDefault="00C95A37" w:rsidP="009C35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Arial"/>
                <w:color w:val="212121"/>
                <w:shd w:val="clear" w:color="auto" w:fill="FFFFFF"/>
                <w:lang w:val="lv-LV"/>
              </w:rPr>
            </w:pPr>
            <w:r w:rsidRPr="0020737D">
              <w:rPr>
                <w:rFonts w:asciiTheme="minorHAnsi" w:hAnsiTheme="minorHAnsi" w:cs="Arial"/>
                <w:color w:val="212121"/>
                <w:shd w:val="clear" w:color="auto" w:fill="FFFFFF"/>
                <w:lang w:val="lv-LV"/>
              </w:rPr>
              <w:t>water supply  </w:t>
            </w:r>
          </w:p>
          <w:p w:rsidR="00C95A37" w:rsidRPr="0020737D" w:rsidRDefault="00C95A37" w:rsidP="009C35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Arial"/>
                <w:color w:val="212121"/>
                <w:shd w:val="clear" w:color="auto" w:fill="FFFFFF"/>
                <w:lang w:val="lv-LV"/>
              </w:rPr>
            </w:pPr>
            <w:r w:rsidRPr="0020737D">
              <w:rPr>
                <w:rFonts w:asciiTheme="minorHAnsi" w:hAnsiTheme="minorHAnsi" w:cs="Arial"/>
                <w:color w:val="212121"/>
                <w:shd w:val="clear" w:color="auto" w:fill="FFFFFF"/>
                <w:lang w:val="lv-LV"/>
              </w:rPr>
              <w:t>waste disposal  </w:t>
            </w:r>
          </w:p>
          <w:p w:rsidR="00C95A37" w:rsidRPr="0020737D" w:rsidRDefault="00C95A37" w:rsidP="009C35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Arial"/>
                <w:color w:val="212121"/>
                <w:shd w:val="clear" w:color="auto" w:fill="FFFFFF"/>
                <w:lang w:val="lv-LV"/>
              </w:rPr>
            </w:pPr>
            <w:r w:rsidRPr="0020737D">
              <w:rPr>
                <w:rFonts w:asciiTheme="minorHAnsi" w:hAnsiTheme="minorHAnsi" w:cs="Arial"/>
                <w:color w:val="212121"/>
                <w:shd w:val="clear" w:color="auto" w:fill="FFFFFF"/>
                <w:lang w:val="lv-LV"/>
              </w:rPr>
              <w:t xml:space="preserve">energy production and distribution </w:t>
            </w:r>
          </w:p>
          <w:p w:rsidR="00C95A37" w:rsidRPr="0020737D" w:rsidRDefault="00C95A37" w:rsidP="009C35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Arial"/>
                <w:color w:val="212121"/>
                <w:shd w:val="clear" w:color="auto" w:fill="FFFFFF"/>
                <w:lang w:val="lv-LV"/>
              </w:rPr>
            </w:pPr>
            <w:r w:rsidRPr="0020737D">
              <w:rPr>
                <w:rFonts w:asciiTheme="minorHAnsi" w:hAnsiTheme="minorHAnsi" w:cs="Arial"/>
                <w:color w:val="212121"/>
                <w:shd w:val="clear" w:color="auto" w:fill="FFFFFF"/>
                <w:lang w:val="lv-LV"/>
              </w:rPr>
              <w:t>information networks  </w:t>
            </w:r>
          </w:p>
          <w:p w:rsidR="00C95A37" w:rsidRPr="0020737D" w:rsidRDefault="00C95A37" w:rsidP="009C35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Arial"/>
                <w:color w:val="212121"/>
                <w:shd w:val="clear" w:color="auto" w:fill="FFFFFF"/>
                <w:lang w:val="lv-LV"/>
              </w:rPr>
            </w:pPr>
            <w:r w:rsidRPr="0020737D">
              <w:rPr>
                <w:rFonts w:asciiTheme="minorHAnsi" w:hAnsiTheme="minorHAnsi" w:cs="Arial"/>
                <w:color w:val="212121"/>
                <w:shd w:val="clear" w:color="auto" w:fill="FFFFFF"/>
                <w:lang w:val="lv-LV"/>
              </w:rPr>
              <w:t>real estate and facilities management services , construction of buildings  </w:t>
            </w:r>
          </w:p>
          <w:p w:rsidR="00C95A37" w:rsidRPr="0020737D" w:rsidRDefault="00C95A37" w:rsidP="009C35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Arial"/>
                <w:color w:val="212121"/>
                <w:shd w:val="clear" w:color="auto" w:fill="FFFFFF"/>
                <w:lang w:val="lv-LV"/>
              </w:rPr>
            </w:pPr>
            <w:r w:rsidRPr="0020737D">
              <w:rPr>
                <w:rFonts w:asciiTheme="minorHAnsi" w:hAnsiTheme="minorHAnsi" w:cs="Arial"/>
                <w:color w:val="212121"/>
                <w:shd w:val="clear" w:color="auto" w:fill="FFFFFF"/>
                <w:lang w:val="lv-LV"/>
              </w:rPr>
              <w:t>building control  </w:t>
            </w:r>
          </w:p>
          <w:p w:rsidR="00C95A37" w:rsidRPr="0020737D" w:rsidRDefault="00C95A37" w:rsidP="009C35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Arial"/>
                <w:color w:val="212121"/>
                <w:shd w:val="clear" w:color="auto" w:fill="FFFFFF"/>
                <w:lang w:val="lv-LV"/>
              </w:rPr>
            </w:pPr>
            <w:r w:rsidRPr="0020737D">
              <w:rPr>
                <w:rFonts w:asciiTheme="minorHAnsi" w:hAnsiTheme="minorHAnsi" w:cs="Arial"/>
                <w:color w:val="212121"/>
                <w:shd w:val="clear" w:color="auto" w:fill="FFFFFF"/>
                <w:lang w:val="lv-LV"/>
              </w:rPr>
              <w:t xml:space="preserve">housing services </w:t>
            </w:r>
          </w:p>
          <w:p w:rsidR="00C95A37" w:rsidRPr="0020737D" w:rsidRDefault="00C95A37" w:rsidP="009C35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Arial"/>
                <w:color w:val="212121"/>
                <w:shd w:val="clear" w:color="auto" w:fill="FFFFFF"/>
                <w:lang w:val="lv-LV"/>
              </w:rPr>
            </w:pPr>
            <w:r w:rsidRPr="0020737D">
              <w:rPr>
                <w:rFonts w:asciiTheme="minorHAnsi" w:hAnsiTheme="minorHAnsi" w:cs="Arial"/>
                <w:color w:val="212121"/>
                <w:shd w:val="clear" w:color="auto" w:fill="FFFFFF"/>
                <w:lang w:val="lv-LV"/>
              </w:rPr>
              <w:t>Other services  </w:t>
            </w:r>
          </w:p>
          <w:p w:rsidR="00C95A37" w:rsidRPr="0020737D" w:rsidRDefault="00C95A37" w:rsidP="009C35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Arial"/>
                <w:color w:val="212121"/>
                <w:shd w:val="clear" w:color="auto" w:fill="FFFFFF"/>
                <w:lang w:val="lv-LV"/>
              </w:rPr>
            </w:pPr>
            <w:r w:rsidRPr="0020737D">
              <w:rPr>
                <w:rFonts w:asciiTheme="minorHAnsi" w:hAnsiTheme="minorHAnsi" w:cs="Arial"/>
                <w:color w:val="212121"/>
                <w:shd w:val="clear" w:color="auto" w:fill="FFFFFF"/>
                <w:lang w:val="lv-LV"/>
              </w:rPr>
              <w:t>environmental protection  </w:t>
            </w:r>
          </w:p>
          <w:p w:rsidR="00C95A37" w:rsidRPr="0020737D" w:rsidRDefault="00C95A37" w:rsidP="009C35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Arial"/>
                <w:color w:val="212121"/>
                <w:shd w:val="clear" w:color="auto" w:fill="FFFFFF"/>
                <w:lang w:val="lv-LV"/>
              </w:rPr>
            </w:pPr>
            <w:r w:rsidRPr="0020737D">
              <w:rPr>
                <w:rFonts w:asciiTheme="minorHAnsi" w:hAnsiTheme="minorHAnsi" w:cs="Arial"/>
                <w:color w:val="212121"/>
                <w:shd w:val="clear" w:color="auto" w:fill="FFFFFF"/>
                <w:lang w:val="lv-LV"/>
              </w:rPr>
              <w:t>rescue services  </w:t>
            </w:r>
          </w:p>
          <w:p w:rsidR="00C95A37" w:rsidRPr="0020737D" w:rsidRDefault="00C95A37" w:rsidP="009C35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Arial"/>
                <w:color w:val="212121"/>
                <w:shd w:val="clear" w:color="auto" w:fill="FFFFFF"/>
                <w:lang w:val="lv-LV"/>
              </w:rPr>
            </w:pPr>
            <w:r w:rsidRPr="0020737D">
              <w:rPr>
                <w:rFonts w:asciiTheme="minorHAnsi" w:hAnsiTheme="minorHAnsi" w:cs="Arial"/>
                <w:color w:val="212121"/>
                <w:shd w:val="clear" w:color="auto" w:fill="FFFFFF"/>
                <w:lang w:val="lv-LV"/>
              </w:rPr>
              <w:t>countryside management  </w:t>
            </w:r>
          </w:p>
          <w:p w:rsidR="00C95A37" w:rsidRPr="0020737D" w:rsidRDefault="00C95A37" w:rsidP="009C35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Arial"/>
                <w:color w:val="212121"/>
                <w:shd w:val="clear" w:color="auto" w:fill="FFFFFF"/>
                <w:lang w:val="lv-LV"/>
              </w:rPr>
            </w:pPr>
            <w:r w:rsidRPr="0020737D">
              <w:rPr>
                <w:rFonts w:asciiTheme="minorHAnsi" w:hAnsiTheme="minorHAnsi" w:cs="Arial"/>
                <w:color w:val="212121"/>
                <w:shd w:val="clear" w:color="auto" w:fill="FFFFFF"/>
                <w:lang w:val="lv-LV"/>
              </w:rPr>
              <w:t xml:space="preserve">Document Management and Information Management </w:t>
            </w:r>
          </w:p>
          <w:p w:rsidR="00C95A37" w:rsidRPr="0020737D" w:rsidRDefault="00C95A37" w:rsidP="009C35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Arial"/>
                <w:color w:val="212121"/>
                <w:shd w:val="clear" w:color="auto" w:fill="FFFFFF"/>
                <w:lang w:val="lv-LV"/>
              </w:rPr>
            </w:pPr>
            <w:r w:rsidRPr="0020737D">
              <w:rPr>
                <w:rFonts w:asciiTheme="minorHAnsi" w:hAnsiTheme="minorHAnsi" w:cs="Arial"/>
                <w:color w:val="212121"/>
                <w:shd w:val="clear" w:color="auto" w:fill="FFFFFF"/>
                <w:lang w:val="lv-LV"/>
              </w:rPr>
              <w:t>Obligation to provide employment for aging long-term unemployed</w:t>
            </w:r>
          </w:p>
        </w:tc>
      </w:tr>
    </w:tbl>
    <w:p w:rsidR="00C95A37" w:rsidRPr="0020737D" w:rsidRDefault="00C95A37" w:rsidP="00C95A37">
      <w:pPr>
        <w:rPr>
          <w:rFonts w:asciiTheme="minorHAnsi" w:hAnsiTheme="minorHAnsi"/>
          <w:lang w:val="lv-LV"/>
        </w:rPr>
      </w:pPr>
    </w:p>
    <w:p w:rsidR="00C95A37" w:rsidRDefault="00C95A37" w:rsidP="00DF7ABA">
      <w:pPr>
        <w:spacing w:after="120"/>
        <w:ind w:left="720" w:hanging="720"/>
        <w:jc w:val="both"/>
        <w:rPr>
          <w:rFonts w:asciiTheme="minorHAnsi" w:hAnsiTheme="minorHAnsi"/>
          <w:sz w:val="22"/>
          <w:szCs w:val="22"/>
          <w:lang w:val="lv-LV"/>
        </w:rPr>
      </w:pPr>
    </w:p>
    <w:p w:rsidR="00245FCE" w:rsidRDefault="00245FCE" w:rsidP="00DF7ABA">
      <w:pPr>
        <w:spacing w:after="120"/>
        <w:ind w:left="720" w:hanging="720"/>
        <w:jc w:val="both"/>
        <w:rPr>
          <w:rFonts w:asciiTheme="minorHAnsi" w:hAnsiTheme="minorHAnsi"/>
          <w:sz w:val="22"/>
          <w:szCs w:val="22"/>
          <w:lang w:val="lv-LV"/>
        </w:rPr>
      </w:pPr>
    </w:p>
    <w:p w:rsidR="00245FCE" w:rsidRDefault="00245FCE" w:rsidP="00DF7ABA">
      <w:pPr>
        <w:spacing w:after="120"/>
        <w:ind w:left="720" w:hanging="720"/>
        <w:jc w:val="both"/>
        <w:rPr>
          <w:rFonts w:asciiTheme="minorHAnsi" w:hAnsiTheme="minorHAnsi"/>
          <w:sz w:val="22"/>
          <w:szCs w:val="22"/>
          <w:lang w:val="lv-LV"/>
        </w:rPr>
      </w:pPr>
    </w:p>
    <w:p w:rsidR="00245FCE" w:rsidRDefault="00245FCE" w:rsidP="00DF7ABA">
      <w:pPr>
        <w:spacing w:after="120"/>
        <w:ind w:left="720" w:hanging="720"/>
        <w:jc w:val="both"/>
        <w:rPr>
          <w:rFonts w:asciiTheme="minorHAnsi" w:hAnsiTheme="minorHAnsi"/>
          <w:sz w:val="22"/>
          <w:szCs w:val="22"/>
          <w:lang w:val="lv-LV"/>
        </w:rPr>
      </w:pPr>
    </w:p>
    <w:p w:rsidR="00245FCE" w:rsidRDefault="00245FCE" w:rsidP="00DF7ABA">
      <w:pPr>
        <w:spacing w:after="120"/>
        <w:ind w:left="720" w:hanging="720"/>
        <w:jc w:val="both"/>
        <w:rPr>
          <w:rFonts w:asciiTheme="minorHAnsi" w:hAnsiTheme="minorHAnsi"/>
          <w:sz w:val="22"/>
          <w:szCs w:val="22"/>
          <w:lang w:val="lv-LV"/>
        </w:rPr>
      </w:pPr>
    </w:p>
    <w:p w:rsidR="00245FCE" w:rsidRDefault="00245FCE" w:rsidP="00DF7ABA">
      <w:pPr>
        <w:spacing w:after="120"/>
        <w:ind w:left="720" w:hanging="720"/>
        <w:jc w:val="both"/>
        <w:rPr>
          <w:rFonts w:asciiTheme="minorHAnsi" w:hAnsiTheme="minorHAnsi"/>
          <w:sz w:val="22"/>
          <w:szCs w:val="22"/>
          <w:lang w:val="lv-LV"/>
        </w:rPr>
      </w:pPr>
    </w:p>
    <w:p w:rsidR="00245FCE" w:rsidRDefault="00245FCE" w:rsidP="00DF7ABA">
      <w:pPr>
        <w:spacing w:after="120"/>
        <w:ind w:left="720" w:hanging="720"/>
        <w:jc w:val="both"/>
        <w:rPr>
          <w:rFonts w:asciiTheme="minorHAnsi" w:hAnsiTheme="minorHAnsi"/>
          <w:sz w:val="22"/>
          <w:szCs w:val="22"/>
          <w:lang w:val="lv-LV"/>
        </w:rPr>
      </w:pPr>
    </w:p>
    <w:p w:rsidR="00245FCE" w:rsidRDefault="00245FCE" w:rsidP="00DF7ABA">
      <w:pPr>
        <w:spacing w:after="120"/>
        <w:ind w:left="720" w:hanging="720"/>
        <w:jc w:val="both"/>
        <w:rPr>
          <w:rFonts w:asciiTheme="minorHAnsi" w:hAnsiTheme="minorHAnsi"/>
          <w:sz w:val="22"/>
          <w:szCs w:val="22"/>
          <w:lang w:val="lv-LV"/>
        </w:rPr>
      </w:pPr>
    </w:p>
    <w:p w:rsidR="00245FCE" w:rsidRDefault="00245FCE" w:rsidP="00DF7ABA">
      <w:pPr>
        <w:spacing w:after="120"/>
        <w:ind w:left="720" w:hanging="720"/>
        <w:jc w:val="both"/>
        <w:rPr>
          <w:rFonts w:asciiTheme="minorHAnsi" w:hAnsiTheme="minorHAnsi"/>
          <w:sz w:val="22"/>
          <w:szCs w:val="22"/>
          <w:lang w:val="lv-LV"/>
        </w:rPr>
      </w:pPr>
    </w:p>
    <w:p w:rsidR="00245FCE" w:rsidRDefault="00245FCE" w:rsidP="00DF7ABA">
      <w:pPr>
        <w:spacing w:after="120"/>
        <w:ind w:left="720" w:hanging="720"/>
        <w:jc w:val="both"/>
        <w:rPr>
          <w:rFonts w:asciiTheme="minorHAnsi" w:hAnsiTheme="minorHAnsi"/>
          <w:sz w:val="22"/>
          <w:szCs w:val="22"/>
          <w:lang w:val="lv-LV"/>
        </w:rPr>
      </w:pPr>
    </w:p>
    <w:p w:rsidR="00245FCE" w:rsidRDefault="00245FCE" w:rsidP="00DF7ABA">
      <w:pPr>
        <w:spacing w:after="120"/>
        <w:ind w:left="720" w:hanging="720"/>
        <w:jc w:val="both"/>
        <w:rPr>
          <w:rFonts w:asciiTheme="minorHAnsi" w:hAnsiTheme="minorHAnsi"/>
          <w:sz w:val="22"/>
          <w:szCs w:val="22"/>
          <w:lang w:val="lv-LV"/>
        </w:rPr>
      </w:pPr>
    </w:p>
    <w:p w:rsidR="00245FCE" w:rsidRDefault="00245FCE" w:rsidP="00DF7ABA">
      <w:pPr>
        <w:spacing w:after="120"/>
        <w:ind w:left="720" w:hanging="720"/>
        <w:jc w:val="both"/>
        <w:rPr>
          <w:rFonts w:asciiTheme="minorHAnsi" w:hAnsiTheme="minorHAnsi"/>
          <w:sz w:val="22"/>
          <w:szCs w:val="22"/>
          <w:lang w:val="lv-LV"/>
        </w:rPr>
      </w:pPr>
    </w:p>
    <w:p w:rsidR="00245FCE" w:rsidRDefault="00245FCE" w:rsidP="00DF7ABA">
      <w:pPr>
        <w:spacing w:after="120"/>
        <w:ind w:left="720" w:hanging="720"/>
        <w:jc w:val="both"/>
        <w:rPr>
          <w:rFonts w:asciiTheme="minorHAnsi" w:hAnsiTheme="minorHAnsi"/>
          <w:sz w:val="22"/>
          <w:szCs w:val="22"/>
          <w:lang w:val="lv-LV"/>
        </w:rPr>
      </w:pPr>
    </w:p>
    <w:p w:rsidR="00245FCE" w:rsidRDefault="00245FCE" w:rsidP="00DF7ABA">
      <w:pPr>
        <w:spacing w:after="120"/>
        <w:ind w:left="720" w:hanging="720"/>
        <w:jc w:val="both"/>
        <w:rPr>
          <w:rFonts w:asciiTheme="minorHAnsi" w:hAnsiTheme="minorHAnsi"/>
          <w:sz w:val="22"/>
          <w:szCs w:val="22"/>
          <w:lang w:val="lv-LV"/>
        </w:rPr>
      </w:pPr>
    </w:p>
    <w:p w:rsidR="00245FCE" w:rsidRDefault="00245FCE" w:rsidP="00DF7ABA">
      <w:pPr>
        <w:spacing w:after="120"/>
        <w:ind w:left="720" w:hanging="720"/>
        <w:jc w:val="both"/>
        <w:rPr>
          <w:rFonts w:asciiTheme="minorHAnsi" w:hAnsiTheme="minorHAnsi"/>
          <w:sz w:val="22"/>
          <w:szCs w:val="22"/>
          <w:lang w:val="lv-LV"/>
        </w:rPr>
      </w:pPr>
    </w:p>
    <w:p w:rsidR="00245FCE" w:rsidRDefault="00245FCE" w:rsidP="00C72A0D">
      <w:pPr>
        <w:spacing w:after="120"/>
        <w:jc w:val="both"/>
        <w:rPr>
          <w:rFonts w:asciiTheme="minorHAnsi" w:hAnsiTheme="minorHAnsi"/>
          <w:sz w:val="22"/>
          <w:szCs w:val="22"/>
          <w:lang w:val="lv-LV"/>
        </w:rPr>
      </w:pPr>
    </w:p>
    <w:p w:rsidR="00245FCE" w:rsidRDefault="00245FCE" w:rsidP="00DF7ABA">
      <w:pPr>
        <w:spacing w:after="120"/>
        <w:ind w:left="720" w:hanging="720"/>
        <w:jc w:val="both"/>
        <w:rPr>
          <w:rFonts w:asciiTheme="minorHAnsi" w:hAnsiTheme="minorHAnsi"/>
          <w:sz w:val="22"/>
          <w:szCs w:val="22"/>
          <w:lang w:val="lv-LV"/>
        </w:rPr>
      </w:pPr>
    </w:p>
    <w:p w:rsidR="00245FCE" w:rsidRDefault="00245FCE" w:rsidP="00245FCE">
      <w:pPr>
        <w:spacing w:after="120"/>
        <w:ind w:left="720" w:hanging="720"/>
        <w:jc w:val="right"/>
        <w:rPr>
          <w:rFonts w:asciiTheme="minorHAnsi" w:hAnsiTheme="minorHAnsi"/>
          <w:b/>
          <w:sz w:val="22"/>
          <w:szCs w:val="22"/>
          <w:lang w:val="lv-LV"/>
        </w:rPr>
      </w:pPr>
      <w:r w:rsidRPr="00245FCE">
        <w:rPr>
          <w:rFonts w:asciiTheme="minorHAnsi" w:hAnsiTheme="minorHAnsi"/>
          <w:b/>
          <w:sz w:val="22"/>
          <w:szCs w:val="22"/>
          <w:lang w:val="lv-LV"/>
        </w:rPr>
        <w:lastRenderedPageBreak/>
        <w:t>PIELIKUMS NR. 2</w:t>
      </w:r>
    </w:p>
    <w:p w:rsidR="00245FCE" w:rsidRDefault="00245FCE" w:rsidP="00245FCE">
      <w:pPr>
        <w:spacing w:after="120"/>
        <w:ind w:left="720" w:hanging="720"/>
        <w:jc w:val="center"/>
        <w:rPr>
          <w:rFonts w:asciiTheme="minorHAnsi" w:hAnsiTheme="minorHAnsi"/>
          <w:b/>
          <w:sz w:val="22"/>
          <w:szCs w:val="22"/>
          <w:lang w:val="lv-LV"/>
        </w:rPr>
      </w:pPr>
      <w:r>
        <w:rPr>
          <w:rFonts w:asciiTheme="minorHAnsi" w:hAnsiTheme="minorHAnsi"/>
          <w:b/>
          <w:sz w:val="22"/>
          <w:szCs w:val="22"/>
          <w:lang w:val="lv-LV"/>
        </w:rPr>
        <w:t>Pašvaldību saraksts, kuras piedalījās aptaujā</w:t>
      </w:r>
    </w:p>
    <w:tbl>
      <w:tblPr>
        <w:tblW w:w="5103" w:type="dxa"/>
        <w:tblLook w:val="04A0" w:firstRow="1" w:lastRow="0" w:firstColumn="1" w:lastColumn="0" w:noHBand="0" w:noVBand="1"/>
      </w:tblPr>
      <w:tblGrid>
        <w:gridCol w:w="5103"/>
      </w:tblGrid>
      <w:tr w:rsidR="00245FCE" w:rsidRPr="00245FCE" w:rsidTr="00245FCE">
        <w:trPr>
          <w:trHeight w:val="300"/>
        </w:trPr>
        <w:tc>
          <w:tcPr>
            <w:tcW w:w="5103" w:type="dxa"/>
            <w:tcBorders>
              <w:top w:val="nil"/>
              <w:left w:val="nil"/>
              <w:bottom w:val="nil"/>
              <w:right w:val="nil"/>
            </w:tcBorders>
            <w:shd w:val="clear" w:color="auto" w:fill="auto"/>
            <w:noWrap/>
            <w:vAlign w:val="bottom"/>
            <w:hideMark/>
          </w:tcPr>
          <w:p w:rsidR="00245FCE" w:rsidRPr="00245FCE" w:rsidRDefault="00245FCE" w:rsidP="00DC497E">
            <w:pPr>
              <w:pStyle w:val="ListParagraph"/>
              <w:numPr>
                <w:ilvl w:val="0"/>
                <w:numId w:val="39"/>
              </w:numPr>
              <w:rPr>
                <w:rFonts w:ascii="Calibri" w:eastAsia="Times New Roman" w:hAnsi="Calibri"/>
                <w:color w:val="000000"/>
                <w:sz w:val="22"/>
                <w:szCs w:val="22"/>
                <w:lang w:eastAsia="lv-LV"/>
              </w:rPr>
            </w:pPr>
            <w:r w:rsidRPr="00245FCE">
              <w:rPr>
                <w:rFonts w:ascii="Calibri" w:eastAsia="Times New Roman" w:hAnsi="Calibri"/>
                <w:color w:val="000000"/>
                <w:sz w:val="22"/>
                <w:szCs w:val="22"/>
                <w:lang w:eastAsia="lv-LV"/>
              </w:rPr>
              <w:t>Aglonas novada dome</w:t>
            </w:r>
          </w:p>
        </w:tc>
      </w:tr>
      <w:tr w:rsidR="00245FCE" w:rsidRPr="00245FCE" w:rsidTr="00245FCE">
        <w:trPr>
          <w:trHeight w:val="300"/>
        </w:trPr>
        <w:tc>
          <w:tcPr>
            <w:tcW w:w="5103" w:type="dxa"/>
            <w:tcBorders>
              <w:top w:val="nil"/>
              <w:left w:val="nil"/>
              <w:bottom w:val="nil"/>
              <w:right w:val="nil"/>
            </w:tcBorders>
            <w:shd w:val="clear" w:color="auto" w:fill="auto"/>
            <w:noWrap/>
            <w:vAlign w:val="bottom"/>
            <w:hideMark/>
          </w:tcPr>
          <w:p w:rsidR="00245FCE" w:rsidRPr="00245FCE" w:rsidRDefault="00245FCE" w:rsidP="00DC497E">
            <w:pPr>
              <w:pStyle w:val="ListParagraph"/>
              <w:numPr>
                <w:ilvl w:val="0"/>
                <w:numId w:val="39"/>
              </w:numPr>
              <w:rPr>
                <w:rFonts w:ascii="Calibri" w:eastAsia="Times New Roman" w:hAnsi="Calibri"/>
                <w:color w:val="000000"/>
                <w:sz w:val="22"/>
                <w:szCs w:val="22"/>
                <w:lang w:eastAsia="lv-LV"/>
              </w:rPr>
            </w:pPr>
            <w:r w:rsidRPr="00245FCE">
              <w:rPr>
                <w:rFonts w:ascii="Calibri" w:eastAsia="Times New Roman" w:hAnsi="Calibri"/>
                <w:color w:val="000000"/>
                <w:sz w:val="22"/>
                <w:szCs w:val="22"/>
                <w:lang w:eastAsia="lv-LV"/>
              </w:rPr>
              <w:t>Aizputes novads</w:t>
            </w:r>
          </w:p>
        </w:tc>
      </w:tr>
      <w:tr w:rsidR="00245FCE" w:rsidRPr="00245FCE" w:rsidTr="00245FCE">
        <w:trPr>
          <w:trHeight w:val="300"/>
        </w:trPr>
        <w:tc>
          <w:tcPr>
            <w:tcW w:w="5103" w:type="dxa"/>
            <w:tcBorders>
              <w:top w:val="nil"/>
              <w:left w:val="nil"/>
              <w:bottom w:val="nil"/>
              <w:right w:val="nil"/>
            </w:tcBorders>
            <w:shd w:val="clear" w:color="auto" w:fill="auto"/>
            <w:noWrap/>
            <w:vAlign w:val="bottom"/>
            <w:hideMark/>
          </w:tcPr>
          <w:p w:rsidR="00245FCE" w:rsidRPr="00245FCE" w:rsidRDefault="00245FCE" w:rsidP="00DC497E">
            <w:pPr>
              <w:pStyle w:val="ListParagraph"/>
              <w:numPr>
                <w:ilvl w:val="0"/>
                <w:numId w:val="39"/>
              </w:numPr>
              <w:rPr>
                <w:rFonts w:ascii="Calibri" w:eastAsia="Times New Roman" w:hAnsi="Calibri"/>
                <w:color w:val="000000"/>
                <w:sz w:val="22"/>
                <w:szCs w:val="22"/>
                <w:lang w:eastAsia="lv-LV"/>
              </w:rPr>
            </w:pPr>
            <w:r w:rsidRPr="00245FCE">
              <w:rPr>
                <w:rFonts w:ascii="Calibri" w:eastAsia="Times New Roman" w:hAnsi="Calibri"/>
                <w:color w:val="000000"/>
                <w:sz w:val="22"/>
                <w:szCs w:val="22"/>
                <w:lang w:eastAsia="lv-LV"/>
              </w:rPr>
              <w:t>Aknīstes novads</w:t>
            </w:r>
          </w:p>
        </w:tc>
      </w:tr>
      <w:tr w:rsidR="00245FCE" w:rsidRPr="00245FCE" w:rsidTr="00245FCE">
        <w:trPr>
          <w:trHeight w:val="300"/>
        </w:trPr>
        <w:tc>
          <w:tcPr>
            <w:tcW w:w="5103" w:type="dxa"/>
            <w:tcBorders>
              <w:top w:val="nil"/>
              <w:left w:val="nil"/>
              <w:bottom w:val="nil"/>
              <w:right w:val="nil"/>
            </w:tcBorders>
            <w:shd w:val="clear" w:color="auto" w:fill="auto"/>
            <w:noWrap/>
            <w:vAlign w:val="bottom"/>
            <w:hideMark/>
          </w:tcPr>
          <w:p w:rsidR="00245FCE" w:rsidRPr="00245FCE" w:rsidRDefault="00245FCE" w:rsidP="00DC497E">
            <w:pPr>
              <w:pStyle w:val="ListParagraph"/>
              <w:numPr>
                <w:ilvl w:val="0"/>
                <w:numId w:val="39"/>
              </w:numPr>
              <w:rPr>
                <w:rFonts w:ascii="Calibri" w:eastAsia="Times New Roman" w:hAnsi="Calibri"/>
                <w:color w:val="000000"/>
                <w:sz w:val="22"/>
                <w:szCs w:val="22"/>
                <w:lang w:eastAsia="lv-LV"/>
              </w:rPr>
            </w:pPr>
            <w:r>
              <w:rPr>
                <w:rFonts w:ascii="Calibri" w:eastAsia="Times New Roman" w:hAnsi="Calibri"/>
                <w:color w:val="000000"/>
                <w:sz w:val="22"/>
                <w:szCs w:val="22"/>
                <w:lang w:eastAsia="lv-LV"/>
              </w:rPr>
              <w:t>A</w:t>
            </w:r>
            <w:r w:rsidRPr="00245FCE">
              <w:rPr>
                <w:rFonts w:ascii="Calibri" w:eastAsia="Times New Roman" w:hAnsi="Calibri"/>
                <w:color w:val="000000"/>
                <w:sz w:val="22"/>
                <w:szCs w:val="22"/>
                <w:lang w:eastAsia="lv-LV"/>
              </w:rPr>
              <w:t>lsungas</w:t>
            </w:r>
            <w:r>
              <w:rPr>
                <w:rFonts w:ascii="Calibri" w:eastAsia="Times New Roman" w:hAnsi="Calibri"/>
                <w:color w:val="000000"/>
                <w:sz w:val="22"/>
                <w:szCs w:val="22"/>
                <w:lang w:eastAsia="lv-LV"/>
              </w:rPr>
              <w:t xml:space="preserve"> novads</w:t>
            </w:r>
          </w:p>
        </w:tc>
      </w:tr>
      <w:tr w:rsidR="00245FCE" w:rsidRPr="00245FCE" w:rsidTr="00245FCE">
        <w:trPr>
          <w:trHeight w:val="300"/>
        </w:trPr>
        <w:tc>
          <w:tcPr>
            <w:tcW w:w="5103" w:type="dxa"/>
            <w:tcBorders>
              <w:top w:val="nil"/>
              <w:left w:val="nil"/>
              <w:bottom w:val="nil"/>
              <w:right w:val="nil"/>
            </w:tcBorders>
            <w:shd w:val="clear" w:color="auto" w:fill="auto"/>
            <w:noWrap/>
            <w:vAlign w:val="bottom"/>
            <w:hideMark/>
          </w:tcPr>
          <w:p w:rsidR="00245FCE" w:rsidRPr="00245FCE" w:rsidRDefault="00245FCE" w:rsidP="00DC497E">
            <w:pPr>
              <w:pStyle w:val="ListParagraph"/>
              <w:numPr>
                <w:ilvl w:val="0"/>
                <w:numId w:val="39"/>
              </w:numPr>
              <w:rPr>
                <w:rFonts w:ascii="Calibri" w:eastAsia="Times New Roman" w:hAnsi="Calibri"/>
                <w:color w:val="000000"/>
                <w:sz w:val="22"/>
                <w:szCs w:val="22"/>
                <w:lang w:eastAsia="lv-LV"/>
              </w:rPr>
            </w:pPr>
            <w:r w:rsidRPr="00245FCE">
              <w:rPr>
                <w:rFonts w:ascii="Calibri" w:eastAsia="Times New Roman" w:hAnsi="Calibri"/>
                <w:color w:val="000000"/>
                <w:sz w:val="22"/>
                <w:szCs w:val="22"/>
                <w:lang w:eastAsia="lv-LV"/>
              </w:rPr>
              <w:t>Alūksne</w:t>
            </w:r>
            <w:r>
              <w:rPr>
                <w:rFonts w:ascii="Calibri" w:eastAsia="Times New Roman" w:hAnsi="Calibri"/>
                <w:color w:val="000000"/>
                <w:sz w:val="22"/>
                <w:szCs w:val="22"/>
                <w:lang w:eastAsia="lv-LV"/>
              </w:rPr>
              <w:t>s novads</w:t>
            </w:r>
          </w:p>
        </w:tc>
      </w:tr>
      <w:tr w:rsidR="00245FCE" w:rsidRPr="00245FCE" w:rsidTr="00245FCE">
        <w:trPr>
          <w:trHeight w:val="300"/>
        </w:trPr>
        <w:tc>
          <w:tcPr>
            <w:tcW w:w="5103" w:type="dxa"/>
            <w:tcBorders>
              <w:top w:val="nil"/>
              <w:left w:val="nil"/>
              <w:bottom w:val="nil"/>
              <w:right w:val="nil"/>
            </w:tcBorders>
            <w:shd w:val="clear" w:color="auto" w:fill="auto"/>
            <w:noWrap/>
            <w:vAlign w:val="bottom"/>
            <w:hideMark/>
          </w:tcPr>
          <w:p w:rsidR="00245FCE" w:rsidRPr="00245FCE" w:rsidRDefault="00245FCE" w:rsidP="00DC497E">
            <w:pPr>
              <w:pStyle w:val="ListParagraph"/>
              <w:numPr>
                <w:ilvl w:val="0"/>
                <w:numId w:val="39"/>
              </w:numPr>
              <w:rPr>
                <w:rFonts w:ascii="Calibri" w:eastAsia="Times New Roman" w:hAnsi="Calibri"/>
                <w:color w:val="000000"/>
                <w:sz w:val="22"/>
                <w:szCs w:val="22"/>
                <w:lang w:eastAsia="lv-LV"/>
              </w:rPr>
            </w:pPr>
            <w:r w:rsidRPr="00245FCE">
              <w:rPr>
                <w:rFonts w:ascii="Calibri" w:eastAsia="Times New Roman" w:hAnsi="Calibri"/>
                <w:color w:val="000000"/>
                <w:sz w:val="22"/>
                <w:szCs w:val="22"/>
                <w:lang w:eastAsia="lv-LV"/>
              </w:rPr>
              <w:t>Amatas novada pašvaldība</w:t>
            </w:r>
          </w:p>
        </w:tc>
      </w:tr>
      <w:tr w:rsidR="00245FCE" w:rsidRPr="00245FCE" w:rsidTr="00245FCE">
        <w:trPr>
          <w:trHeight w:val="300"/>
        </w:trPr>
        <w:tc>
          <w:tcPr>
            <w:tcW w:w="5103" w:type="dxa"/>
            <w:tcBorders>
              <w:top w:val="nil"/>
              <w:left w:val="nil"/>
              <w:bottom w:val="nil"/>
              <w:right w:val="nil"/>
            </w:tcBorders>
            <w:shd w:val="clear" w:color="auto" w:fill="auto"/>
            <w:noWrap/>
            <w:vAlign w:val="bottom"/>
            <w:hideMark/>
          </w:tcPr>
          <w:p w:rsidR="00245FCE" w:rsidRPr="00245FCE" w:rsidRDefault="00245FCE" w:rsidP="00DC497E">
            <w:pPr>
              <w:pStyle w:val="ListParagraph"/>
              <w:numPr>
                <w:ilvl w:val="0"/>
                <w:numId w:val="39"/>
              </w:numPr>
              <w:rPr>
                <w:rFonts w:ascii="Calibri" w:eastAsia="Times New Roman" w:hAnsi="Calibri"/>
                <w:color w:val="000000"/>
                <w:sz w:val="22"/>
                <w:szCs w:val="22"/>
                <w:lang w:eastAsia="lv-LV"/>
              </w:rPr>
            </w:pPr>
            <w:r w:rsidRPr="00245FCE">
              <w:rPr>
                <w:rFonts w:ascii="Calibri" w:eastAsia="Times New Roman" w:hAnsi="Calibri"/>
                <w:color w:val="000000"/>
                <w:sz w:val="22"/>
                <w:szCs w:val="22"/>
                <w:lang w:eastAsia="lv-LV"/>
              </w:rPr>
              <w:t>Apes novada dome</w:t>
            </w:r>
          </w:p>
        </w:tc>
      </w:tr>
      <w:tr w:rsidR="00245FCE" w:rsidRPr="00245FCE" w:rsidTr="00245FCE">
        <w:trPr>
          <w:trHeight w:val="300"/>
        </w:trPr>
        <w:tc>
          <w:tcPr>
            <w:tcW w:w="5103" w:type="dxa"/>
            <w:tcBorders>
              <w:top w:val="nil"/>
              <w:left w:val="nil"/>
              <w:bottom w:val="nil"/>
              <w:right w:val="nil"/>
            </w:tcBorders>
            <w:shd w:val="clear" w:color="auto" w:fill="auto"/>
            <w:noWrap/>
            <w:vAlign w:val="bottom"/>
            <w:hideMark/>
          </w:tcPr>
          <w:p w:rsidR="00245FCE" w:rsidRPr="00245FCE" w:rsidRDefault="00245FCE" w:rsidP="00DC497E">
            <w:pPr>
              <w:pStyle w:val="ListParagraph"/>
              <w:numPr>
                <w:ilvl w:val="0"/>
                <w:numId w:val="39"/>
              </w:numPr>
              <w:rPr>
                <w:rFonts w:ascii="Calibri" w:eastAsia="Times New Roman" w:hAnsi="Calibri"/>
                <w:color w:val="000000"/>
                <w:sz w:val="22"/>
                <w:szCs w:val="22"/>
                <w:lang w:eastAsia="lv-LV"/>
              </w:rPr>
            </w:pPr>
            <w:r w:rsidRPr="00245FCE">
              <w:rPr>
                <w:rFonts w:ascii="Calibri" w:eastAsia="Times New Roman" w:hAnsi="Calibri"/>
                <w:color w:val="000000"/>
                <w:sz w:val="22"/>
                <w:szCs w:val="22"/>
                <w:lang w:eastAsia="lv-LV"/>
              </w:rPr>
              <w:t>Ādažu novada dome</w:t>
            </w:r>
          </w:p>
        </w:tc>
      </w:tr>
      <w:tr w:rsidR="00245FCE" w:rsidRPr="00245FCE" w:rsidTr="00245FCE">
        <w:trPr>
          <w:trHeight w:val="300"/>
        </w:trPr>
        <w:tc>
          <w:tcPr>
            <w:tcW w:w="5103" w:type="dxa"/>
            <w:tcBorders>
              <w:top w:val="nil"/>
              <w:left w:val="nil"/>
              <w:bottom w:val="nil"/>
              <w:right w:val="nil"/>
            </w:tcBorders>
            <w:shd w:val="clear" w:color="auto" w:fill="auto"/>
            <w:noWrap/>
            <w:vAlign w:val="bottom"/>
            <w:hideMark/>
          </w:tcPr>
          <w:p w:rsidR="00245FCE" w:rsidRPr="00245FCE" w:rsidRDefault="00245FCE" w:rsidP="00DC497E">
            <w:pPr>
              <w:pStyle w:val="ListParagraph"/>
              <w:numPr>
                <w:ilvl w:val="0"/>
                <w:numId w:val="39"/>
              </w:numPr>
              <w:rPr>
                <w:rFonts w:ascii="Calibri" w:eastAsia="Times New Roman" w:hAnsi="Calibri"/>
                <w:color w:val="000000"/>
                <w:sz w:val="22"/>
                <w:szCs w:val="22"/>
                <w:lang w:eastAsia="lv-LV"/>
              </w:rPr>
            </w:pPr>
            <w:r w:rsidRPr="00245FCE">
              <w:rPr>
                <w:rFonts w:ascii="Calibri" w:eastAsia="Times New Roman" w:hAnsi="Calibri"/>
                <w:color w:val="000000"/>
                <w:sz w:val="22"/>
                <w:szCs w:val="22"/>
                <w:lang w:eastAsia="lv-LV"/>
              </w:rPr>
              <w:t>Babītes novada pašvaldība</w:t>
            </w:r>
          </w:p>
        </w:tc>
      </w:tr>
      <w:tr w:rsidR="00245FCE" w:rsidRPr="00245FCE" w:rsidTr="00245FCE">
        <w:trPr>
          <w:trHeight w:val="300"/>
        </w:trPr>
        <w:tc>
          <w:tcPr>
            <w:tcW w:w="5103" w:type="dxa"/>
            <w:tcBorders>
              <w:top w:val="nil"/>
              <w:left w:val="nil"/>
              <w:bottom w:val="nil"/>
              <w:right w:val="nil"/>
            </w:tcBorders>
            <w:shd w:val="clear" w:color="auto" w:fill="auto"/>
            <w:noWrap/>
            <w:vAlign w:val="bottom"/>
            <w:hideMark/>
          </w:tcPr>
          <w:p w:rsidR="00245FCE" w:rsidRPr="00245FCE" w:rsidRDefault="00245FCE" w:rsidP="00DC497E">
            <w:pPr>
              <w:pStyle w:val="ListParagraph"/>
              <w:numPr>
                <w:ilvl w:val="0"/>
                <w:numId w:val="39"/>
              </w:numPr>
              <w:rPr>
                <w:rFonts w:ascii="Calibri" w:eastAsia="Times New Roman" w:hAnsi="Calibri"/>
                <w:color w:val="000000"/>
                <w:sz w:val="22"/>
                <w:szCs w:val="22"/>
                <w:lang w:eastAsia="lv-LV"/>
              </w:rPr>
            </w:pPr>
            <w:r w:rsidRPr="00245FCE">
              <w:rPr>
                <w:rFonts w:ascii="Calibri" w:eastAsia="Times New Roman" w:hAnsi="Calibri"/>
                <w:color w:val="000000"/>
                <w:sz w:val="22"/>
                <w:szCs w:val="22"/>
                <w:lang w:eastAsia="lv-LV"/>
              </w:rPr>
              <w:t>Baldones novads</w:t>
            </w:r>
          </w:p>
        </w:tc>
      </w:tr>
      <w:tr w:rsidR="00245FCE" w:rsidRPr="00245FCE" w:rsidTr="00245FCE">
        <w:trPr>
          <w:trHeight w:val="300"/>
        </w:trPr>
        <w:tc>
          <w:tcPr>
            <w:tcW w:w="5103" w:type="dxa"/>
            <w:tcBorders>
              <w:top w:val="nil"/>
              <w:left w:val="nil"/>
              <w:bottom w:val="nil"/>
              <w:right w:val="nil"/>
            </w:tcBorders>
            <w:shd w:val="clear" w:color="auto" w:fill="auto"/>
            <w:noWrap/>
            <w:vAlign w:val="bottom"/>
            <w:hideMark/>
          </w:tcPr>
          <w:p w:rsidR="00245FCE" w:rsidRPr="00245FCE" w:rsidRDefault="00245FCE" w:rsidP="00DC497E">
            <w:pPr>
              <w:pStyle w:val="ListParagraph"/>
              <w:numPr>
                <w:ilvl w:val="0"/>
                <w:numId w:val="39"/>
              </w:numPr>
              <w:rPr>
                <w:rFonts w:ascii="Calibri" w:eastAsia="Times New Roman" w:hAnsi="Calibri"/>
                <w:color w:val="000000"/>
                <w:sz w:val="22"/>
                <w:szCs w:val="22"/>
                <w:lang w:eastAsia="lv-LV"/>
              </w:rPr>
            </w:pPr>
            <w:r w:rsidRPr="00245FCE">
              <w:rPr>
                <w:rFonts w:ascii="Calibri" w:eastAsia="Times New Roman" w:hAnsi="Calibri"/>
                <w:color w:val="000000"/>
                <w:sz w:val="22"/>
                <w:szCs w:val="22"/>
                <w:lang w:eastAsia="lv-LV"/>
              </w:rPr>
              <w:t>Baltinavas novada pašvaldība</w:t>
            </w:r>
          </w:p>
        </w:tc>
      </w:tr>
      <w:tr w:rsidR="00245FCE" w:rsidRPr="00245FCE" w:rsidTr="00245FCE">
        <w:trPr>
          <w:trHeight w:val="300"/>
        </w:trPr>
        <w:tc>
          <w:tcPr>
            <w:tcW w:w="5103" w:type="dxa"/>
            <w:tcBorders>
              <w:top w:val="nil"/>
              <w:left w:val="nil"/>
              <w:bottom w:val="nil"/>
              <w:right w:val="nil"/>
            </w:tcBorders>
            <w:shd w:val="clear" w:color="auto" w:fill="auto"/>
            <w:noWrap/>
            <w:vAlign w:val="bottom"/>
            <w:hideMark/>
          </w:tcPr>
          <w:p w:rsidR="00245FCE" w:rsidRPr="00245FCE" w:rsidRDefault="00245FCE" w:rsidP="00DC497E">
            <w:pPr>
              <w:pStyle w:val="ListParagraph"/>
              <w:numPr>
                <w:ilvl w:val="0"/>
                <w:numId w:val="39"/>
              </w:numPr>
              <w:rPr>
                <w:rFonts w:ascii="Calibri" w:eastAsia="Times New Roman" w:hAnsi="Calibri"/>
                <w:color w:val="000000"/>
                <w:sz w:val="22"/>
                <w:szCs w:val="22"/>
                <w:lang w:eastAsia="lv-LV"/>
              </w:rPr>
            </w:pPr>
            <w:r>
              <w:rPr>
                <w:rFonts w:ascii="Calibri" w:eastAsia="Times New Roman" w:hAnsi="Calibri"/>
                <w:color w:val="000000"/>
                <w:sz w:val="22"/>
                <w:szCs w:val="22"/>
                <w:lang w:eastAsia="lv-LV"/>
              </w:rPr>
              <w:t>Bauskas novads</w:t>
            </w:r>
          </w:p>
        </w:tc>
      </w:tr>
      <w:tr w:rsidR="00245FCE" w:rsidRPr="00245FCE" w:rsidTr="00245FCE">
        <w:trPr>
          <w:trHeight w:val="300"/>
        </w:trPr>
        <w:tc>
          <w:tcPr>
            <w:tcW w:w="5103" w:type="dxa"/>
            <w:tcBorders>
              <w:top w:val="nil"/>
              <w:left w:val="nil"/>
              <w:bottom w:val="nil"/>
              <w:right w:val="nil"/>
            </w:tcBorders>
            <w:shd w:val="clear" w:color="auto" w:fill="auto"/>
            <w:noWrap/>
            <w:vAlign w:val="bottom"/>
            <w:hideMark/>
          </w:tcPr>
          <w:p w:rsidR="00245FCE" w:rsidRPr="00245FCE" w:rsidRDefault="00245FCE" w:rsidP="00DC497E">
            <w:pPr>
              <w:pStyle w:val="ListParagraph"/>
              <w:numPr>
                <w:ilvl w:val="0"/>
                <w:numId w:val="39"/>
              </w:numPr>
              <w:rPr>
                <w:rFonts w:ascii="Calibri" w:eastAsia="Times New Roman" w:hAnsi="Calibri"/>
                <w:color w:val="000000"/>
                <w:sz w:val="22"/>
                <w:szCs w:val="22"/>
                <w:lang w:eastAsia="lv-LV"/>
              </w:rPr>
            </w:pPr>
            <w:r w:rsidRPr="00245FCE">
              <w:rPr>
                <w:rFonts w:ascii="Calibri" w:eastAsia="Times New Roman" w:hAnsi="Calibri"/>
                <w:color w:val="000000"/>
                <w:sz w:val="22"/>
                <w:szCs w:val="22"/>
                <w:lang w:eastAsia="lv-LV"/>
              </w:rPr>
              <w:t>Brocēnu novada pašvaldība</w:t>
            </w:r>
          </w:p>
        </w:tc>
      </w:tr>
      <w:tr w:rsidR="00245FCE" w:rsidRPr="00245FCE" w:rsidTr="00245FCE">
        <w:trPr>
          <w:trHeight w:val="300"/>
        </w:trPr>
        <w:tc>
          <w:tcPr>
            <w:tcW w:w="5103" w:type="dxa"/>
            <w:tcBorders>
              <w:top w:val="nil"/>
              <w:left w:val="nil"/>
              <w:bottom w:val="nil"/>
              <w:right w:val="nil"/>
            </w:tcBorders>
            <w:shd w:val="clear" w:color="auto" w:fill="auto"/>
            <w:noWrap/>
            <w:vAlign w:val="bottom"/>
            <w:hideMark/>
          </w:tcPr>
          <w:p w:rsidR="00245FCE" w:rsidRPr="00245FCE" w:rsidRDefault="00245FCE" w:rsidP="00DC497E">
            <w:pPr>
              <w:pStyle w:val="ListParagraph"/>
              <w:numPr>
                <w:ilvl w:val="0"/>
                <w:numId w:val="39"/>
              </w:numPr>
              <w:rPr>
                <w:rFonts w:ascii="Calibri" w:eastAsia="Times New Roman" w:hAnsi="Calibri"/>
                <w:color w:val="000000"/>
                <w:sz w:val="22"/>
                <w:szCs w:val="22"/>
                <w:lang w:eastAsia="lv-LV"/>
              </w:rPr>
            </w:pPr>
            <w:r w:rsidRPr="00245FCE">
              <w:rPr>
                <w:rFonts w:ascii="Calibri" w:eastAsia="Times New Roman" w:hAnsi="Calibri"/>
                <w:color w:val="000000"/>
                <w:sz w:val="22"/>
                <w:szCs w:val="22"/>
                <w:lang w:eastAsia="lv-LV"/>
              </w:rPr>
              <w:t>Carnikavas novads</w:t>
            </w:r>
          </w:p>
        </w:tc>
      </w:tr>
      <w:tr w:rsidR="00245FCE" w:rsidRPr="00245FCE" w:rsidTr="00245FCE">
        <w:trPr>
          <w:trHeight w:val="300"/>
        </w:trPr>
        <w:tc>
          <w:tcPr>
            <w:tcW w:w="5103" w:type="dxa"/>
            <w:tcBorders>
              <w:top w:val="nil"/>
              <w:left w:val="nil"/>
              <w:bottom w:val="nil"/>
              <w:right w:val="nil"/>
            </w:tcBorders>
            <w:shd w:val="clear" w:color="auto" w:fill="auto"/>
            <w:noWrap/>
            <w:vAlign w:val="bottom"/>
            <w:hideMark/>
          </w:tcPr>
          <w:p w:rsidR="00245FCE" w:rsidRPr="00245FCE" w:rsidRDefault="00245FCE" w:rsidP="00DC497E">
            <w:pPr>
              <w:pStyle w:val="ListParagraph"/>
              <w:numPr>
                <w:ilvl w:val="0"/>
                <w:numId w:val="39"/>
              </w:numPr>
              <w:rPr>
                <w:rFonts w:ascii="Calibri" w:eastAsia="Times New Roman" w:hAnsi="Calibri"/>
                <w:color w:val="000000"/>
                <w:sz w:val="22"/>
                <w:szCs w:val="22"/>
                <w:lang w:eastAsia="lv-LV"/>
              </w:rPr>
            </w:pPr>
            <w:r w:rsidRPr="00245FCE">
              <w:rPr>
                <w:rFonts w:ascii="Calibri" w:eastAsia="Times New Roman" w:hAnsi="Calibri"/>
                <w:color w:val="000000"/>
                <w:sz w:val="22"/>
                <w:szCs w:val="22"/>
                <w:lang w:eastAsia="lv-LV"/>
              </w:rPr>
              <w:t>Cesvaines novada dome</w:t>
            </w:r>
          </w:p>
        </w:tc>
      </w:tr>
      <w:tr w:rsidR="00245FCE" w:rsidRPr="00245FCE" w:rsidTr="00245FCE">
        <w:trPr>
          <w:trHeight w:val="300"/>
        </w:trPr>
        <w:tc>
          <w:tcPr>
            <w:tcW w:w="5103" w:type="dxa"/>
            <w:tcBorders>
              <w:top w:val="nil"/>
              <w:left w:val="nil"/>
              <w:bottom w:val="nil"/>
              <w:right w:val="nil"/>
            </w:tcBorders>
            <w:shd w:val="clear" w:color="auto" w:fill="auto"/>
            <w:noWrap/>
            <w:vAlign w:val="bottom"/>
            <w:hideMark/>
          </w:tcPr>
          <w:p w:rsidR="00245FCE" w:rsidRPr="00245FCE" w:rsidRDefault="00245FCE" w:rsidP="00DC497E">
            <w:pPr>
              <w:pStyle w:val="ListParagraph"/>
              <w:numPr>
                <w:ilvl w:val="0"/>
                <w:numId w:val="39"/>
              </w:numPr>
              <w:rPr>
                <w:rFonts w:ascii="Calibri" w:eastAsia="Times New Roman" w:hAnsi="Calibri"/>
                <w:color w:val="000000"/>
                <w:sz w:val="22"/>
                <w:szCs w:val="22"/>
                <w:lang w:eastAsia="lv-LV"/>
              </w:rPr>
            </w:pPr>
            <w:r w:rsidRPr="00245FCE">
              <w:rPr>
                <w:rFonts w:ascii="Calibri" w:eastAsia="Times New Roman" w:hAnsi="Calibri"/>
                <w:color w:val="000000"/>
                <w:sz w:val="22"/>
                <w:szCs w:val="22"/>
                <w:lang w:eastAsia="lv-LV"/>
              </w:rPr>
              <w:t>Daugavpils</w:t>
            </w:r>
          </w:p>
        </w:tc>
      </w:tr>
      <w:tr w:rsidR="00245FCE" w:rsidRPr="00245FCE" w:rsidTr="00245FCE">
        <w:trPr>
          <w:trHeight w:val="300"/>
        </w:trPr>
        <w:tc>
          <w:tcPr>
            <w:tcW w:w="5103" w:type="dxa"/>
            <w:tcBorders>
              <w:top w:val="nil"/>
              <w:left w:val="nil"/>
              <w:bottom w:val="nil"/>
              <w:right w:val="nil"/>
            </w:tcBorders>
            <w:shd w:val="clear" w:color="auto" w:fill="auto"/>
            <w:noWrap/>
            <w:vAlign w:val="bottom"/>
            <w:hideMark/>
          </w:tcPr>
          <w:p w:rsidR="00245FCE" w:rsidRPr="00245FCE" w:rsidRDefault="00245FCE" w:rsidP="00DC497E">
            <w:pPr>
              <w:pStyle w:val="ListParagraph"/>
              <w:numPr>
                <w:ilvl w:val="0"/>
                <w:numId w:val="39"/>
              </w:numPr>
              <w:rPr>
                <w:rFonts w:ascii="Calibri" w:eastAsia="Times New Roman" w:hAnsi="Calibri"/>
                <w:color w:val="000000"/>
                <w:sz w:val="22"/>
                <w:szCs w:val="22"/>
                <w:lang w:eastAsia="lv-LV"/>
              </w:rPr>
            </w:pPr>
            <w:r w:rsidRPr="00245FCE">
              <w:rPr>
                <w:rFonts w:ascii="Calibri" w:eastAsia="Times New Roman" w:hAnsi="Calibri"/>
                <w:color w:val="000000"/>
                <w:sz w:val="22"/>
                <w:szCs w:val="22"/>
                <w:lang w:eastAsia="lv-LV"/>
              </w:rPr>
              <w:t>Daugavpils novada dome</w:t>
            </w:r>
          </w:p>
        </w:tc>
      </w:tr>
      <w:tr w:rsidR="00245FCE" w:rsidRPr="00245FCE" w:rsidTr="00245FCE">
        <w:trPr>
          <w:trHeight w:val="300"/>
        </w:trPr>
        <w:tc>
          <w:tcPr>
            <w:tcW w:w="5103" w:type="dxa"/>
            <w:tcBorders>
              <w:top w:val="nil"/>
              <w:left w:val="nil"/>
              <w:bottom w:val="nil"/>
              <w:right w:val="nil"/>
            </w:tcBorders>
            <w:shd w:val="clear" w:color="auto" w:fill="auto"/>
            <w:noWrap/>
            <w:vAlign w:val="bottom"/>
            <w:hideMark/>
          </w:tcPr>
          <w:p w:rsidR="00245FCE" w:rsidRPr="00245FCE" w:rsidRDefault="00245FCE" w:rsidP="00DC497E">
            <w:pPr>
              <w:pStyle w:val="ListParagraph"/>
              <w:numPr>
                <w:ilvl w:val="0"/>
                <w:numId w:val="39"/>
              </w:numPr>
              <w:rPr>
                <w:rFonts w:ascii="Calibri" w:eastAsia="Times New Roman" w:hAnsi="Calibri"/>
                <w:color w:val="000000"/>
                <w:sz w:val="22"/>
                <w:szCs w:val="22"/>
                <w:lang w:eastAsia="lv-LV"/>
              </w:rPr>
            </w:pPr>
            <w:r w:rsidRPr="00245FCE">
              <w:rPr>
                <w:rFonts w:ascii="Calibri" w:eastAsia="Times New Roman" w:hAnsi="Calibri"/>
                <w:color w:val="000000"/>
                <w:sz w:val="22"/>
                <w:szCs w:val="22"/>
                <w:lang w:eastAsia="lv-LV"/>
              </w:rPr>
              <w:t>Dobeles novada pašvaldība</w:t>
            </w:r>
          </w:p>
        </w:tc>
      </w:tr>
      <w:tr w:rsidR="00245FCE" w:rsidRPr="00245FCE" w:rsidTr="00245FCE">
        <w:trPr>
          <w:trHeight w:val="300"/>
        </w:trPr>
        <w:tc>
          <w:tcPr>
            <w:tcW w:w="5103" w:type="dxa"/>
            <w:tcBorders>
              <w:top w:val="nil"/>
              <w:left w:val="nil"/>
              <w:bottom w:val="nil"/>
              <w:right w:val="nil"/>
            </w:tcBorders>
            <w:shd w:val="clear" w:color="auto" w:fill="auto"/>
            <w:noWrap/>
            <w:vAlign w:val="bottom"/>
            <w:hideMark/>
          </w:tcPr>
          <w:p w:rsidR="00245FCE" w:rsidRPr="00245FCE" w:rsidRDefault="00245FCE" w:rsidP="00DC497E">
            <w:pPr>
              <w:pStyle w:val="ListParagraph"/>
              <w:numPr>
                <w:ilvl w:val="0"/>
                <w:numId w:val="39"/>
              </w:numPr>
              <w:rPr>
                <w:rFonts w:ascii="Calibri" w:eastAsia="Times New Roman" w:hAnsi="Calibri"/>
                <w:color w:val="000000"/>
                <w:sz w:val="22"/>
                <w:szCs w:val="22"/>
                <w:lang w:eastAsia="lv-LV"/>
              </w:rPr>
            </w:pPr>
            <w:r w:rsidRPr="00245FCE">
              <w:rPr>
                <w:rFonts w:ascii="Calibri" w:eastAsia="Times New Roman" w:hAnsi="Calibri"/>
                <w:color w:val="000000"/>
                <w:sz w:val="22"/>
                <w:szCs w:val="22"/>
                <w:lang w:eastAsia="lv-LV"/>
              </w:rPr>
              <w:t>Durbes novada dome</w:t>
            </w:r>
          </w:p>
        </w:tc>
      </w:tr>
      <w:tr w:rsidR="00245FCE" w:rsidRPr="00245FCE" w:rsidTr="00245FCE">
        <w:trPr>
          <w:trHeight w:val="300"/>
        </w:trPr>
        <w:tc>
          <w:tcPr>
            <w:tcW w:w="5103" w:type="dxa"/>
            <w:tcBorders>
              <w:top w:val="nil"/>
              <w:left w:val="nil"/>
              <w:bottom w:val="nil"/>
              <w:right w:val="nil"/>
            </w:tcBorders>
            <w:shd w:val="clear" w:color="auto" w:fill="auto"/>
            <w:noWrap/>
            <w:vAlign w:val="bottom"/>
            <w:hideMark/>
          </w:tcPr>
          <w:p w:rsidR="00245FCE" w:rsidRPr="00245FCE" w:rsidRDefault="00245FCE" w:rsidP="00DC497E">
            <w:pPr>
              <w:pStyle w:val="ListParagraph"/>
              <w:numPr>
                <w:ilvl w:val="0"/>
                <w:numId w:val="39"/>
              </w:numPr>
              <w:rPr>
                <w:rFonts w:ascii="Calibri" w:eastAsia="Times New Roman" w:hAnsi="Calibri"/>
                <w:color w:val="000000"/>
                <w:sz w:val="22"/>
                <w:szCs w:val="22"/>
                <w:lang w:eastAsia="lv-LV"/>
              </w:rPr>
            </w:pPr>
            <w:r w:rsidRPr="00245FCE">
              <w:rPr>
                <w:rFonts w:ascii="Calibri" w:eastAsia="Times New Roman" w:hAnsi="Calibri"/>
                <w:color w:val="000000"/>
                <w:sz w:val="22"/>
                <w:szCs w:val="22"/>
                <w:lang w:eastAsia="lv-LV"/>
              </w:rPr>
              <w:t>Garkalnes dome</w:t>
            </w:r>
          </w:p>
        </w:tc>
      </w:tr>
      <w:tr w:rsidR="00245FCE" w:rsidRPr="00245FCE" w:rsidTr="00245FCE">
        <w:trPr>
          <w:trHeight w:val="300"/>
        </w:trPr>
        <w:tc>
          <w:tcPr>
            <w:tcW w:w="5103" w:type="dxa"/>
            <w:tcBorders>
              <w:top w:val="nil"/>
              <w:left w:val="nil"/>
              <w:bottom w:val="nil"/>
              <w:right w:val="nil"/>
            </w:tcBorders>
            <w:shd w:val="clear" w:color="auto" w:fill="auto"/>
            <w:noWrap/>
            <w:vAlign w:val="bottom"/>
            <w:hideMark/>
          </w:tcPr>
          <w:p w:rsidR="00245FCE" w:rsidRPr="00245FCE" w:rsidRDefault="00245FCE" w:rsidP="00DC497E">
            <w:pPr>
              <w:pStyle w:val="ListParagraph"/>
              <w:numPr>
                <w:ilvl w:val="0"/>
                <w:numId w:val="39"/>
              </w:numPr>
              <w:rPr>
                <w:rFonts w:ascii="Calibri" w:eastAsia="Times New Roman" w:hAnsi="Calibri"/>
                <w:color w:val="000000"/>
                <w:sz w:val="22"/>
                <w:szCs w:val="22"/>
                <w:lang w:eastAsia="lv-LV"/>
              </w:rPr>
            </w:pPr>
            <w:r w:rsidRPr="00245FCE">
              <w:rPr>
                <w:rFonts w:ascii="Calibri" w:eastAsia="Times New Roman" w:hAnsi="Calibri"/>
                <w:color w:val="000000"/>
                <w:sz w:val="22"/>
                <w:szCs w:val="22"/>
                <w:lang w:eastAsia="lv-LV"/>
              </w:rPr>
              <w:t>Grobiņas novada dome</w:t>
            </w:r>
          </w:p>
        </w:tc>
      </w:tr>
      <w:tr w:rsidR="00245FCE" w:rsidRPr="00245FCE" w:rsidTr="00245FCE">
        <w:trPr>
          <w:trHeight w:val="300"/>
        </w:trPr>
        <w:tc>
          <w:tcPr>
            <w:tcW w:w="5103" w:type="dxa"/>
            <w:tcBorders>
              <w:top w:val="nil"/>
              <w:left w:val="nil"/>
              <w:bottom w:val="nil"/>
              <w:right w:val="nil"/>
            </w:tcBorders>
            <w:shd w:val="clear" w:color="auto" w:fill="auto"/>
            <w:noWrap/>
            <w:vAlign w:val="bottom"/>
            <w:hideMark/>
          </w:tcPr>
          <w:p w:rsidR="00245FCE" w:rsidRPr="00245FCE" w:rsidRDefault="00245FCE" w:rsidP="00DC497E">
            <w:pPr>
              <w:pStyle w:val="ListParagraph"/>
              <w:numPr>
                <w:ilvl w:val="0"/>
                <w:numId w:val="39"/>
              </w:numPr>
              <w:rPr>
                <w:rFonts w:ascii="Calibri" w:eastAsia="Times New Roman" w:hAnsi="Calibri"/>
                <w:color w:val="000000"/>
                <w:sz w:val="22"/>
                <w:szCs w:val="22"/>
                <w:lang w:eastAsia="lv-LV"/>
              </w:rPr>
            </w:pPr>
            <w:r w:rsidRPr="00245FCE">
              <w:rPr>
                <w:rFonts w:ascii="Calibri" w:eastAsia="Times New Roman" w:hAnsi="Calibri"/>
                <w:color w:val="000000"/>
                <w:sz w:val="22"/>
                <w:szCs w:val="22"/>
                <w:lang w:eastAsia="lv-LV"/>
              </w:rPr>
              <w:t>Iecavas novads</w:t>
            </w:r>
          </w:p>
        </w:tc>
      </w:tr>
      <w:tr w:rsidR="00245FCE" w:rsidRPr="00245FCE" w:rsidTr="00245FCE">
        <w:trPr>
          <w:trHeight w:val="300"/>
        </w:trPr>
        <w:tc>
          <w:tcPr>
            <w:tcW w:w="5103" w:type="dxa"/>
            <w:tcBorders>
              <w:top w:val="nil"/>
              <w:left w:val="nil"/>
              <w:bottom w:val="nil"/>
              <w:right w:val="nil"/>
            </w:tcBorders>
            <w:shd w:val="clear" w:color="auto" w:fill="auto"/>
            <w:noWrap/>
            <w:vAlign w:val="bottom"/>
            <w:hideMark/>
          </w:tcPr>
          <w:p w:rsidR="00245FCE" w:rsidRPr="00245FCE" w:rsidRDefault="00245FCE" w:rsidP="00DC497E">
            <w:pPr>
              <w:pStyle w:val="ListParagraph"/>
              <w:numPr>
                <w:ilvl w:val="0"/>
                <w:numId w:val="39"/>
              </w:numPr>
              <w:rPr>
                <w:rFonts w:ascii="Calibri" w:eastAsia="Times New Roman" w:hAnsi="Calibri"/>
                <w:color w:val="000000"/>
                <w:sz w:val="22"/>
                <w:szCs w:val="22"/>
                <w:lang w:eastAsia="lv-LV"/>
              </w:rPr>
            </w:pPr>
            <w:r>
              <w:rPr>
                <w:rFonts w:ascii="Calibri" w:eastAsia="Times New Roman" w:hAnsi="Calibri"/>
                <w:color w:val="000000"/>
                <w:sz w:val="22"/>
                <w:szCs w:val="22"/>
                <w:lang w:eastAsia="lv-LV"/>
              </w:rPr>
              <w:t>I</w:t>
            </w:r>
            <w:r w:rsidRPr="00245FCE">
              <w:rPr>
                <w:rFonts w:ascii="Calibri" w:eastAsia="Times New Roman" w:hAnsi="Calibri"/>
                <w:color w:val="000000"/>
                <w:sz w:val="22"/>
                <w:szCs w:val="22"/>
                <w:lang w:eastAsia="lv-LV"/>
              </w:rPr>
              <w:t>nčukalna novads</w:t>
            </w:r>
          </w:p>
        </w:tc>
      </w:tr>
      <w:tr w:rsidR="00245FCE" w:rsidRPr="00245FCE" w:rsidTr="00245FCE">
        <w:trPr>
          <w:trHeight w:val="300"/>
        </w:trPr>
        <w:tc>
          <w:tcPr>
            <w:tcW w:w="5103" w:type="dxa"/>
            <w:tcBorders>
              <w:top w:val="nil"/>
              <w:left w:val="nil"/>
              <w:bottom w:val="nil"/>
              <w:right w:val="nil"/>
            </w:tcBorders>
            <w:shd w:val="clear" w:color="auto" w:fill="auto"/>
            <w:noWrap/>
            <w:vAlign w:val="bottom"/>
            <w:hideMark/>
          </w:tcPr>
          <w:p w:rsidR="00245FCE" w:rsidRPr="00245FCE" w:rsidRDefault="00245FCE" w:rsidP="00DC497E">
            <w:pPr>
              <w:pStyle w:val="ListParagraph"/>
              <w:numPr>
                <w:ilvl w:val="0"/>
                <w:numId w:val="39"/>
              </w:numPr>
              <w:rPr>
                <w:rFonts w:ascii="Calibri" w:eastAsia="Times New Roman" w:hAnsi="Calibri"/>
                <w:color w:val="000000"/>
                <w:sz w:val="22"/>
                <w:szCs w:val="22"/>
                <w:lang w:eastAsia="lv-LV"/>
              </w:rPr>
            </w:pPr>
            <w:r w:rsidRPr="00245FCE">
              <w:rPr>
                <w:rFonts w:ascii="Calibri" w:eastAsia="Times New Roman" w:hAnsi="Calibri"/>
                <w:color w:val="000000"/>
                <w:sz w:val="22"/>
                <w:szCs w:val="22"/>
                <w:lang w:eastAsia="lv-LV"/>
              </w:rPr>
              <w:t>Jaunjelgavas novads</w:t>
            </w:r>
          </w:p>
        </w:tc>
      </w:tr>
      <w:tr w:rsidR="00245FCE" w:rsidRPr="00245FCE" w:rsidTr="00245FCE">
        <w:trPr>
          <w:trHeight w:val="300"/>
        </w:trPr>
        <w:tc>
          <w:tcPr>
            <w:tcW w:w="5103" w:type="dxa"/>
            <w:tcBorders>
              <w:top w:val="nil"/>
              <w:left w:val="nil"/>
              <w:bottom w:val="nil"/>
              <w:right w:val="nil"/>
            </w:tcBorders>
            <w:shd w:val="clear" w:color="auto" w:fill="auto"/>
            <w:noWrap/>
            <w:vAlign w:val="bottom"/>
            <w:hideMark/>
          </w:tcPr>
          <w:p w:rsidR="00245FCE" w:rsidRPr="00245FCE" w:rsidRDefault="00245FCE" w:rsidP="00DC497E">
            <w:pPr>
              <w:pStyle w:val="ListParagraph"/>
              <w:numPr>
                <w:ilvl w:val="0"/>
                <w:numId w:val="39"/>
              </w:numPr>
              <w:rPr>
                <w:rFonts w:ascii="Calibri" w:eastAsia="Times New Roman" w:hAnsi="Calibri"/>
                <w:color w:val="000000"/>
                <w:sz w:val="22"/>
                <w:szCs w:val="22"/>
                <w:lang w:eastAsia="lv-LV"/>
              </w:rPr>
            </w:pPr>
            <w:r w:rsidRPr="00245FCE">
              <w:rPr>
                <w:rFonts w:ascii="Calibri" w:eastAsia="Times New Roman" w:hAnsi="Calibri"/>
                <w:color w:val="000000"/>
                <w:sz w:val="22"/>
                <w:szCs w:val="22"/>
                <w:lang w:eastAsia="lv-LV"/>
              </w:rPr>
              <w:t>Jaunpils novada dome</w:t>
            </w:r>
          </w:p>
        </w:tc>
      </w:tr>
      <w:tr w:rsidR="00245FCE" w:rsidRPr="00245FCE" w:rsidTr="00245FCE">
        <w:trPr>
          <w:trHeight w:val="300"/>
        </w:trPr>
        <w:tc>
          <w:tcPr>
            <w:tcW w:w="5103" w:type="dxa"/>
            <w:tcBorders>
              <w:top w:val="nil"/>
              <w:left w:val="nil"/>
              <w:bottom w:val="nil"/>
              <w:right w:val="nil"/>
            </w:tcBorders>
            <w:shd w:val="clear" w:color="auto" w:fill="auto"/>
            <w:noWrap/>
            <w:vAlign w:val="bottom"/>
            <w:hideMark/>
          </w:tcPr>
          <w:p w:rsidR="00245FCE" w:rsidRPr="00245FCE" w:rsidRDefault="00245FCE" w:rsidP="00DC497E">
            <w:pPr>
              <w:pStyle w:val="ListParagraph"/>
              <w:numPr>
                <w:ilvl w:val="0"/>
                <w:numId w:val="39"/>
              </w:numPr>
              <w:rPr>
                <w:rFonts w:ascii="Calibri" w:eastAsia="Times New Roman" w:hAnsi="Calibri"/>
                <w:color w:val="000000"/>
                <w:sz w:val="22"/>
                <w:szCs w:val="22"/>
                <w:lang w:eastAsia="lv-LV"/>
              </w:rPr>
            </w:pPr>
            <w:r w:rsidRPr="00245FCE">
              <w:rPr>
                <w:rFonts w:ascii="Calibri" w:eastAsia="Times New Roman" w:hAnsi="Calibri"/>
                <w:color w:val="000000"/>
                <w:sz w:val="22"/>
                <w:szCs w:val="22"/>
                <w:lang w:eastAsia="lv-LV"/>
              </w:rPr>
              <w:t>Jelgavas novada pašvaldība</w:t>
            </w:r>
          </w:p>
        </w:tc>
      </w:tr>
      <w:tr w:rsidR="00245FCE" w:rsidRPr="00245FCE" w:rsidTr="00245FCE">
        <w:trPr>
          <w:trHeight w:val="300"/>
        </w:trPr>
        <w:tc>
          <w:tcPr>
            <w:tcW w:w="5103" w:type="dxa"/>
            <w:tcBorders>
              <w:top w:val="nil"/>
              <w:left w:val="nil"/>
              <w:bottom w:val="nil"/>
              <w:right w:val="nil"/>
            </w:tcBorders>
            <w:shd w:val="clear" w:color="auto" w:fill="auto"/>
            <w:noWrap/>
            <w:vAlign w:val="bottom"/>
            <w:hideMark/>
          </w:tcPr>
          <w:p w:rsidR="00245FCE" w:rsidRPr="00245FCE" w:rsidRDefault="00245FCE" w:rsidP="00DC497E">
            <w:pPr>
              <w:pStyle w:val="ListParagraph"/>
              <w:numPr>
                <w:ilvl w:val="0"/>
                <w:numId w:val="39"/>
              </w:numPr>
              <w:rPr>
                <w:rFonts w:ascii="Calibri" w:eastAsia="Times New Roman" w:hAnsi="Calibri"/>
                <w:color w:val="000000"/>
                <w:sz w:val="22"/>
                <w:szCs w:val="22"/>
                <w:lang w:eastAsia="lv-LV"/>
              </w:rPr>
            </w:pPr>
            <w:r w:rsidRPr="00245FCE">
              <w:rPr>
                <w:rFonts w:ascii="Calibri" w:eastAsia="Times New Roman" w:hAnsi="Calibri"/>
                <w:color w:val="000000"/>
                <w:sz w:val="22"/>
                <w:szCs w:val="22"/>
                <w:lang w:eastAsia="lv-LV"/>
              </w:rPr>
              <w:t>Kārsavas novads</w:t>
            </w:r>
          </w:p>
        </w:tc>
      </w:tr>
      <w:tr w:rsidR="00245FCE" w:rsidRPr="00245FCE" w:rsidTr="00245FCE">
        <w:trPr>
          <w:trHeight w:val="300"/>
        </w:trPr>
        <w:tc>
          <w:tcPr>
            <w:tcW w:w="5103" w:type="dxa"/>
            <w:tcBorders>
              <w:top w:val="nil"/>
              <w:left w:val="nil"/>
              <w:bottom w:val="nil"/>
              <w:right w:val="nil"/>
            </w:tcBorders>
            <w:shd w:val="clear" w:color="auto" w:fill="auto"/>
            <w:noWrap/>
            <w:vAlign w:val="bottom"/>
            <w:hideMark/>
          </w:tcPr>
          <w:p w:rsidR="00245FCE" w:rsidRPr="00245FCE" w:rsidRDefault="00245FCE" w:rsidP="00DC497E">
            <w:pPr>
              <w:pStyle w:val="ListParagraph"/>
              <w:numPr>
                <w:ilvl w:val="0"/>
                <w:numId w:val="39"/>
              </w:numPr>
              <w:rPr>
                <w:rFonts w:ascii="Calibri" w:eastAsia="Times New Roman" w:hAnsi="Calibri"/>
                <w:color w:val="000000"/>
                <w:sz w:val="22"/>
                <w:szCs w:val="22"/>
                <w:lang w:eastAsia="lv-LV"/>
              </w:rPr>
            </w:pPr>
            <w:r w:rsidRPr="00245FCE">
              <w:rPr>
                <w:rFonts w:ascii="Calibri" w:eastAsia="Times New Roman" w:hAnsi="Calibri"/>
                <w:color w:val="000000"/>
                <w:sz w:val="22"/>
                <w:szCs w:val="22"/>
                <w:lang w:eastAsia="lv-LV"/>
              </w:rPr>
              <w:t>Kocēnu</w:t>
            </w:r>
            <w:r>
              <w:rPr>
                <w:rFonts w:ascii="Calibri" w:eastAsia="Times New Roman" w:hAnsi="Calibri"/>
                <w:color w:val="000000"/>
                <w:sz w:val="22"/>
                <w:szCs w:val="22"/>
                <w:lang w:eastAsia="lv-LV"/>
              </w:rPr>
              <w:t xml:space="preserve"> novads</w:t>
            </w:r>
          </w:p>
        </w:tc>
      </w:tr>
      <w:tr w:rsidR="00245FCE" w:rsidRPr="00245FCE" w:rsidTr="00245FCE">
        <w:trPr>
          <w:trHeight w:val="300"/>
        </w:trPr>
        <w:tc>
          <w:tcPr>
            <w:tcW w:w="5103" w:type="dxa"/>
            <w:tcBorders>
              <w:top w:val="nil"/>
              <w:left w:val="nil"/>
              <w:bottom w:val="nil"/>
              <w:right w:val="nil"/>
            </w:tcBorders>
            <w:shd w:val="clear" w:color="auto" w:fill="auto"/>
            <w:noWrap/>
            <w:vAlign w:val="bottom"/>
            <w:hideMark/>
          </w:tcPr>
          <w:p w:rsidR="00245FCE" w:rsidRPr="00245FCE" w:rsidRDefault="00245FCE" w:rsidP="00DC497E">
            <w:pPr>
              <w:pStyle w:val="ListParagraph"/>
              <w:numPr>
                <w:ilvl w:val="0"/>
                <w:numId w:val="39"/>
              </w:numPr>
              <w:rPr>
                <w:rFonts w:ascii="Calibri" w:eastAsia="Times New Roman" w:hAnsi="Calibri"/>
                <w:color w:val="000000"/>
                <w:sz w:val="22"/>
                <w:szCs w:val="22"/>
                <w:lang w:eastAsia="lv-LV"/>
              </w:rPr>
            </w:pPr>
            <w:r w:rsidRPr="00245FCE">
              <w:rPr>
                <w:rFonts w:ascii="Calibri" w:eastAsia="Times New Roman" w:hAnsi="Calibri"/>
                <w:color w:val="000000"/>
                <w:sz w:val="22"/>
                <w:szCs w:val="22"/>
                <w:lang w:eastAsia="lv-LV"/>
              </w:rPr>
              <w:t>Kokneses</w:t>
            </w:r>
            <w:r>
              <w:rPr>
                <w:rFonts w:ascii="Calibri" w:eastAsia="Times New Roman" w:hAnsi="Calibri"/>
                <w:color w:val="000000"/>
                <w:sz w:val="22"/>
                <w:szCs w:val="22"/>
                <w:lang w:eastAsia="lv-LV"/>
              </w:rPr>
              <w:t xml:space="preserve"> novads</w:t>
            </w:r>
          </w:p>
        </w:tc>
      </w:tr>
      <w:tr w:rsidR="00245FCE" w:rsidRPr="00245FCE" w:rsidTr="00245FCE">
        <w:trPr>
          <w:trHeight w:val="300"/>
        </w:trPr>
        <w:tc>
          <w:tcPr>
            <w:tcW w:w="5103" w:type="dxa"/>
            <w:tcBorders>
              <w:top w:val="nil"/>
              <w:left w:val="nil"/>
              <w:bottom w:val="nil"/>
              <w:right w:val="nil"/>
            </w:tcBorders>
            <w:shd w:val="clear" w:color="auto" w:fill="auto"/>
            <w:noWrap/>
            <w:vAlign w:val="bottom"/>
            <w:hideMark/>
          </w:tcPr>
          <w:p w:rsidR="00245FCE" w:rsidRPr="00245FCE" w:rsidRDefault="00245FCE" w:rsidP="00DC497E">
            <w:pPr>
              <w:pStyle w:val="ListParagraph"/>
              <w:numPr>
                <w:ilvl w:val="0"/>
                <w:numId w:val="39"/>
              </w:numPr>
              <w:rPr>
                <w:rFonts w:ascii="Calibri" w:eastAsia="Times New Roman" w:hAnsi="Calibri"/>
                <w:color w:val="000000"/>
                <w:sz w:val="22"/>
                <w:szCs w:val="22"/>
                <w:lang w:eastAsia="lv-LV"/>
              </w:rPr>
            </w:pPr>
            <w:r w:rsidRPr="00245FCE">
              <w:rPr>
                <w:rFonts w:ascii="Calibri" w:eastAsia="Times New Roman" w:hAnsi="Calibri"/>
                <w:color w:val="000000"/>
                <w:sz w:val="22"/>
                <w:szCs w:val="22"/>
                <w:lang w:eastAsia="lv-LV"/>
              </w:rPr>
              <w:t>Krāslavas</w:t>
            </w:r>
            <w:r>
              <w:rPr>
                <w:rFonts w:ascii="Calibri" w:eastAsia="Times New Roman" w:hAnsi="Calibri"/>
                <w:color w:val="000000"/>
                <w:sz w:val="22"/>
                <w:szCs w:val="22"/>
                <w:lang w:eastAsia="lv-LV"/>
              </w:rPr>
              <w:t xml:space="preserve"> novads</w:t>
            </w:r>
          </w:p>
        </w:tc>
      </w:tr>
      <w:tr w:rsidR="00245FCE" w:rsidRPr="00245FCE" w:rsidTr="00245FCE">
        <w:trPr>
          <w:trHeight w:val="300"/>
        </w:trPr>
        <w:tc>
          <w:tcPr>
            <w:tcW w:w="5103" w:type="dxa"/>
            <w:tcBorders>
              <w:top w:val="nil"/>
              <w:left w:val="nil"/>
              <w:bottom w:val="nil"/>
              <w:right w:val="nil"/>
            </w:tcBorders>
            <w:shd w:val="clear" w:color="auto" w:fill="auto"/>
            <w:noWrap/>
            <w:vAlign w:val="bottom"/>
            <w:hideMark/>
          </w:tcPr>
          <w:p w:rsidR="00245FCE" w:rsidRPr="00245FCE" w:rsidRDefault="00245FCE" w:rsidP="00DC497E">
            <w:pPr>
              <w:pStyle w:val="ListParagraph"/>
              <w:numPr>
                <w:ilvl w:val="0"/>
                <w:numId w:val="39"/>
              </w:numPr>
              <w:rPr>
                <w:rFonts w:ascii="Calibri" w:eastAsia="Times New Roman" w:hAnsi="Calibri"/>
                <w:color w:val="000000"/>
                <w:sz w:val="22"/>
                <w:szCs w:val="22"/>
                <w:lang w:eastAsia="lv-LV"/>
              </w:rPr>
            </w:pPr>
            <w:r w:rsidRPr="00245FCE">
              <w:rPr>
                <w:rFonts w:ascii="Calibri" w:eastAsia="Times New Roman" w:hAnsi="Calibri"/>
                <w:color w:val="000000"/>
                <w:sz w:val="22"/>
                <w:szCs w:val="22"/>
                <w:lang w:eastAsia="lv-LV"/>
              </w:rPr>
              <w:t>Krimuldas novada dome</w:t>
            </w:r>
          </w:p>
        </w:tc>
      </w:tr>
      <w:tr w:rsidR="00245FCE" w:rsidRPr="00245FCE" w:rsidTr="00245FCE">
        <w:trPr>
          <w:trHeight w:val="300"/>
        </w:trPr>
        <w:tc>
          <w:tcPr>
            <w:tcW w:w="5103" w:type="dxa"/>
            <w:tcBorders>
              <w:top w:val="nil"/>
              <w:left w:val="nil"/>
              <w:bottom w:val="nil"/>
              <w:right w:val="nil"/>
            </w:tcBorders>
            <w:shd w:val="clear" w:color="auto" w:fill="auto"/>
            <w:noWrap/>
            <w:vAlign w:val="bottom"/>
            <w:hideMark/>
          </w:tcPr>
          <w:p w:rsidR="00245FCE" w:rsidRPr="00245FCE" w:rsidRDefault="00245FCE" w:rsidP="00DC497E">
            <w:pPr>
              <w:pStyle w:val="ListParagraph"/>
              <w:numPr>
                <w:ilvl w:val="0"/>
                <w:numId w:val="39"/>
              </w:numPr>
              <w:rPr>
                <w:rFonts w:ascii="Calibri" w:eastAsia="Times New Roman" w:hAnsi="Calibri"/>
                <w:color w:val="000000"/>
                <w:sz w:val="22"/>
                <w:szCs w:val="22"/>
                <w:lang w:eastAsia="lv-LV"/>
              </w:rPr>
            </w:pPr>
            <w:r w:rsidRPr="00245FCE">
              <w:rPr>
                <w:rFonts w:ascii="Calibri" w:eastAsia="Times New Roman" w:hAnsi="Calibri"/>
                <w:color w:val="000000"/>
                <w:sz w:val="22"/>
                <w:szCs w:val="22"/>
                <w:lang w:eastAsia="lv-LV"/>
              </w:rPr>
              <w:t>Lielvārdes novada pašvaldība</w:t>
            </w:r>
          </w:p>
        </w:tc>
      </w:tr>
      <w:tr w:rsidR="00245FCE" w:rsidRPr="00245FCE" w:rsidTr="00245FCE">
        <w:trPr>
          <w:trHeight w:val="300"/>
        </w:trPr>
        <w:tc>
          <w:tcPr>
            <w:tcW w:w="5103" w:type="dxa"/>
            <w:tcBorders>
              <w:top w:val="nil"/>
              <w:left w:val="nil"/>
              <w:bottom w:val="nil"/>
              <w:right w:val="nil"/>
            </w:tcBorders>
            <w:shd w:val="clear" w:color="auto" w:fill="auto"/>
            <w:noWrap/>
            <w:vAlign w:val="bottom"/>
            <w:hideMark/>
          </w:tcPr>
          <w:p w:rsidR="00245FCE" w:rsidRPr="00245FCE" w:rsidRDefault="00245FCE" w:rsidP="00DC497E">
            <w:pPr>
              <w:pStyle w:val="ListParagraph"/>
              <w:numPr>
                <w:ilvl w:val="0"/>
                <w:numId w:val="39"/>
              </w:numPr>
              <w:rPr>
                <w:rFonts w:ascii="Calibri" w:eastAsia="Times New Roman" w:hAnsi="Calibri"/>
                <w:color w:val="000000"/>
                <w:sz w:val="22"/>
                <w:szCs w:val="22"/>
                <w:lang w:eastAsia="lv-LV"/>
              </w:rPr>
            </w:pPr>
            <w:r>
              <w:rPr>
                <w:rFonts w:ascii="Calibri" w:eastAsia="Times New Roman" w:hAnsi="Calibri"/>
                <w:color w:val="000000"/>
                <w:sz w:val="22"/>
                <w:szCs w:val="22"/>
                <w:lang w:eastAsia="lv-LV"/>
              </w:rPr>
              <w:t>L</w:t>
            </w:r>
            <w:r w:rsidRPr="00245FCE">
              <w:rPr>
                <w:rFonts w:ascii="Calibri" w:eastAsia="Times New Roman" w:hAnsi="Calibri"/>
                <w:color w:val="000000"/>
                <w:sz w:val="22"/>
                <w:szCs w:val="22"/>
                <w:lang w:eastAsia="lv-LV"/>
              </w:rPr>
              <w:t>iepāja</w:t>
            </w:r>
          </w:p>
        </w:tc>
      </w:tr>
      <w:tr w:rsidR="00245FCE" w:rsidRPr="00245FCE" w:rsidTr="00245FCE">
        <w:trPr>
          <w:trHeight w:val="300"/>
        </w:trPr>
        <w:tc>
          <w:tcPr>
            <w:tcW w:w="5103" w:type="dxa"/>
            <w:tcBorders>
              <w:top w:val="nil"/>
              <w:left w:val="nil"/>
              <w:bottom w:val="nil"/>
              <w:right w:val="nil"/>
            </w:tcBorders>
            <w:shd w:val="clear" w:color="auto" w:fill="auto"/>
            <w:noWrap/>
            <w:vAlign w:val="bottom"/>
            <w:hideMark/>
          </w:tcPr>
          <w:p w:rsidR="00245FCE" w:rsidRPr="00245FCE" w:rsidRDefault="00245FCE" w:rsidP="00DC497E">
            <w:pPr>
              <w:pStyle w:val="ListParagraph"/>
              <w:numPr>
                <w:ilvl w:val="0"/>
                <w:numId w:val="39"/>
              </w:numPr>
              <w:rPr>
                <w:rFonts w:ascii="Calibri" w:eastAsia="Times New Roman" w:hAnsi="Calibri"/>
                <w:color w:val="000000"/>
                <w:sz w:val="22"/>
                <w:szCs w:val="22"/>
                <w:lang w:eastAsia="lv-LV"/>
              </w:rPr>
            </w:pPr>
            <w:r w:rsidRPr="00245FCE">
              <w:rPr>
                <w:rFonts w:ascii="Calibri" w:eastAsia="Times New Roman" w:hAnsi="Calibri"/>
                <w:color w:val="000000"/>
                <w:sz w:val="22"/>
                <w:szCs w:val="22"/>
                <w:lang w:eastAsia="lv-LV"/>
              </w:rPr>
              <w:t>Līgatnes novada dome</w:t>
            </w:r>
          </w:p>
        </w:tc>
      </w:tr>
      <w:tr w:rsidR="00245FCE" w:rsidRPr="00245FCE" w:rsidTr="00245FCE">
        <w:trPr>
          <w:trHeight w:val="300"/>
        </w:trPr>
        <w:tc>
          <w:tcPr>
            <w:tcW w:w="5103" w:type="dxa"/>
            <w:tcBorders>
              <w:top w:val="nil"/>
              <w:left w:val="nil"/>
              <w:bottom w:val="nil"/>
              <w:right w:val="nil"/>
            </w:tcBorders>
            <w:shd w:val="clear" w:color="auto" w:fill="auto"/>
            <w:noWrap/>
            <w:vAlign w:val="bottom"/>
            <w:hideMark/>
          </w:tcPr>
          <w:p w:rsidR="00245FCE" w:rsidRPr="00245FCE" w:rsidRDefault="00245FCE" w:rsidP="00DC497E">
            <w:pPr>
              <w:pStyle w:val="ListParagraph"/>
              <w:numPr>
                <w:ilvl w:val="0"/>
                <w:numId w:val="39"/>
              </w:numPr>
              <w:rPr>
                <w:rFonts w:ascii="Calibri" w:eastAsia="Times New Roman" w:hAnsi="Calibri"/>
                <w:color w:val="000000"/>
                <w:sz w:val="22"/>
                <w:szCs w:val="22"/>
                <w:lang w:eastAsia="lv-LV"/>
              </w:rPr>
            </w:pPr>
            <w:r w:rsidRPr="00245FCE">
              <w:rPr>
                <w:rFonts w:ascii="Calibri" w:eastAsia="Times New Roman" w:hAnsi="Calibri"/>
                <w:color w:val="000000"/>
                <w:sz w:val="22"/>
                <w:szCs w:val="22"/>
                <w:lang w:eastAsia="lv-LV"/>
              </w:rPr>
              <w:t>Līvānu novada dome</w:t>
            </w:r>
          </w:p>
        </w:tc>
      </w:tr>
      <w:tr w:rsidR="00245FCE" w:rsidRPr="00245FCE" w:rsidTr="00245FCE">
        <w:trPr>
          <w:trHeight w:val="300"/>
        </w:trPr>
        <w:tc>
          <w:tcPr>
            <w:tcW w:w="5103" w:type="dxa"/>
            <w:tcBorders>
              <w:top w:val="nil"/>
              <w:left w:val="nil"/>
              <w:bottom w:val="nil"/>
              <w:right w:val="nil"/>
            </w:tcBorders>
            <w:shd w:val="clear" w:color="auto" w:fill="auto"/>
            <w:noWrap/>
            <w:vAlign w:val="bottom"/>
            <w:hideMark/>
          </w:tcPr>
          <w:p w:rsidR="00245FCE" w:rsidRPr="00245FCE" w:rsidRDefault="00245FCE" w:rsidP="00DC497E">
            <w:pPr>
              <w:pStyle w:val="ListParagraph"/>
              <w:numPr>
                <w:ilvl w:val="0"/>
                <w:numId w:val="39"/>
              </w:numPr>
              <w:rPr>
                <w:rFonts w:ascii="Calibri" w:eastAsia="Times New Roman" w:hAnsi="Calibri"/>
                <w:color w:val="000000"/>
                <w:sz w:val="22"/>
                <w:szCs w:val="22"/>
                <w:lang w:eastAsia="lv-LV"/>
              </w:rPr>
            </w:pPr>
            <w:r w:rsidRPr="00245FCE">
              <w:rPr>
                <w:rFonts w:ascii="Calibri" w:eastAsia="Times New Roman" w:hAnsi="Calibri"/>
                <w:color w:val="000000"/>
                <w:sz w:val="22"/>
                <w:szCs w:val="22"/>
                <w:lang w:eastAsia="lv-LV"/>
              </w:rPr>
              <w:t>Lubānas novada pašvaldība</w:t>
            </w:r>
          </w:p>
        </w:tc>
      </w:tr>
      <w:tr w:rsidR="00245FCE" w:rsidRPr="00245FCE" w:rsidTr="00245FCE">
        <w:trPr>
          <w:trHeight w:val="300"/>
        </w:trPr>
        <w:tc>
          <w:tcPr>
            <w:tcW w:w="5103" w:type="dxa"/>
            <w:tcBorders>
              <w:top w:val="nil"/>
              <w:left w:val="nil"/>
              <w:bottom w:val="nil"/>
              <w:right w:val="nil"/>
            </w:tcBorders>
            <w:shd w:val="clear" w:color="auto" w:fill="auto"/>
            <w:noWrap/>
            <w:vAlign w:val="bottom"/>
            <w:hideMark/>
          </w:tcPr>
          <w:p w:rsidR="00245FCE" w:rsidRPr="00245FCE" w:rsidRDefault="00245FCE" w:rsidP="00DC497E">
            <w:pPr>
              <w:pStyle w:val="ListParagraph"/>
              <w:numPr>
                <w:ilvl w:val="0"/>
                <w:numId w:val="39"/>
              </w:numPr>
              <w:rPr>
                <w:rFonts w:ascii="Calibri" w:eastAsia="Times New Roman" w:hAnsi="Calibri"/>
                <w:color w:val="000000"/>
                <w:sz w:val="22"/>
                <w:szCs w:val="22"/>
                <w:lang w:eastAsia="lv-LV"/>
              </w:rPr>
            </w:pPr>
            <w:r w:rsidRPr="00245FCE">
              <w:rPr>
                <w:rFonts w:ascii="Calibri" w:eastAsia="Times New Roman" w:hAnsi="Calibri"/>
                <w:color w:val="000000"/>
                <w:sz w:val="22"/>
                <w:szCs w:val="22"/>
                <w:lang w:eastAsia="lv-LV"/>
              </w:rPr>
              <w:t>Ludzas novada pašvaldība</w:t>
            </w:r>
          </w:p>
        </w:tc>
      </w:tr>
      <w:tr w:rsidR="00245FCE" w:rsidRPr="00245FCE" w:rsidTr="00245FCE">
        <w:trPr>
          <w:trHeight w:val="300"/>
        </w:trPr>
        <w:tc>
          <w:tcPr>
            <w:tcW w:w="5103" w:type="dxa"/>
            <w:tcBorders>
              <w:top w:val="nil"/>
              <w:left w:val="nil"/>
              <w:bottom w:val="nil"/>
              <w:right w:val="nil"/>
            </w:tcBorders>
            <w:shd w:val="clear" w:color="auto" w:fill="auto"/>
            <w:noWrap/>
            <w:vAlign w:val="bottom"/>
            <w:hideMark/>
          </w:tcPr>
          <w:p w:rsidR="00245FCE" w:rsidRPr="00245FCE" w:rsidRDefault="00245FCE" w:rsidP="00DC497E">
            <w:pPr>
              <w:pStyle w:val="ListParagraph"/>
              <w:numPr>
                <w:ilvl w:val="0"/>
                <w:numId w:val="39"/>
              </w:numPr>
              <w:rPr>
                <w:rFonts w:ascii="Calibri" w:eastAsia="Times New Roman" w:hAnsi="Calibri"/>
                <w:color w:val="000000"/>
                <w:sz w:val="22"/>
                <w:szCs w:val="22"/>
                <w:lang w:eastAsia="lv-LV"/>
              </w:rPr>
            </w:pPr>
            <w:r w:rsidRPr="00245FCE">
              <w:rPr>
                <w:rFonts w:ascii="Calibri" w:eastAsia="Times New Roman" w:hAnsi="Calibri"/>
                <w:color w:val="000000"/>
                <w:sz w:val="22"/>
                <w:szCs w:val="22"/>
                <w:lang w:eastAsia="lv-LV"/>
              </w:rPr>
              <w:t>Madonas novada pašvaldība</w:t>
            </w:r>
          </w:p>
        </w:tc>
      </w:tr>
      <w:tr w:rsidR="00245FCE" w:rsidRPr="00245FCE" w:rsidTr="00245FCE">
        <w:trPr>
          <w:trHeight w:val="300"/>
        </w:trPr>
        <w:tc>
          <w:tcPr>
            <w:tcW w:w="5103" w:type="dxa"/>
            <w:tcBorders>
              <w:top w:val="nil"/>
              <w:left w:val="nil"/>
              <w:bottom w:val="nil"/>
              <w:right w:val="nil"/>
            </w:tcBorders>
            <w:shd w:val="clear" w:color="auto" w:fill="auto"/>
            <w:noWrap/>
            <w:vAlign w:val="bottom"/>
            <w:hideMark/>
          </w:tcPr>
          <w:p w:rsidR="00245FCE" w:rsidRPr="00245FCE" w:rsidRDefault="00245FCE" w:rsidP="00DC497E">
            <w:pPr>
              <w:pStyle w:val="ListParagraph"/>
              <w:numPr>
                <w:ilvl w:val="0"/>
                <w:numId w:val="39"/>
              </w:numPr>
              <w:rPr>
                <w:rFonts w:ascii="Calibri" w:eastAsia="Times New Roman" w:hAnsi="Calibri"/>
                <w:color w:val="000000"/>
                <w:sz w:val="22"/>
                <w:szCs w:val="22"/>
                <w:lang w:eastAsia="lv-LV"/>
              </w:rPr>
            </w:pPr>
            <w:r w:rsidRPr="00245FCE">
              <w:rPr>
                <w:rFonts w:ascii="Calibri" w:eastAsia="Times New Roman" w:hAnsi="Calibri"/>
                <w:color w:val="000000"/>
                <w:sz w:val="22"/>
                <w:szCs w:val="22"/>
                <w:lang w:eastAsia="lv-LV"/>
              </w:rPr>
              <w:t>Mazsalacas novada pašvaldība</w:t>
            </w:r>
          </w:p>
        </w:tc>
      </w:tr>
      <w:tr w:rsidR="00245FCE" w:rsidRPr="00245FCE" w:rsidTr="00245FCE">
        <w:trPr>
          <w:trHeight w:val="300"/>
        </w:trPr>
        <w:tc>
          <w:tcPr>
            <w:tcW w:w="5103" w:type="dxa"/>
            <w:tcBorders>
              <w:top w:val="nil"/>
              <w:left w:val="nil"/>
              <w:bottom w:val="nil"/>
              <w:right w:val="nil"/>
            </w:tcBorders>
            <w:shd w:val="clear" w:color="auto" w:fill="auto"/>
            <w:noWrap/>
            <w:vAlign w:val="bottom"/>
            <w:hideMark/>
          </w:tcPr>
          <w:p w:rsidR="00245FCE" w:rsidRPr="00245FCE" w:rsidRDefault="00245FCE" w:rsidP="00DC497E">
            <w:pPr>
              <w:pStyle w:val="ListParagraph"/>
              <w:numPr>
                <w:ilvl w:val="0"/>
                <w:numId w:val="39"/>
              </w:numPr>
              <w:rPr>
                <w:rFonts w:ascii="Calibri" w:eastAsia="Times New Roman" w:hAnsi="Calibri"/>
                <w:color w:val="000000"/>
                <w:sz w:val="22"/>
                <w:szCs w:val="22"/>
                <w:lang w:eastAsia="lv-LV"/>
              </w:rPr>
            </w:pPr>
            <w:r w:rsidRPr="00245FCE">
              <w:rPr>
                <w:rFonts w:ascii="Calibri" w:eastAsia="Times New Roman" w:hAnsi="Calibri"/>
                <w:color w:val="000000"/>
                <w:sz w:val="22"/>
                <w:szCs w:val="22"/>
                <w:lang w:eastAsia="lv-LV"/>
              </w:rPr>
              <w:t>Mālpils</w:t>
            </w:r>
            <w:r>
              <w:rPr>
                <w:rFonts w:ascii="Calibri" w:eastAsia="Times New Roman" w:hAnsi="Calibri"/>
                <w:color w:val="000000"/>
                <w:sz w:val="22"/>
                <w:szCs w:val="22"/>
                <w:lang w:eastAsia="lv-LV"/>
              </w:rPr>
              <w:t xml:space="preserve"> novads</w:t>
            </w:r>
          </w:p>
        </w:tc>
      </w:tr>
      <w:tr w:rsidR="00245FCE" w:rsidRPr="00245FCE" w:rsidTr="00245FCE">
        <w:trPr>
          <w:trHeight w:val="300"/>
        </w:trPr>
        <w:tc>
          <w:tcPr>
            <w:tcW w:w="5103" w:type="dxa"/>
            <w:tcBorders>
              <w:top w:val="nil"/>
              <w:left w:val="nil"/>
              <w:bottom w:val="nil"/>
              <w:right w:val="nil"/>
            </w:tcBorders>
            <w:shd w:val="clear" w:color="auto" w:fill="auto"/>
            <w:noWrap/>
            <w:vAlign w:val="bottom"/>
            <w:hideMark/>
          </w:tcPr>
          <w:p w:rsidR="00245FCE" w:rsidRPr="00245FCE" w:rsidRDefault="00245FCE" w:rsidP="00DC497E">
            <w:pPr>
              <w:pStyle w:val="ListParagraph"/>
              <w:numPr>
                <w:ilvl w:val="0"/>
                <w:numId w:val="39"/>
              </w:numPr>
              <w:rPr>
                <w:rFonts w:ascii="Calibri" w:eastAsia="Times New Roman" w:hAnsi="Calibri"/>
                <w:color w:val="000000"/>
                <w:sz w:val="22"/>
                <w:szCs w:val="22"/>
                <w:lang w:eastAsia="lv-LV"/>
              </w:rPr>
            </w:pPr>
            <w:r w:rsidRPr="00245FCE">
              <w:rPr>
                <w:rFonts w:ascii="Calibri" w:eastAsia="Times New Roman" w:hAnsi="Calibri"/>
                <w:color w:val="000000"/>
                <w:sz w:val="22"/>
                <w:szCs w:val="22"/>
                <w:lang w:eastAsia="lv-LV"/>
              </w:rPr>
              <w:t>Nauksēnu n</w:t>
            </w:r>
            <w:r>
              <w:rPr>
                <w:rFonts w:ascii="Calibri" w:eastAsia="Times New Roman" w:hAnsi="Calibri"/>
                <w:color w:val="000000"/>
                <w:sz w:val="22"/>
                <w:szCs w:val="22"/>
                <w:lang w:eastAsia="lv-LV"/>
              </w:rPr>
              <w:t>ovads</w:t>
            </w:r>
          </w:p>
        </w:tc>
      </w:tr>
      <w:tr w:rsidR="00245FCE" w:rsidRPr="00245FCE" w:rsidTr="00245FCE">
        <w:trPr>
          <w:trHeight w:val="300"/>
        </w:trPr>
        <w:tc>
          <w:tcPr>
            <w:tcW w:w="5103" w:type="dxa"/>
            <w:tcBorders>
              <w:top w:val="nil"/>
              <w:left w:val="nil"/>
              <w:bottom w:val="nil"/>
              <w:right w:val="nil"/>
            </w:tcBorders>
            <w:shd w:val="clear" w:color="auto" w:fill="auto"/>
            <w:noWrap/>
            <w:vAlign w:val="bottom"/>
            <w:hideMark/>
          </w:tcPr>
          <w:p w:rsidR="00245FCE" w:rsidRPr="00245FCE" w:rsidRDefault="00245FCE" w:rsidP="00DC497E">
            <w:pPr>
              <w:pStyle w:val="ListParagraph"/>
              <w:numPr>
                <w:ilvl w:val="0"/>
                <w:numId w:val="39"/>
              </w:numPr>
              <w:rPr>
                <w:rFonts w:ascii="Calibri" w:eastAsia="Times New Roman" w:hAnsi="Calibri"/>
                <w:color w:val="000000"/>
                <w:sz w:val="22"/>
                <w:szCs w:val="22"/>
                <w:lang w:eastAsia="lv-LV"/>
              </w:rPr>
            </w:pPr>
            <w:r w:rsidRPr="00245FCE">
              <w:rPr>
                <w:rFonts w:ascii="Calibri" w:eastAsia="Times New Roman" w:hAnsi="Calibri"/>
                <w:color w:val="000000"/>
                <w:sz w:val="22"/>
                <w:szCs w:val="22"/>
                <w:lang w:eastAsia="lv-LV"/>
              </w:rPr>
              <w:t>Neretas novada pašvaldība</w:t>
            </w:r>
          </w:p>
        </w:tc>
      </w:tr>
      <w:tr w:rsidR="00245FCE" w:rsidRPr="00245FCE" w:rsidTr="00245FCE">
        <w:trPr>
          <w:trHeight w:val="300"/>
        </w:trPr>
        <w:tc>
          <w:tcPr>
            <w:tcW w:w="5103" w:type="dxa"/>
            <w:tcBorders>
              <w:top w:val="nil"/>
              <w:left w:val="nil"/>
              <w:bottom w:val="nil"/>
              <w:right w:val="nil"/>
            </w:tcBorders>
            <w:shd w:val="clear" w:color="auto" w:fill="auto"/>
            <w:noWrap/>
            <w:vAlign w:val="bottom"/>
            <w:hideMark/>
          </w:tcPr>
          <w:p w:rsidR="00245FCE" w:rsidRPr="00245FCE" w:rsidRDefault="00245FCE" w:rsidP="00DC497E">
            <w:pPr>
              <w:pStyle w:val="ListParagraph"/>
              <w:numPr>
                <w:ilvl w:val="0"/>
                <w:numId w:val="39"/>
              </w:numPr>
              <w:rPr>
                <w:rFonts w:ascii="Calibri" w:eastAsia="Times New Roman" w:hAnsi="Calibri"/>
                <w:color w:val="000000"/>
                <w:sz w:val="22"/>
                <w:szCs w:val="22"/>
                <w:lang w:eastAsia="lv-LV"/>
              </w:rPr>
            </w:pPr>
            <w:r>
              <w:rPr>
                <w:rFonts w:ascii="Calibri" w:eastAsia="Times New Roman" w:hAnsi="Calibri"/>
                <w:color w:val="000000"/>
                <w:sz w:val="22"/>
                <w:szCs w:val="22"/>
                <w:lang w:eastAsia="lv-LV"/>
              </w:rPr>
              <w:t>N</w:t>
            </w:r>
            <w:r w:rsidRPr="00245FCE">
              <w:rPr>
                <w:rFonts w:ascii="Calibri" w:eastAsia="Times New Roman" w:hAnsi="Calibri"/>
                <w:color w:val="000000"/>
                <w:sz w:val="22"/>
                <w:szCs w:val="22"/>
                <w:lang w:eastAsia="lv-LV"/>
              </w:rPr>
              <w:t>īcas novads</w:t>
            </w:r>
          </w:p>
        </w:tc>
      </w:tr>
      <w:tr w:rsidR="00245FCE" w:rsidRPr="00245FCE" w:rsidTr="00245FCE">
        <w:trPr>
          <w:trHeight w:val="300"/>
        </w:trPr>
        <w:tc>
          <w:tcPr>
            <w:tcW w:w="5103" w:type="dxa"/>
            <w:tcBorders>
              <w:top w:val="nil"/>
              <w:left w:val="nil"/>
              <w:bottom w:val="nil"/>
              <w:right w:val="nil"/>
            </w:tcBorders>
            <w:shd w:val="clear" w:color="auto" w:fill="auto"/>
            <w:noWrap/>
            <w:vAlign w:val="bottom"/>
            <w:hideMark/>
          </w:tcPr>
          <w:p w:rsidR="00245FCE" w:rsidRPr="00245FCE" w:rsidRDefault="00245FCE" w:rsidP="00DC497E">
            <w:pPr>
              <w:pStyle w:val="ListParagraph"/>
              <w:numPr>
                <w:ilvl w:val="0"/>
                <w:numId w:val="39"/>
              </w:numPr>
              <w:rPr>
                <w:rFonts w:ascii="Calibri" w:eastAsia="Times New Roman" w:hAnsi="Calibri"/>
                <w:color w:val="000000"/>
                <w:sz w:val="22"/>
                <w:szCs w:val="22"/>
                <w:lang w:eastAsia="lv-LV"/>
              </w:rPr>
            </w:pPr>
            <w:r w:rsidRPr="00245FCE">
              <w:rPr>
                <w:rFonts w:ascii="Calibri" w:eastAsia="Times New Roman" w:hAnsi="Calibri"/>
                <w:color w:val="000000"/>
                <w:sz w:val="22"/>
                <w:szCs w:val="22"/>
                <w:lang w:eastAsia="lv-LV"/>
              </w:rPr>
              <w:lastRenderedPageBreak/>
              <w:t>Olaines novada pašvaldība</w:t>
            </w:r>
          </w:p>
        </w:tc>
      </w:tr>
      <w:tr w:rsidR="00245FCE" w:rsidRPr="00245FCE" w:rsidTr="00245FCE">
        <w:trPr>
          <w:trHeight w:val="300"/>
        </w:trPr>
        <w:tc>
          <w:tcPr>
            <w:tcW w:w="5103" w:type="dxa"/>
            <w:tcBorders>
              <w:top w:val="nil"/>
              <w:left w:val="nil"/>
              <w:bottom w:val="nil"/>
              <w:right w:val="nil"/>
            </w:tcBorders>
            <w:shd w:val="clear" w:color="auto" w:fill="auto"/>
            <w:noWrap/>
            <w:vAlign w:val="bottom"/>
            <w:hideMark/>
          </w:tcPr>
          <w:p w:rsidR="00245FCE" w:rsidRPr="00245FCE" w:rsidRDefault="00245FCE" w:rsidP="00DC497E">
            <w:pPr>
              <w:pStyle w:val="ListParagraph"/>
              <w:numPr>
                <w:ilvl w:val="0"/>
                <w:numId w:val="39"/>
              </w:numPr>
              <w:rPr>
                <w:rFonts w:ascii="Calibri" w:eastAsia="Times New Roman" w:hAnsi="Calibri"/>
                <w:color w:val="000000"/>
                <w:sz w:val="22"/>
                <w:szCs w:val="22"/>
                <w:lang w:eastAsia="lv-LV"/>
              </w:rPr>
            </w:pPr>
            <w:r w:rsidRPr="00245FCE">
              <w:rPr>
                <w:rFonts w:ascii="Calibri" w:eastAsia="Times New Roman" w:hAnsi="Calibri"/>
                <w:color w:val="000000"/>
                <w:sz w:val="22"/>
                <w:szCs w:val="22"/>
                <w:lang w:eastAsia="lv-LV"/>
              </w:rPr>
              <w:t>Pārgaujas novada pašvaldība</w:t>
            </w:r>
          </w:p>
        </w:tc>
      </w:tr>
      <w:tr w:rsidR="00245FCE" w:rsidRPr="00245FCE" w:rsidTr="00245FCE">
        <w:trPr>
          <w:trHeight w:val="300"/>
        </w:trPr>
        <w:tc>
          <w:tcPr>
            <w:tcW w:w="5103" w:type="dxa"/>
            <w:tcBorders>
              <w:top w:val="nil"/>
              <w:left w:val="nil"/>
              <w:bottom w:val="nil"/>
              <w:right w:val="nil"/>
            </w:tcBorders>
            <w:shd w:val="clear" w:color="auto" w:fill="auto"/>
            <w:noWrap/>
            <w:vAlign w:val="bottom"/>
            <w:hideMark/>
          </w:tcPr>
          <w:p w:rsidR="00245FCE" w:rsidRPr="00245FCE" w:rsidRDefault="00245FCE" w:rsidP="00DC497E">
            <w:pPr>
              <w:pStyle w:val="ListParagraph"/>
              <w:numPr>
                <w:ilvl w:val="0"/>
                <w:numId w:val="39"/>
              </w:numPr>
              <w:rPr>
                <w:rFonts w:ascii="Calibri" w:eastAsia="Times New Roman" w:hAnsi="Calibri"/>
                <w:color w:val="000000"/>
                <w:sz w:val="22"/>
                <w:szCs w:val="22"/>
                <w:lang w:eastAsia="lv-LV"/>
              </w:rPr>
            </w:pPr>
            <w:r w:rsidRPr="00245FCE">
              <w:rPr>
                <w:rFonts w:ascii="Calibri" w:eastAsia="Times New Roman" w:hAnsi="Calibri"/>
                <w:color w:val="000000"/>
                <w:sz w:val="22"/>
                <w:szCs w:val="22"/>
                <w:lang w:eastAsia="lv-LV"/>
              </w:rPr>
              <w:t>Pļaviņu novada dome</w:t>
            </w:r>
          </w:p>
        </w:tc>
      </w:tr>
      <w:tr w:rsidR="00245FCE" w:rsidRPr="00245FCE" w:rsidTr="00245FCE">
        <w:trPr>
          <w:trHeight w:val="300"/>
        </w:trPr>
        <w:tc>
          <w:tcPr>
            <w:tcW w:w="5103" w:type="dxa"/>
            <w:tcBorders>
              <w:top w:val="nil"/>
              <w:left w:val="nil"/>
              <w:bottom w:val="nil"/>
              <w:right w:val="nil"/>
            </w:tcBorders>
            <w:shd w:val="clear" w:color="auto" w:fill="auto"/>
            <w:noWrap/>
            <w:vAlign w:val="bottom"/>
            <w:hideMark/>
          </w:tcPr>
          <w:p w:rsidR="00245FCE" w:rsidRPr="00245FCE" w:rsidRDefault="00245FCE" w:rsidP="00DC497E">
            <w:pPr>
              <w:pStyle w:val="ListParagraph"/>
              <w:numPr>
                <w:ilvl w:val="0"/>
                <w:numId w:val="39"/>
              </w:numPr>
              <w:rPr>
                <w:rFonts w:ascii="Calibri" w:eastAsia="Times New Roman" w:hAnsi="Calibri"/>
                <w:color w:val="000000"/>
                <w:sz w:val="22"/>
                <w:szCs w:val="22"/>
                <w:lang w:eastAsia="lv-LV"/>
              </w:rPr>
            </w:pPr>
            <w:r w:rsidRPr="00245FCE">
              <w:rPr>
                <w:rFonts w:ascii="Calibri" w:eastAsia="Times New Roman" w:hAnsi="Calibri"/>
                <w:color w:val="000000"/>
                <w:sz w:val="22"/>
                <w:szCs w:val="22"/>
                <w:lang w:eastAsia="lv-LV"/>
              </w:rPr>
              <w:t>Priekuļu novada pašvaldība</w:t>
            </w:r>
          </w:p>
        </w:tc>
      </w:tr>
      <w:tr w:rsidR="00245FCE" w:rsidRPr="00245FCE" w:rsidTr="00245FCE">
        <w:trPr>
          <w:trHeight w:val="300"/>
        </w:trPr>
        <w:tc>
          <w:tcPr>
            <w:tcW w:w="5103" w:type="dxa"/>
            <w:tcBorders>
              <w:top w:val="nil"/>
              <w:left w:val="nil"/>
              <w:bottom w:val="nil"/>
              <w:right w:val="nil"/>
            </w:tcBorders>
            <w:shd w:val="clear" w:color="auto" w:fill="auto"/>
            <w:noWrap/>
            <w:vAlign w:val="bottom"/>
            <w:hideMark/>
          </w:tcPr>
          <w:p w:rsidR="00245FCE" w:rsidRPr="00245FCE" w:rsidRDefault="00245FCE" w:rsidP="00DC497E">
            <w:pPr>
              <w:pStyle w:val="ListParagraph"/>
              <w:numPr>
                <w:ilvl w:val="0"/>
                <w:numId w:val="39"/>
              </w:numPr>
              <w:rPr>
                <w:rFonts w:ascii="Calibri" w:eastAsia="Times New Roman" w:hAnsi="Calibri"/>
                <w:color w:val="000000"/>
                <w:sz w:val="22"/>
                <w:szCs w:val="22"/>
                <w:lang w:eastAsia="lv-LV"/>
              </w:rPr>
            </w:pPr>
            <w:r w:rsidRPr="00245FCE">
              <w:rPr>
                <w:rFonts w:ascii="Calibri" w:eastAsia="Times New Roman" w:hAnsi="Calibri"/>
                <w:color w:val="000000"/>
                <w:sz w:val="22"/>
                <w:szCs w:val="22"/>
                <w:lang w:eastAsia="lv-LV"/>
              </w:rPr>
              <w:t>Raunas novada pašvaldība</w:t>
            </w:r>
          </w:p>
        </w:tc>
      </w:tr>
      <w:tr w:rsidR="00245FCE" w:rsidRPr="00245FCE" w:rsidTr="00245FCE">
        <w:trPr>
          <w:trHeight w:val="300"/>
        </w:trPr>
        <w:tc>
          <w:tcPr>
            <w:tcW w:w="5103" w:type="dxa"/>
            <w:tcBorders>
              <w:top w:val="nil"/>
              <w:left w:val="nil"/>
              <w:bottom w:val="nil"/>
              <w:right w:val="nil"/>
            </w:tcBorders>
            <w:shd w:val="clear" w:color="auto" w:fill="auto"/>
            <w:noWrap/>
            <w:vAlign w:val="bottom"/>
            <w:hideMark/>
          </w:tcPr>
          <w:p w:rsidR="00245FCE" w:rsidRPr="00245FCE" w:rsidRDefault="00245FCE" w:rsidP="00DC497E">
            <w:pPr>
              <w:pStyle w:val="ListParagraph"/>
              <w:numPr>
                <w:ilvl w:val="0"/>
                <w:numId w:val="39"/>
              </w:numPr>
              <w:rPr>
                <w:rFonts w:ascii="Calibri" w:eastAsia="Times New Roman" w:hAnsi="Calibri"/>
                <w:color w:val="000000"/>
                <w:sz w:val="22"/>
                <w:szCs w:val="22"/>
                <w:lang w:eastAsia="lv-LV"/>
              </w:rPr>
            </w:pPr>
            <w:r w:rsidRPr="00245FCE">
              <w:rPr>
                <w:rFonts w:ascii="Calibri" w:eastAsia="Times New Roman" w:hAnsi="Calibri"/>
                <w:color w:val="000000"/>
                <w:sz w:val="22"/>
                <w:szCs w:val="22"/>
                <w:lang w:eastAsia="lv-LV"/>
              </w:rPr>
              <w:t>Rēzekne</w:t>
            </w:r>
          </w:p>
        </w:tc>
      </w:tr>
      <w:tr w:rsidR="00245FCE" w:rsidRPr="00245FCE" w:rsidTr="00245FCE">
        <w:trPr>
          <w:trHeight w:val="300"/>
        </w:trPr>
        <w:tc>
          <w:tcPr>
            <w:tcW w:w="5103" w:type="dxa"/>
            <w:tcBorders>
              <w:top w:val="nil"/>
              <w:left w:val="nil"/>
              <w:bottom w:val="nil"/>
              <w:right w:val="nil"/>
            </w:tcBorders>
            <w:shd w:val="clear" w:color="auto" w:fill="auto"/>
            <w:noWrap/>
            <w:vAlign w:val="bottom"/>
            <w:hideMark/>
          </w:tcPr>
          <w:p w:rsidR="00245FCE" w:rsidRPr="00245FCE" w:rsidRDefault="00245FCE" w:rsidP="00DC497E">
            <w:pPr>
              <w:pStyle w:val="ListParagraph"/>
              <w:numPr>
                <w:ilvl w:val="0"/>
                <w:numId w:val="39"/>
              </w:numPr>
              <w:rPr>
                <w:rFonts w:ascii="Calibri" w:eastAsia="Times New Roman" w:hAnsi="Calibri"/>
                <w:color w:val="000000"/>
                <w:sz w:val="22"/>
                <w:szCs w:val="22"/>
                <w:lang w:eastAsia="lv-LV"/>
              </w:rPr>
            </w:pPr>
            <w:r w:rsidRPr="00245FCE">
              <w:rPr>
                <w:rFonts w:ascii="Calibri" w:eastAsia="Times New Roman" w:hAnsi="Calibri"/>
                <w:color w:val="000000"/>
                <w:sz w:val="22"/>
                <w:szCs w:val="22"/>
                <w:lang w:eastAsia="lv-LV"/>
              </w:rPr>
              <w:t>Rēzeknes novada pašvaldība</w:t>
            </w:r>
          </w:p>
        </w:tc>
      </w:tr>
      <w:tr w:rsidR="00245FCE" w:rsidRPr="00245FCE" w:rsidTr="00245FCE">
        <w:trPr>
          <w:trHeight w:val="300"/>
        </w:trPr>
        <w:tc>
          <w:tcPr>
            <w:tcW w:w="5103" w:type="dxa"/>
            <w:tcBorders>
              <w:top w:val="nil"/>
              <w:left w:val="nil"/>
              <w:bottom w:val="nil"/>
              <w:right w:val="nil"/>
            </w:tcBorders>
            <w:shd w:val="clear" w:color="auto" w:fill="auto"/>
            <w:noWrap/>
            <w:vAlign w:val="bottom"/>
            <w:hideMark/>
          </w:tcPr>
          <w:p w:rsidR="00245FCE" w:rsidRPr="00245FCE" w:rsidRDefault="00245FCE" w:rsidP="00DC497E">
            <w:pPr>
              <w:pStyle w:val="ListParagraph"/>
              <w:numPr>
                <w:ilvl w:val="0"/>
                <w:numId w:val="39"/>
              </w:numPr>
              <w:rPr>
                <w:rFonts w:ascii="Calibri" w:eastAsia="Times New Roman" w:hAnsi="Calibri"/>
                <w:color w:val="000000"/>
                <w:sz w:val="22"/>
                <w:szCs w:val="22"/>
                <w:lang w:eastAsia="lv-LV"/>
              </w:rPr>
            </w:pPr>
            <w:r w:rsidRPr="00245FCE">
              <w:rPr>
                <w:rFonts w:ascii="Calibri" w:eastAsia="Times New Roman" w:hAnsi="Calibri"/>
                <w:color w:val="000000"/>
                <w:sz w:val="22"/>
                <w:szCs w:val="22"/>
                <w:lang w:eastAsia="lv-LV"/>
              </w:rPr>
              <w:t>Rīga</w:t>
            </w:r>
          </w:p>
        </w:tc>
      </w:tr>
      <w:tr w:rsidR="00245FCE" w:rsidRPr="00245FCE" w:rsidTr="00245FCE">
        <w:trPr>
          <w:trHeight w:val="300"/>
        </w:trPr>
        <w:tc>
          <w:tcPr>
            <w:tcW w:w="5103" w:type="dxa"/>
            <w:tcBorders>
              <w:top w:val="nil"/>
              <w:left w:val="nil"/>
              <w:bottom w:val="nil"/>
              <w:right w:val="nil"/>
            </w:tcBorders>
            <w:shd w:val="clear" w:color="auto" w:fill="auto"/>
            <w:noWrap/>
            <w:vAlign w:val="bottom"/>
            <w:hideMark/>
          </w:tcPr>
          <w:p w:rsidR="00245FCE" w:rsidRPr="00245FCE" w:rsidRDefault="00245FCE" w:rsidP="00DC497E">
            <w:pPr>
              <w:pStyle w:val="ListParagraph"/>
              <w:numPr>
                <w:ilvl w:val="0"/>
                <w:numId w:val="39"/>
              </w:numPr>
              <w:rPr>
                <w:rFonts w:ascii="Calibri" w:eastAsia="Times New Roman" w:hAnsi="Calibri"/>
                <w:color w:val="000000"/>
                <w:sz w:val="22"/>
                <w:szCs w:val="22"/>
                <w:lang w:eastAsia="lv-LV"/>
              </w:rPr>
            </w:pPr>
            <w:r w:rsidRPr="00245FCE">
              <w:rPr>
                <w:rFonts w:ascii="Calibri" w:eastAsia="Times New Roman" w:hAnsi="Calibri"/>
                <w:color w:val="000000"/>
                <w:sz w:val="22"/>
                <w:szCs w:val="22"/>
                <w:lang w:eastAsia="lv-LV"/>
              </w:rPr>
              <w:t>Rojas novada dome</w:t>
            </w:r>
          </w:p>
        </w:tc>
      </w:tr>
      <w:tr w:rsidR="00245FCE" w:rsidRPr="00245FCE" w:rsidTr="00245FCE">
        <w:trPr>
          <w:trHeight w:val="300"/>
        </w:trPr>
        <w:tc>
          <w:tcPr>
            <w:tcW w:w="5103" w:type="dxa"/>
            <w:tcBorders>
              <w:top w:val="nil"/>
              <w:left w:val="nil"/>
              <w:bottom w:val="nil"/>
              <w:right w:val="nil"/>
            </w:tcBorders>
            <w:shd w:val="clear" w:color="auto" w:fill="auto"/>
            <w:noWrap/>
            <w:vAlign w:val="bottom"/>
            <w:hideMark/>
          </w:tcPr>
          <w:p w:rsidR="00245FCE" w:rsidRPr="00245FCE" w:rsidRDefault="00245FCE" w:rsidP="00DC497E">
            <w:pPr>
              <w:pStyle w:val="ListParagraph"/>
              <w:numPr>
                <w:ilvl w:val="0"/>
                <w:numId w:val="39"/>
              </w:numPr>
              <w:rPr>
                <w:rFonts w:ascii="Calibri" w:eastAsia="Times New Roman" w:hAnsi="Calibri"/>
                <w:color w:val="000000"/>
                <w:sz w:val="22"/>
                <w:szCs w:val="22"/>
                <w:lang w:eastAsia="lv-LV"/>
              </w:rPr>
            </w:pPr>
            <w:r w:rsidRPr="00245FCE">
              <w:rPr>
                <w:rFonts w:ascii="Calibri" w:eastAsia="Times New Roman" w:hAnsi="Calibri"/>
                <w:color w:val="000000"/>
                <w:sz w:val="22"/>
                <w:szCs w:val="22"/>
                <w:lang w:eastAsia="lv-LV"/>
              </w:rPr>
              <w:t>Ropažu novads</w:t>
            </w:r>
          </w:p>
        </w:tc>
      </w:tr>
      <w:tr w:rsidR="00245FCE" w:rsidRPr="00245FCE" w:rsidTr="00245FCE">
        <w:trPr>
          <w:trHeight w:val="300"/>
        </w:trPr>
        <w:tc>
          <w:tcPr>
            <w:tcW w:w="5103" w:type="dxa"/>
            <w:tcBorders>
              <w:top w:val="nil"/>
              <w:left w:val="nil"/>
              <w:bottom w:val="nil"/>
              <w:right w:val="nil"/>
            </w:tcBorders>
            <w:shd w:val="clear" w:color="auto" w:fill="auto"/>
            <w:noWrap/>
            <w:vAlign w:val="bottom"/>
            <w:hideMark/>
          </w:tcPr>
          <w:p w:rsidR="00245FCE" w:rsidRPr="00245FCE" w:rsidRDefault="00245FCE" w:rsidP="00DC497E">
            <w:pPr>
              <w:pStyle w:val="ListParagraph"/>
              <w:numPr>
                <w:ilvl w:val="0"/>
                <w:numId w:val="39"/>
              </w:numPr>
              <w:rPr>
                <w:rFonts w:ascii="Calibri" w:eastAsia="Times New Roman" w:hAnsi="Calibri"/>
                <w:color w:val="000000"/>
                <w:sz w:val="22"/>
                <w:szCs w:val="22"/>
                <w:lang w:eastAsia="lv-LV"/>
              </w:rPr>
            </w:pPr>
            <w:r w:rsidRPr="00245FCE">
              <w:rPr>
                <w:rFonts w:ascii="Calibri" w:eastAsia="Times New Roman" w:hAnsi="Calibri"/>
                <w:color w:val="000000"/>
                <w:sz w:val="22"/>
                <w:szCs w:val="22"/>
                <w:lang w:eastAsia="lv-LV"/>
              </w:rPr>
              <w:t>Rugāju novada pašvaldība</w:t>
            </w:r>
          </w:p>
        </w:tc>
      </w:tr>
      <w:tr w:rsidR="00245FCE" w:rsidRPr="00245FCE" w:rsidTr="00245FCE">
        <w:trPr>
          <w:trHeight w:val="300"/>
        </w:trPr>
        <w:tc>
          <w:tcPr>
            <w:tcW w:w="5103" w:type="dxa"/>
            <w:tcBorders>
              <w:top w:val="nil"/>
              <w:left w:val="nil"/>
              <w:bottom w:val="nil"/>
              <w:right w:val="nil"/>
            </w:tcBorders>
            <w:shd w:val="clear" w:color="auto" w:fill="auto"/>
            <w:noWrap/>
            <w:vAlign w:val="bottom"/>
            <w:hideMark/>
          </w:tcPr>
          <w:p w:rsidR="00245FCE" w:rsidRPr="00245FCE" w:rsidRDefault="00245FCE" w:rsidP="00DC497E">
            <w:pPr>
              <w:pStyle w:val="ListParagraph"/>
              <w:numPr>
                <w:ilvl w:val="0"/>
                <w:numId w:val="39"/>
              </w:numPr>
              <w:rPr>
                <w:rFonts w:ascii="Calibri" w:eastAsia="Times New Roman" w:hAnsi="Calibri"/>
                <w:color w:val="000000"/>
                <w:sz w:val="22"/>
                <w:szCs w:val="22"/>
                <w:lang w:eastAsia="lv-LV"/>
              </w:rPr>
            </w:pPr>
            <w:r w:rsidRPr="00245FCE">
              <w:rPr>
                <w:rFonts w:ascii="Calibri" w:eastAsia="Times New Roman" w:hAnsi="Calibri"/>
                <w:color w:val="000000"/>
                <w:sz w:val="22"/>
                <w:szCs w:val="22"/>
                <w:lang w:eastAsia="lv-LV"/>
              </w:rPr>
              <w:t>Rūjienas novada pašvaldība</w:t>
            </w:r>
          </w:p>
        </w:tc>
      </w:tr>
      <w:tr w:rsidR="00245FCE" w:rsidRPr="00245FCE" w:rsidTr="00245FCE">
        <w:trPr>
          <w:trHeight w:val="300"/>
        </w:trPr>
        <w:tc>
          <w:tcPr>
            <w:tcW w:w="5103" w:type="dxa"/>
            <w:tcBorders>
              <w:top w:val="nil"/>
              <w:left w:val="nil"/>
              <w:bottom w:val="nil"/>
              <w:right w:val="nil"/>
            </w:tcBorders>
            <w:shd w:val="clear" w:color="auto" w:fill="auto"/>
            <w:noWrap/>
            <w:vAlign w:val="bottom"/>
            <w:hideMark/>
          </w:tcPr>
          <w:p w:rsidR="00245FCE" w:rsidRPr="00245FCE" w:rsidRDefault="00245FCE" w:rsidP="00DC497E">
            <w:pPr>
              <w:pStyle w:val="ListParagraph"/>
              <w:numPr>
                <w:ilvl w:val="0"/>
                <w:numId w:val="39"/>
              </w:numPr>
              <w:rPr>
                <w:rFonts w:ascii="Calibri" w:eastAsia="Times New Roman" w:hAnsi="Calibri"/>
                <w:color w:val="000000"/>
                <w:sz w:val="22"/>
                <w:szCs w:val="22"/>
                <w:lang w:eastAsia="lv-LV"/>
              </w:rPr>
            </w:pPr>
            <w:r w:rsidRPr="00245FCE">
              <w:rPr>
                <w:rFonts w:ascii="Calibri" w:eastAsia="Times New Roman" w:hAnsi="Calibri"/>
                <w:color w:val="000000"/>
                <w:sz w:val="22"/>
                <w:szCs w:val="22"/>
                <w:lang w:eastAsia="lv-LV"/>
              </w:rPr>
              <w:t>Salacgrīvas novada dome</w:t>
            </w:r>
          </w:p>
        </w:tc>
      </w:tr>
      <w:tr w:rsidR="00245FCE" w:rsidRPr="00245FCE" w:rsidTr="00245FCE">
        <w:trPr>
          <w:trHeight w:val="300"/>
        </w:trPr>
        <w:tc>
          <w:tcPr>
            <w:tcW w:w="5103" w:type="dxa"/>
            <w:tcBorders>
              <w:top w:val="nil"/>
              <w:left w:val="nil"/>
              <w:bottom w:val="nil"/>
              <w:right w:val="nil"/>
            </w:tcBorders>
            <w:shd w:val="clear" w:color="auto" w:fill="auto"/>
            <w:noWrap/>
            <w:vAlign w:val="bottom"/>
            <w:hideMark/>
          </w:tcPr>
          <w:p w:rsidR="00245FCE" w:rsidRPr="00245FCE" w:rsidRDefault="00245FCE" w:rsidP="00DC497E">
            <w:pPr>
              <w:pStyle w:val="ListParagraph"/>
              <w:numPr>
                <w:ilvl w:val="0"/>
                <w:numId w:val="39"/>
              </w:numPr>
              <w:rPr>
                <w:rFonts w:ascii="Calibri" w:eastAsia="Times New Roman" w:hAnsi="Calibri"/>
                <w:color w:val="000000"/>
                <w:sz w:val="22"/>
                <w:szCs w:val="22"/>
                <w:lang w:eastAsia="lv-LV"/>
              </w:rPr>
            </w:pPr>
            <w:r w:rsidRPr="00245FCE">
              <w:rPr>
                <w:rFonts w:ascii="Calibri" w:eastAsia="Times New Roman" w:hAnsi="Calibri"/>
                <w:color w:val="000000"/>
                <w:sz w:val="22"/>
                <w:szCs w:val="22"/>
                <w:lang w:eastAsia="lv-LV"/>
              </w:rPr>
              <w:t>Salaspils novada dome</w:t>
            </w:r>
          </w:p>
        </w:tc>
      </w:tr>
      <w:tr w:rsidR="00245FCE" w:rsidRPr="00245FCE" w:rsidTr="00245FCE">
        <w:trPr>
          <w:trHeight w:val="300"/>
        </w:trPr>
        <w:tc>
          <w:tcPr>
            <w:tcW w:w="5103" w:type="dxa"/>
            <w:tcBorders>
              <w:top w:val="nil"/>
              <w:left w:val="nil"/>
              <w:bottom w:val="nil"/>
              <w:right w:val="nil"/>
            </w:tcBorders>
            <w:shd w:val="clear" w:color="auto" w:fill="auto"/>
            <w:noWrap/>
            <w:vAlign w:val="bottom"/>
            <w:hideMark/>
          </w:tcPr>
          <w:p w:rsidR="00245FCE" w:rsidRPr="00245FCE" w:rsidRDefault="00245FCE" w:rsidP="00DC497E">
            <w:pPr>
              <w:pStyle w:val="ListParagraph"/>
              <w:numPr>
                <w:ilvl w:val="0"/>
                <w:numId w:val="39"/>
              </w:numPr>
              <w:rPr>
                <w:rFonts w:ascii="Calibri" w:eastAsia="Times New Roman" w:hAnsi="Calibri"/>
                <w:color w:val="000000"/>
                <w:sz w:val="22"/>
                <w:szCs w:val="22"/>
                <w:lang w:eastAsia="lv-LV"/>
              </w:rPr>
            </w:pPr>
            <w:r w:rsidRPr="00245FCE">
              <w:rPr>
                <w:rFonts w:ascii="Calibri" w:eastAsia="Times New Roman" w:hAnsi="Calibri"/>
                <w:color w:val="000000"/>
                <w:sz w:val="22"/>
                <w:szCs w:val="22"/>
                <w:lang w:eastAsia="lv-LV"/>
              </w:rPr>
              <w:t>Saldus novada pašvaldība</w:t>
            </w:r>
          </w:p>
        </w:tc>
      </w:tr>
      <w:tr w:rsidR="00245FCE" w:rsidRPr="00245FCE" w:rsidTr="00245FCE">
        <w:trPr>
          <w:trHeight w:val="300"/>
        </w:trPr>
        <w:tc>
          <w:tcPr>
            <w:tcW w:w="5103" w:type="dxa"/>
            <w:tcBorders>
              <w:top w:val="nil"/>
              <w:left w:val="nil"/>
              <w:bottom w:val="nil"/>
              <w:right w:val="nil"/>
            </w:tcBorders>
            <w:shd w:val="clear" w:color="auto" w:fill="auto"/>
            <w:noWrap/>
            <w:vAlign w:val="bottom"/>
            <w:hideMark/>
          </w:tcPr>
          <w:p w:rsidR="00245FCE" w:rsidRPr="00245FCE" w:rsidRDefault="00245FCE" w:rsidP="00DC497E">
            <w:pPr>
              <w:pStyle w:val="ListParagraph"/>
              <w:numPr>
                <w:ilvl w:val="0"/>
                <w:numId w:val="39"/>
              </w:numPr>
              <w:rPr>
                <w:rFonts w:ascii="Calibri" w:eastAsia="Times New Roman" w:hAnsi="Calibri"/>
                <w:color w:val="000000"/>
                <w:sz w:val="22"/>
                <w:szCs w:val="22"/>
                <w:lang w:eastAsia="lv-LV"/>
              </w:rPr>
            </w:pPr>
            <w:r w:rsidRPr="00245FCE">
              <w:rPr>
                <w:rFonts w:ascii="Calibri" w:eastAsia="Times New Roman" w:hAnsi="Calibri"/>
                <w:color w:val="000000"/>
                <w:sz w:val="22"/>
                <w:szCs w:val="22"/>
                <w:lang w:eastAsia="lv-LV"/>
              </w:rPr>
              <w:t>Siguldas novada Dome</w:t>
            </w:r>
          </w:p>
        </w:tc>
      </w:tr>
      <w:tr w:rsidR="00245FCE" w:rsidRPr="00245FCE" w:rsidTr="00245FCE">
        <w:trPr>
          <w:trHeight w:val="300"/>
        </w:trPr>
        <w:tc>
          <w:tcPr>
            <w:tcW w:w="5103" w:type="dxa"/>
            <w:tcBorders>
              <w:top w:val="nil"/>
              <w:left w:val="nil"/>
              <w:bottom w:val="nil"/>
              <w:right w:val="nil"/>
            </w:tcBorders>
            <w:shd w:val="clear" w:color="auto" w:fill="auto"/>
            <w:noWrap/>
            <w:vAlign w:val="bottom"/>
            <w:hideMark/>
          </w:tcPr>
          <w:p w:rsidR="00245FCE" w:rsidRPr="00245FCE" w:rsidRDefault="00245FCE" w:rsidP="00DC497E">
            <w:pPr>
              <w:pStyle w:val="ListParagraph"/>
              <w:numPr>
                <w:ilvl w:val="0"/>
                <w:numId w:val="39"/>
              </w:numPr>
              <w:rPr>
                <w:rFonts w:ascii="Calibri" w:eastAsia="Times New Roman" w:hAnsi="Calibri"/>
                <w:color w:val="000000"/>
                <w:sz w:val="22"/>
                <w:szCs w:val="22"/>
                <w:lang w:eastAsia="lv-LV"/>
              </w:rPr>
            </w:pPr>
            <w:r w:rsidRPr="00245FCE">
              <w:rPr>
                <w:rFonts w:ascii="Calibri" w:eastAsia="Times New Roman" w:hAnsi="Calibri"/>
                <w:color w:val="000000"/>
                <w:sz w:val="22"/>
                <w:szCs w:val="22"/>
                <w:lang w:eastAsia="lv-LV"/>
              </w:rPr>
              <w:t>Skrīveru novada dome</w:t>
            </w:r>
          </w:p>
        </w:tc>
      </w:tr>
      <w:tr w:rsidR="00245FCE" w:rsidRPr="00245FCE" w:rsidTr="00245FCE">
        <w:trPr>
          <w:trHeight w:val="300"/>
        </w:trPr>
        <w:tc>
          <w:tcPr>
            <w:tcW w:w="5103" w:type="dxa"/>
            <w:tcBorders>
              <w:top w:val="nil"/>
              <w:left w:val="nil"/>
              <w:bottom w:val="nil"/>
              <w:right w:val="nil"/>
            </w:tcBorders>
            <w:shd w:val="clear" w:color="auto" w:fill="auto"/>
            <w:noWrap/>
            <w:vAlign w:val="bottom"/>
            <w:hideMark/>
          </w:tcPr>
          <w:p w:rsidR="00245FCE" w:rsidRPr="00245FCE" w:rsidRDefault="00245FCE" w:rsidP="00DC497E">
            <w:pPr>
              <w:pStyle w:val="ListParagraph"/>
              <w:numPr>
                <w:ilvl w:val="0"/>
                <w:numId w:val="39"/>
              </w:numPr>
              <w:rPr>
                <w:rFonts w:ascii="Calibri" w:eastAsia="Times New Roman" w:hAnsi="Calibri"/>
                <w:color w:val="000000"/>
                <w:sz w:val="22"/>
                <w:szCs w:val="22"/>
                <w:lang w:eastAsia="lv-LV"/>
              </w:rPr>
            </w:pPr>
            <w:r w:rsidRPr="00245FCE">
              <w:rPr>
                <w:rFonts w:ascii="Calibri" w:eastAsia="Times New Roman" w:hAnsi="Calibri"/>
                <w:color w:val="000000"/>
                <w:sz w:val="22"/>
                <w:szCs w:val="22"/>
                <w:lang w:eastAsia="lv-LV"/>
              </w:rPr>
              <w:t>Skrunda</w:t>
            </w:r>
            <w:r>
              <w:rPr>
                <w:rFonts w:ascii="Calibri" w:eastAsia="Times New Roman" w:hAnsi="Calibri"/>
                <w:color w:val="000000"/>
                <w:sz w:val="22"/>
                <w:szCs w:val="22"/>
                <w:lang w:eastAsia="lv-LV"/>
              </w:rPr>
              <w:t>s novads</w:t>
            </w:r>
          </w:p>
        </w:tc>
      </w:tr>
      <w:tr w:rsidR="00245FCE" w:rsidRPr="00245FCE" w:rsidTr="00245FCE">
        <w:trPr>
          <w:trHeight w:val="300"/>
        </w:trPr>
        <w:tc>
          <w:tcPr>
            <w:tcW w:w="5103" w:type="dxa"/>
            <w:tcBorders>
              <w:top w:val="nil"/>
              <w:left w:val="nil"/>
              <w:bottom w:val="nil"/>
              <w:right w:val="nil"/>
            </w:tcBorders>
            <w:shd w:val="clear" w:color="auto" w:fill="auto"/>
            <w:noWrap/>
            <w:vAlign w:val="bottom"/>
            <w:hideMark/>
          </w:tcPr>
          <w:p w:rsidR="00245FCE" w:rsidRPr="00245FCE" w:rsidRDefault="00245FCE" w:rsidP="00DC497E">
            <w:pPr>
              <w:pStyle w:val="ListParagraph"/>
              <w:numPr>
                <w:ilvl w:val="0"/>
                <w:numId w:val="39"/>
              </w:numPr>
              <w:rPr>
                <w:rFonts w:ascii="Calibri" w:eastAsia="Times New Roman" w:hAnsi="Calibri"/>
                <w:color w:val="000000"/>
                <w:sz w:val="22"/>
                <w:szCs w:val="22"/>
                <w:lang w:eastAsia="lv-LV"/>
              </w:rPr>
            </w:pPr>
            <w:r w:rsidRPr="00245FCE">
              <w:rPr>
                <w:rFonts w:ascii="Calibri" w:eastAsia="Times New Roman" w:hAnsi="Calibri"/>
                <w:color w:val="000000"/>
                <w:sz w:val="22"/>
                <w:szCs w:val="22"/>
                <w:lang w:eastAsia="lv-LV"/>
              </w:rPr>
              <w:t>Smiltenes nov. dome</w:t>
            </w:r>
          </w:p>
        </w:tc>
      </w:tr>
      <w:tr w:rsidR="00245FCE" w:rsidRPr="00245FCE" w:rsidTr="00245FCE">
        <w:trPr>
          <w:trHeight w:val="300"/>
        </w:trPr>
        <w:tc>
          <w:tcPr>
            <w:tcW w:w="5103" w:type="dxa"/>
            <w:tcBorders>
              <w:top w:val="nil"/>
              <w:left w:val="nil"/>
              <w:bottom w:val="nil"/>
              <w:right w:val="nil"/>
            </w:tcBorders>
            <w:shd w:val="clear" w:color="auto" w:fill="auto"/>
            <w:noWrap/>
            <w:vAlign w:val="bottom"/>
            <w:hideMark/>
          </w:tcPr>
          <w:p w:rsidR="00245FCE" w:rsidRPr="00245FCE" w:rsidRDefault="00245FCE" w:rsidP="00DC497E">
            <w:pPr>
              <w:pStyle w:val="ListParagraph"/>
              <w:numPr>
                <w:ilvl w:val="0"/>
                <w:numId w:val="39"/>
              </w:numPr>
              <w:rPr>
                <w:rFonts w:ascii="Calibri" w:eastAsia="Times New Roman" w:hAnsi="Calibri"/>
                <w:color w:val="000000"/>
                <w:sz w:val="22"/>
                <w:szCs w:val="22"/>
                <w:lang w:eastAsia="lv-LV"/>
              </w:rPr>
            </w:pPr>
            <w:r w:rsidRPr="00245FCE">
              <w:rPr>
                <w:rFonts w:ascii="Calibri" w:eastAsia="Times New Roman" w:hAnsi="Calibri"/>
                <w:color w:val="000000"/>
                <w:sz w:val="22"/>
                <w:szCs w:val="22"/>
                <w:lang w:eastAsia="lv-LV"/>
              </w:rPr>
              <w:t>Strenču novada dome</w:t>
            </w:r>
          </w:p>
        </w:tc>
      </w:tr>
      <w:tr w:rsidR="00245FCE" w:rsidRPr="00245FCE" w:rsidTr="00245FCE">
        <w:trPr>
          <w:trHeight w:val="300"/>
        </w:trPr>
        <w:tc>
          <w:tcPr>
            <w:tcW w:w="5103" w:type="dxa"/>
            <w:tcBorders>
              <w:top w:val="nil"/>
              <w:left w:val="nil"/>
              <w:bottom w:val="nil"/>
              <w:right w:val="nil"/>
            </w:tcBorders>
            <w:shd w:val="clear" w:color="auto" w:fill="auto"/>
            <w:noWrap/>
            <w:vAlign w:val="bottom"/>
            <w:hideMark/>
          </w:tcPr>
          <w:p w:rsidR="00245FCE" w:rsidRPr="00245FCE" w:rsidRDefault="00245FCE" w:rsidP="00DC497E">
            <w:pPr>
              <w:pStyle w:val="ListParagraph"/>
              <w:numPr>
                <w:ilvl w:val="0"/>
                <w:numId w:val="39"/>
              </w:numPr>
              <w:rPr>
                <w:rFonts w:ascii="Calibri" w:eastAsia="Times New Roman" w:hAnsi="Calibri"/>
                <w:color w:val="000000"/>
                <w:sz w:val="22"/>
                <w:szCs w:val="22"/>
                <w:lang w:eastAsia="lv-LV"/>
              </w:rPr>
            </w:pPr>
            <w:r w:rsidRPr="00245FCE">
              <w:rPr>
                <w:rFonts w:ascii="Calibri" w:eastAsia="Times New Roman" w:hAnsi="Calibri"/>
                <w:color w:val="000000"/>
                <w:sz w:val="22"/>
                <w:szCs w:val="22"/>
                <w:lang w:eastAsia="lv-LV"/>
              </w:rPr>
              <w:t>Talsu novads</w:t>
            </w:r>
          </w:p>
        </w:tc>
      </w:tr>
      <w:tr w:rsidR="00245FCE" w:rsidRPr="00245FCE" w:rsidTr="00245FCE">
        <w:trPr>
          <w:trHeight w:val="300"/>
        </w:trPr>
        <w:tc>
          <w:tcPr>
            <w:tcW w:w="5103" w:type="dxa"/>
            <w:tcBorders>
              <w:top w:val="nil"/>
              <w:left w:val="nil"/>
              <w:bottom w:val="nil"/>
              <w:right w:val="nil"/>
            </w:tcBorders>
            <w:shd w:val="clear" w:color="auto" w:fill="auto"/>
            <w:noWrap/>
            <w:vAlign w:val="bottom"/>
            <w:hideMark/>
          </w:tcPr>
          <w:p w:rsidR="00245FCE" w:rsidRPr="00245FCE" w:rsidRDefault="00245FCE" w:rsidP="00DC497E">
            <w:pPr>
              <w:pStyle w:val="ListParagraph"/>
              <w:numPr>
                <w:ilvl w:val="0"/>
                <w:numId w:val="39"/>
              </w:numPr>
              <w:rPr>
                <w:rFonts w:ascii="Calibri" w:eastAsia="Times New Roman" w:hAnsi="Calibri"/>
                <w:color w:val="000000"/>
                <w:sz w:val="22"/>
                <w:szCs w:val="22"/>
                <w:lang w:eastAsia="lv-LV"/>
              </w:rPr>
            </w:pPr>
            <w:r w:rsidRPr="00245FCE">
              <w:rPr>
                <w:rFonts w:ascii="Calibri" w:eastAsia="Times New Roman" w:hAnsi="Calibri"/>
                <w:color w:val="000000"/>
                <w:sz w:val="22"/>
                <w:szCs w:val="22"/>
                <w:lang w:eastAsia="lv-LV"/>
              </w:rPr>
              <w:t>Tērvetes novada dome</w:t>
            </w:r>
          </w:p>
        </w:tc>
      </w:tr>
      <w:tr w:rsidR="00245FCE" w:rsidRPr="00245FCE" w:rsidTr="00245FCE">
        <w:trPr>
          <w:trHeight w:val="300"/>
        </w:trPr>
        <w:tc>
          <w:tcPr>
            <w:tcW w:w="5103" w:type="dxa"/>
            <w:tcBorders>
              <w:top w:val="nil"/>
              <w:left w:val="nil"/>
              <w:bottom w:val="nil"/>
              <w:right w:val="nil"/>
            </w:tcBorders>
            <w:shd w:val="clear" w:color="auto" w:fill="auto"/>
            <w:noWrap/>
            <w:vAlign w:val="bottom"/>
            <w:hideMark/>
          </w:tcPr>
          <w:p w:rsidR="00245FCE" w:rsidRPr="00245FCE" w:rsidRDefault="00245FCE" w:rsidP="00DC497E">
            <w:pPr>
              <w:pStyle w:val="ListParagraph"/>
              <w:numPr>
                <w:ilvl w:val="0"/>
                <w:numId w:val="39"/>
              </w:numPr>
              <w:rPr>
                <w:rFonts w:ascii="Calibri" w:eastAsia="Times New Roman" w:hAnsi="Calibri"/>
                <w:color w:val="000000"/>
                <w:sz w:val="22"/>
                <w:szCs w:val="22"/>
                <w:lang w:eastAsia="lv-LV"/>
              </w:rPr>
            </w:pPr>
            <w:r w:rsidRPr="00245FCE">
              <w:rPr>
                <w:rFonts w:ascii="Calibri" w:eastAsia="Times New Roman" w:hAnsi="Calibri"/>
                <w:color w:val="000000"/>
                <w:sz w:val="22"/>
                <w:szCs w:val="22"/>
                <w:lang w:eastAsia="lv-LV"/>
              </w:rPr>
              <w:t>Tukuma novada pa</w:t>
            </w:r>
            <w:r>
              <w:rPr>
                <w:rFonts w:ascii="Calibri" w:eastAsia="Times New Roman" w:hAnsi="Calibri"/>
                <w:color w:val="000000"/>
                <w:sz w:val="22"/>
                <w:szCs w:val="22"/>
                <w:lang w:eastAsia="lv-LV"/>
              </w:rPr>
              <w:t>švaldība</w:t>
            </w:r>
          </w:p>
        </w:tc>
      </w:tr>
      <w:tr w:rsidR="00245FCE" w:rsidRPr="00245FCE" w:rsidTr="00245FCE">
        <w:trPr>
          <w:trHeight w:val="300"/>
        </w:trPr>
        <w:tc>
          <w:tcPr>
            <w:tcW w:w="5103" w:type="dxa"/>
            <w:tcBorders>
              <w:top w:val="nil"/>
              <w:left w:val="nil"/>
              <w:bottom w:val="nil"/>
              <w:right w:val="nil"/>
            </w:tcBorders>
            <w:shd w:val="clear" w:color="auto" w:fill="auto"/>
            <w:noWrap/>
            <w:vAlign w:val="bottom"/>
            <w:hideMark/>
          </w:tcPr>
          <w:p w:rsidR="00245FCE" w:rsidRPr="00245FCE" w:rsidRDefault="00245FCE" w:rsidP="00DC497E">
            <w:pPr>
              <w:pStyle w:val="ListParagraph"/>
              <w:numPr>
                <w:ilvl w:val="0"/>
                <w:numId w:val="39"/>
              </w:numPr>
              <w:rPr>
                <w:rFonts w:ascii="Calibri" w:eastAsia="Times New Roman" w:hAnsi="Calibri"/>
                <w:color w:val="000000"/>
                <w:sz w:val="22"/>
                <w:szCs w:val="22"/>
                <w:lang w:eastAsia="lv-LV"/>
              </w:rPr>
            </w:pPr>
            <w:r>
              <w:rPr>
                <w:rFonts w:ascii="Calibri" w:eastAsia="Times New Roman" w:hAnsi="Calibri"/>
                <w:color w:val="000000"/>
                <w:sz w:val="22"/>
                <w:szCs w:val="22"/>
                <w:lang w:eastAsia="lv-LV"/>
              </w:rPr>
              <w:t>V</w:t>
            </w:r>
            <w:r w:rsidRPr="00245FCE">
              <w:rPr>
                <w:rFonts w:ascii="Calibri" w:eastAsia="Times New Roman" w:hAnsi="Calibri"/>
                <w:color w:val="000000"/>
                <w:sz w:val="22"/>
                <w:szCs w:val="22"/>
                <w:lang w:eastAsia="lv-LV"/>
              </w:rPr>
              <w:t>aiņodes novada pašvaldība</w:t>
            </w:r>
          </w:p>
        </w:tc>
      </w:tr>
      <w:tr w:rsidR="00245FCE" w:rsidRPr="00245FCE" w:rsidTr="00245FCE">
        <w:trPr>
          <w:trHeight w:val="300"/>
        </w:trPr>
        <w:tc>
          <w:tcPr>
            <w:tcW w:w="5103" w:type="dxa"/>
            <w:tcBorders>
              <w:top w:val="nil"/>
              <w:left w:val="nil"/>
              <w:bottom w:val="nil"/>
              <w:right w:val="nil"/>
            </w:tcBorders>
            <w:shd w:val="clear" w:color="auto" w:fill="auto"/>
            <w:noWrap/>
            <w:vAlign w:val="bottom"/>
            <w:hideMark/>
          </w:tcPr>
          <w:p w:rsidR="00245FCE" w:rsidRPr="00245FCE" w:rsidRDefault="00245FCE" w:rsidP="00DC497E">
            <w:pPr>
              <w:pStyle w:val="ListParagraph"/>
              <w:numPr>
                <w:ilvl w:val="0"/>
                <w:numId w:val="39"/>
              </w:numPr>
              <w:rPr>
                <w:rFonts w:ascii="Calibri" w:eastAsia="Times New Roman" w:hAnsi="Calibri"/>
                <w:color w:val="000000"/>
                <w:sz w:val="22"/>
                <w:szCs w:val="22"/>
                <w:lang w:eastAsia="lv-LV"/>
              </w:rPr>
            </w:pPr>
            <w:r w:rsidRPr="00245FCE">
              <w:rPr>
                <w:rFonts w:ascii="Calibri" w:eastAsia="Times New Roman" w:hAnsi="Calibri"/>
                <w:color w:val="000000"/>
                <w:sz w:val="22"/>
                <w:szCs w:val="22"/>
                <w:lang w:eastAsia="lv-LV"/>
              </w:rPr>
              <w:t>Valkas novads</w:t>
            </w:r>
          </w:p>
        </w:tc>
      </w:tr>
      <w:tr w:rsidR="00245FCE" w:rsidRPr="00245FCE" w:rsidTr="00245FCE">
        <w:trPr>
          <w:trHeight w:val="300"/>
        </w:trPr>
        <w:tc>
          <w:tcPr>
            <w:tcW w:w="5103" w:type="dxa"/>
            <w:tcBorders>
              <w:top w:val="nil"/>
              <w:left w:val="nil"/>
              <w:bottom w:val="nil"/>
              <w:right w:val="nil"/>
            </w:tcBorders>
            <w:shd w:val="clear" w:color="auto" w:fill="auto"/>
            <w:noWrap/>
            <w:vAlign w:val="bottom"/>
            <w:hideMark/>
          </w:tcPr>
          <w:p w:rsidR="00245FCE" w:rsidRPr="00245FCE" w:rsidRDefault="00245FCE" w:rsidP="00DC497E">
            <w:pPr>
              <w:pStyle w:val="ListParagraph"/>
              <w:numPr>
                <w:ilvl w:val="0"/>
                <w:numId w:val="39"/>
              </w:numPr>
              <w:rPr>
                <w:rFonts w:ascii="Calibri" w:eastAsia="Times New Roman" w:hAnsi="Calibri"/>
                <w:color w:val="000000"/>
                <w:sz w:val="22"/>
                <w:szCs w:val="22"/>
                <w:lang w:eastAsia="lv-LV"/>
              </w:rPr>
            </w:pPr>
            <w:r w:rsidRPr="00245FCE">
              <w:rPr>
                <w:rFonts w:ascii="Calibri" w:eastAsia="Times New Roman" w:hAnsi="Calibri"/>
                <w:color w:val="000000"/>
                <w:sz w:val="22"/>
                <w:szCs w:val="22"/>
                <w:lang w:eastAsia="lv-LV"/>
              </w:rPr>
              <w:t>Valmieras pilsētas pašvaldība</w:t>
            </w:r>
          </w:p>
        </w:tc>
      </w:tr>
      <w:tr w:rsidR="00245FCE" w:rsidRPr="00245FCE" w:rsidTr="00245FCE">
        <w:trPr>
          <w:trHeight w:val="300"/>
        </w:trPr>
        <w:tc>
          <w:tcPr>
            <w:tcW w:w="5103" w:type="dxa"/>
            <w:tcBorders>
              <w:top w:val="nil"/>
              <w:left w:val="nil"/>
              <w:bottom w:val="nil"/>
              <w:right w:val="nil"/>
            </w:tcBorders>
            <w:shd w:val="clear" w:color="auto" w:fill="auto"/>
            <w:noWrap/>
            <w:vAlign w:val="bottom"/>
            <w:hideMark/>
          </w:tcPr>
          <w:p w:rsidR="00245FCE" w:rsidRPr="00245FCE" w:rsidRDefault="00245FCE" w:rsidP="00DC497E">
            <w:pPr>
              <w:pStyle w:val="ListParagraph"/>
              <w:numPr>
                <w:ilvl w:val="0"/>
                <w:numId w:val="39"/>
              </w:numPr>
              <w:rPr>
                <w:rFonts w:ascii="Calibri" w:eastAsia="Times New Roman" w:hAnsi="Calibri"/>
                <w:color w:val="000000"/>
                <w:sz w:val="22"/>
                <w:szCs w:val="22"/>
                <w:lang w:eastAsia="lv-LV"/>
              </w:rPr>
            </w:pPr>
            <w:r w:rsidRPr="00245FCE">
              <w:rPr>
                <w:rFonts w:ascii="Calibri" w:eastAsia="Times New Roman" w:hAnsi="Calibri"/>
                <w:color w:val="000000"/>
                <w:sz w:val="22"/>
                <w:szCs w:val="22"/>
                <w:lang w:eastAsia="lv-LV"/>
              </w:rPr>
              <w:t>Vecumnieku novads</w:t>
            </w:r>
          </w:p>
        </w:tc>
      </w:tr>
      <w:tr w:rsidR="00245FCE" w:rsidRPr="00245FCE" w:rsidTr="00245FCE">
        <w:trPr>
          <w:trHeight w:val="300"/>
        </w:trPr>
        <w:tc>
          <w:tcPr>
            <w:tcW w:w="5103" w:type="dxa"/>
            <w:tcBorders>
              <w:top w:val="nil"/>
              <w:left w:val="nil"/>
              <w:bottom w:val="nil"/>
              <w:right w:val="nil"/>
            </w:tcBorders>
            <w:shd w:val="clear" w:color="auto" w:fill="auto"/>
            <w:noWrap/>
            <w:vAlign w:val="bottom"/>
            <w:hideMark/>
          </w:tcPr>
          <w:p w:rsidR="00245FCE" w:rsidRPr="00245FCE" w:rsidRDefault="00245FCE" w:rsidP="00DC497E">
            <w:pPr>
              <w:pStyle w:val="ListParagraph"/>
              <w:numPr>
                <w:ilvl w:val="0"/>
                <w:numId w:val="39"/>
              </w:numPr>
              <w:rPr>
                <w:rFonts w:ascii="Calibri" w:eastAsia="Times New Roman" w:hAnsi="Calibri"/>
                <w:color w:val="000000"/>
                <w:sz w:val="22"/>
                <w:szCs w:val="22"/>
                <w:lang w:eastAsia="lv-LV"/>
              </w:rPr>
            </w:pPr>
            <w:r w:rsidRPr="00245FCE">
              <w:rPr>
                <w:rFonts w:ascii="Calibri" w:eastAsia="Times New Roman" w:hAnsi="Calibri"/>
                <w:color w:val="000000"/>
                <w:sz w:val="22"/>
                <w:szCs w:val="22"/>
                <w:lang w:eastAsia="lv-LV"/>
              </w:rPr>
              <w:t>Ventspils novads</w:t>
            </w:r>
          </w:p>
        </w:tc>
      </w:tr>
      <w:tr w:rsidR="00245FCE" w:rsidRPr="00245FCE" w:rsidTr="00245FCE">
        <w:trPr>
          <w:trHeight w:val="300"/>
        </w:trPr>
        <w:tc>
          <w:tcPr>
            <w:tcW w:w="5103" w:type="dxa"/>
            <w:tcBorders>
              <w:top w:val="nil"/>
              <w:left w:val="nil"/>
              <w:bottom w:val="nil"/>
              <w:right w:val="nil"/>
            </w:tcBorders>
            <w:shd w:val="clear" w:color="auto" w:fill="auto"/>
            <w:noWrap/>
            <w:vAlign w:val="bottom"/>
            <w:hideMark/>
          </w:tcPr>
          <w:p w:rsidR="00245FCE" w:rsidRPr="00245FCE" w:rsidRDefault="00245FCE" w:rsidP="00DC497E">
            <w:pPr>
              <w:pStyle w:val="ListParagraph"/>
              <w:numPr>
                <w:ilvl w:val="0"/>
                <w:numId w:val="39"/>
              </w:numPr>
              <w:rPr>
                <w:rFonts w:ascii="Calibri" w:eastAsia="Times New Roman" w:hAnsi="Calibri"/>
                <w:color w:val="000000"/>
                <w:sz w:val="22"/>
                <w:szCs w:val="22"/>
                <w:lang w:eastAsia="lv-LV"/>
              </w:rPr>
            </w:pPr>
            <w:r w:rsidRPr="00245FCE">
              <w:rPr>
                <w:rFonts w:ascii="Calibri" w:eastAsia="Times New Roman" w:hAnsi="Calibri"/>
                <w:color w:val="000000"/>
                <w:sz w:val="22"/>
                <w:szCs w:val="22"/>
                <w:lang w:eastAsia="lv-LV"/>
              </w:rPr>
              <w:t>Ventspils pilsētas dome</w:t>
            </w:r>
          </w:p>
        </w:tc>
      </w:tr>
      <w:tr w:rsidR="00245FCE" w:rsidRPr="00245FCE" w:rsidTr="00245FCE">
        <w:trPr>
          <w:trHeight w:val="300"/>
        </w:trPr>
        <w:tc>
          <w:tcPr>
            <w:tcW w:w="5103" w:type="dxa"/>
            <w:tcBorders>
              <w:top w:val="nil"/>
              <w:left w:val="nil"/>
              <w:bottom w:val="nil"/>
              <w:right w:val="nil"/>
            </w:tcBorders>
            <w:shd w:val="clear" w:color="auto" w:fill="auto"/>
            <w:noWrap/>
            <w:vAlign w:val="bottom"/>
            <w:hideMark/>
          </w:tcPr>
          <w:p w:rsidR="00245FCE" w:rsidRPr="00245FCE" w:rsidRDefault="00245FCE" w:rsidP="00DC497E">
            <w:pPr>
              <w:pStyle w:val="ListParagraph"/>
              <w:numPr>
                <w:ilvl w:val="0"/>
                <w:numId w:val="39"/>
              </w:numPr>
              <w:rPr>
                <w:rFonts w:ascii="Calibri" w:eastAsia="Times New Roman" w:hAnsi="Calibri"/>
                <w:color w:val="000000"/>
                <w:sz w:val="22"/>
                <w:szCs w:val="22"/>
                <w:lang w:eastAsia="lv-LV"/>
              </w:rPr>
            </w:pPr>
            <w:r w:rsidRPr="00245FCE">
              <w:rPr>
                <w:rFonts w:ascii="Calibri" w:eastAsia="Times New Roman" w:hAnsi="Calibri"/>
                <w:color w:val="000000"/>
                <w:sz w:val="22"/>
                <w:szCs w:val="22"/>
                <w:lang w:eastAsia="lv-LV"/>
              </w:rPr>
              <w:t>Viesītes novads</w:t>
            </w:r>
          </w:p>
        </w:tc>
      </w:tr>
      <w:tr w:rsidR="00245FCE" w:rsidRPr="00245FCE" w:rsidTr="00245FCE">
        <w:trPr>
          <w:trHeight w:val="300"/>
        </w:trPr>
        <w:tc>
          <w:tcPr>
            <w:tcW w:w="5103" w:type="dxa"/>
            <w:tcBorders>
              <w:top w:val="nil"/>
              <w:left w:val="nil"/>
              <w:bottom w:val="nil"/>
              <w:right w:val="nil"/>
            </w:tcBorders>
            <w:shd w:val="clear" w:color="auto" w:fill="auto"/>
            <w:noWrap/>
            <w:vAlign w:val="bottom"/>
            <w:hideMark/>
          </w:tcPr>
          <w:p w:rsidR="00245FCE" w:rsidRPr="00245FCE" w:rsidRDefault="00245FCE" w:rsidP="00DC497E">
            <w:pPr>
              <w:pStyle w:val="ListParagraph"/>
              <w:numPr>
                <w:ilvl w:val="0"/>
                <w:numId w:val="39"/>
              </w:numPr>
              <w:rPr>
                <w:rFonts w:ascii="Calibri" w:eastAsia="Times New Roman" w:hAnsi="Calibri"/>
                <w:color w:val="000000"/>
                <w:sz w:val="22"/>
                <w:szCs w:val="22"/>
                <w:lang w:eastAsia="lv-LV"/>
              </w:rPr>
            </w:pPr>
            <w:r w:rsidRPr="00245FCE">
              <w:rPr>
                <w:rFonts w:ascii="Calibri" w:eastAsia="Times New Roman" w:hAnsi="Calibri"/>
                <w:color w:val="000000"/>
                <w:sz w:val="22"/>
                <w:szCs w:val="22"/>
                <w:lang w:eastAsia="lv-LV"/>
              </w:rPr>
              <w:t>Viļānu novads</w:t>
            </w:r>
          </w:p>
        </w:tc>
      </w:tr>
    </w:tbl>
    <w:p w:rsidR="00245FCE" w:rsidRPr="00245FCE" w:rsidRDefault="00245FCE" w:rsidP="00245FCE">
      <w:pPr>
        <w:spacing w:after="120"/>
        <w:ind w:left="720" w:hanging="720"/>
        <w:jc w:val="both"/>
        <w:rPr>
          <w:rFonts w:asciiTheme="minorHAnsi" w:hAnsiTheme="minorHAnsi"/>
          <w:b/>
          <w:sz w:val="22"/>
          <w:szCs w:val="22"/>
          <w:lang w:val="lv-LV"/>
        </w:rPr>
      </w:pPr>
    </w:p>
    <w:p w:rsidR="00C81015" w:rsidRPr="0020737D" w:rsidRDefault="00C81015" w:rsidP="00DF7ABA">
      <w:pPr>
        <w:spacing w:after="120"/>
        <w:ind w:left="720" w:hanging="720"/>
        <w:jc w:val="both"/>
        <w:rPr>
          <w:rFonts w:asciiTheme="minorHAnsi" w:hAnsiTheme="minorHAnsi"/>
          <w:sz w:val="22"/>
          <w:szCs w:val="22"/>
          <w:lang w:val="lv-LV"/>
        </w:rPr>
      </w:pPr>
    </w:p>
    <w:p w:rsidR="00C81015" w:rsidRPr="0020737D" w:rsidRDefault="00C81015" w:rsidP="00DF7ABA">
      <w:pPr>
        <w:spacing w:after="120"/>
        <w:ind w:left="720" w:hanging="720"/>
        <w:jc w:val="both"/>
        <w:rPr>
          <w:rFonts w:asciiTheme="minorHAnsi" w:hAnsiTheme="minorHAnsi"/>
          <w:sz w:val="22"/>
          <w:szCs w:val="22"/>
          <w:lang w:val="lv-LV"/>
        </w:rPr>
      </w:pPr>
    </w:p>
    <w:p w:rsidR="00C81015" w:rsidRPr="0020737D" w:rsidRDefault="00C81015" w:rsidP="00DF7ABA">
      <w:pPr>
        <w:spacing w:after="120"/>
        <w:ind w:left="720" w:hanging="720"/>
        <w:jc w:val="both"/>
        <w:rPr>
          <w:rFonts w:asciiTheme="minorHAnsi" w:hAnsiTheme="minorHAnsi"/>
          <w:sz w:val="22"/>
          <w:szCs w:val="22"/>
          <w:lang w:val="lv-LV"/>
        </w:rPr>
      </w:pPr>
      <w:r w:rsidRPr="0020737D">
        <w:rPr>
          <w:rFonts w:asciiTheme="minorHAnsi" w:hAnsiTheme="minorHAnsi"/>
          <w:sz w:val="22"/>
          <w:szCs w:val="22"/>
          <w:lang w:val="lv-LV"/>
        </w:rPr>
        <w:t>.</w:t>
      </w:r>
    </w:p>
    <w:sectPr w:rsidR="00C81015" w:rsidRPr="0020737D" w:rsidSect="005A24A1">
      <w:footerReference w:type="even" r:id="rId115"/>
      <w:footerReference w:type="default" r:id="rId116"/>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497E" w:rsidRDefault="00DC497E" w:rsidP="00A879DC">
      <w:r>
        <w:separator/>
      </w:r>
    </w:p>
  </w:endnote>
  <w:endnote w:type="continuationSeparator" w:id="0">
    <w:p w:rsidR="00DC497E" w:rsidRDefault="00DC497E" w:rsidP="00A87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Times">
    <w:panose1 w:val="02020603050405020304"/>
    <w:charset w:val="BA"/>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ヒラギノ角ゴ Pro W3">
    <w:charset w:val="80"/>
    <w:family w:val="auto"/>
    <w:pitch w:val="variable"/>
    <w:sig w:usb0="E00002FF" w:usb1="7AC7FFFF" w:usb2="00000012" w:usb3="00000000" w:csb0="0002000D" w:csb1="00000000"/>
  </w:font>
  <w:font w:name="MingLiU">
    <w:altName w:val="細明體"/>
    <w:panose1 w:val="02020509000000000000"/>
    <w:charset w:val="88"/>
    <w:family w:val="modern"/>
    <w:pitch w:val="fixed"/>
    <w:sig w:usb0="A00002FF" w:usb1="28CFFCFA" w:usb2="00000016" w:usb3="00000000" w:csb0="00100001"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559F" w:rsidRDefault="003C559F" w:rsidP="001349E5">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C559F" w:rsidRDefault="003C559F" w:rsidP="00A879D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0018912"/>
      <w:docPartObj>
        <w:docPartGallery w:val="Page Numbers (Bottom of Page)"/>
        <w:docPartUnique/>
      </w:docPartObj>
    </w:sdtPr>
    <w:sdtEndPr>
      <w:rPr>
        <w:noProof/>
      </w:rPr>
    </w:sdtEndPr>
    <w:sdtContent>
      <w:p w:rsidR="003C559F" w:rsidRDefault="003C559F">
        <w:pPr>
          <w:pStyle w:val="Footer"/>
          <w:jc w:val="right"/>
        </w:pPr>
        <w:r>
          <w:fldChar w:fldCharType="begin"/>
        </w:r>
        <w:r>
          <w:instrText xml:space="preserve"> PAGE   \* MERGEFORMAT </w:instrText>
        </w:r>
        <w:r>
          <w:fldChar w:fldCharType="separate"/>
        </w:r>
        <w:r w:rsidR="00094E3E">
          <w:rPr>
            <w:noProof/>
          </w:rPr>
          <w:t>20</w:t>
        </w:r>
        <w:r>
          <w:rPr>
            <w:noProof/>
          </w:rPr>
          <w:fldChar w:fldCharType="end"/>
        </w:r>
      </w:p>
    </w:sdtContent>
  </w:sdt>
  <w:p w:rsidR="003C559F" w:rsidRDefault="003C559F" w:rsidP="00A879DC">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497E" w:rsidRDefault="00DC497E" w:rsidP="00A879DC">
      <w:r>
        <w:separator/>
      </w:r>
    </w:p>
  </w:footnote>
  <w:footnote w:type="continuationSeparator" w:id="0">
    <w:p w:rsidR="00DC497E" w:rsidRDefault="00DC497E" w:rsidP="00A879DC">
      <w:r>
        <w:continuationSeparator/>
      </w:r>
    </w:p>
  </w:footnote>
  <w:footnote w:id="1">
    <w:p w:rsidR="003C559F" w:rsidRDefault="003C559F" w:rsidP="00100867">
      <w:pPr>
        <w:pStyle w:val="FootnoteText"/>
      </w:pPr>
      <w:r>
        <w:rPr>
          <w:rStyle w:val="FootnoteReference"/>
          <w:rFonts w:cs="Calibri"/>
        </w:rPr>
        <w:footnoteRef/>
      </w:r>
      <w:r>
        <w:t xml:space="preserve"> Šis funkciju uzskaitījums pamatā balstās uz likuma „Par pašvaldībām” 15.pantu.</w:t>
      </w:r>
    </w:p>
  </w:footnote>
  <w:footnote w:id="2">
    <w:p w:rsidR="003C559F" w:rsidRPr="00FC4E59" w:rsidRDefault="003C559F" w:rsidP="00100867">
      <w:pPr>
        <w:pStyle w:val="FootnoteText"/>
        <w:jc w:val="both"/>
      </w:pPr>
      <w:r>
        <w:rPr>
          <w:rStyle w:val="FootnoteReference"/>
        </w:rPr>
        <w:footnoteRef/>
      </w:r>
      <w:r>
        <w:t xml:space="preserve"> Līdz 2005.gadam likumā termina “saimnieciskā darbība” vietā tik lietots termins “uzņēmējdarbība” Līdz 1997.gadam bezdarba mazināšanas funkcija bija atsevišķā punktā, bet attiecīgais punkts par uzņēmējdarbības sekmēšanu bija šāds: “</w:t>
      </w:r>
      <w:r w:rsidRPr="00452255">
        <w:t>sekmēt uzņēmējdarbību savā administratīvajā teritorijā (pasākumi monopoldarbības ierobežošanai un konkurences veicināšanai; atļauju un licenču izsniegšana uzņēmējdarbībai, ja tas paredzēts likumos).”</w:t>
      </w:r>
    </w:p>
  </w:footnote>
  <w:footnote w:id="3">
    <w:p w:rsidR="003C559F" w:rsidRDefault="003C559F" w:rsidP="00BC0336">
      <w:pPr>
        <w:pStyle w:val="FootnoteText"/>
      </w:pPr>
      <w:r>
        <w:rPr>
          <w:rStyle w:val="FootnoteReference"/>
        </w:rPr>
        <w:footnoteRef/>
      </w:r>
      <w:r w:rsidRPr="00B46EDB">
        <w:t>http://www.sigulda.lv/public/lat/pasvaldiba/dokumenti1/gada_parskati/</w:t>
      </w:r>
      <w:r>
        <w:t>, 2015.g. 34.lpp.</w:t>
      </w:r>
    </w:p>
  </w:footnote>
  <w:footnote w:id="4">
    <w:p w:rsidR="003C559F" w:rsidRDefault="003C559F" w:rsidP="00DA4313">
      <w:pPr>
        <w:pStyle w:val="FootnoteText"/>
      </w:pPr>
      <w:r>
        <w:rPr>
          <w:rStyle w:val="FootnoteReference"/>
        </w:rPr>
        <w:footnoteRef/>
      </w:r>
      <w:r>
        <w:t xml:space="preserve"> Sigulda Latvijas olimpiskais ziemas sporta centrs . Attīstības koncepcija 2014.-2020.g. SiA Modus Consulting. 21.lpp.</w:t>
      </w:r>
    </w:p>
  </w:footnote>
  <w:footnote w:id="5">
    <w:p w:rsidR="003C559F" w:rsidRDefault="003C559F" w:rsidP="008B0E68">
      <w:r>
        <w:rPr>
          <w:rStyle w:val="FootnoteReference"/>
        </w:rPr>
        <w:footnoteRef/>
      </w:r>
      <w:r>
        <w:t xml:space="preserve"> </w:t>
      </w:r>
      <w:r w:rsidRPr="00D761FD">
        <w:t>http://www.sigulda.lv/public/lat/pasvaldiba/budzets/</w:t>
      </w:r>
    </w:p>
    <w:p w:rsidR="003C559F" w:rsidRDefault="003C559F" w:rsidP="008B0E68">
      <w:pPr>
        <w:pStyle w:val="FootnoteText"/>
      </w:pPr>
    </w:p>
  </w:footnote>
  <w:footnote w:id="6">
    <w:p w:rsidR="003C559F" w:rsidRDefault="003C559F">
      <w:pPr>
        <w:pStyle w:val="FootnoteText"/>
      </w:pPr>
      <w:r>
        <w:rPr>
          <w:rStyle w:val="FootnoteReference"/>
        </w:rPr>
        <w:footnoteRef/>
      </w:r>
      <w:r>
        <w:t xml:space="preserve"> </w:t>
      </w:r>
      <w:hyperlink r:id="rId1" w:history="1">
        <w:r w:rsidRPr="00803491">
          <w:rPr>
            <w:rStyle w:val="Hyperlink"/>
          </w:rPr>
          <w:t>http://www.sigulda.lv/public/lat/jaunumi/11914/</w:t>
        </w:r>
      </w:hyperlink>
      <w:r>
        <w:t xml:space="preserve"> </w:t>
      </w:r>
    </w:p>
  </w:footnote>
  <w:footnote w:id="7">
    <w:p w:rsidR="003C559F" w:rsidRPr="000529E4" w:rsidRDefault="003C559F" w:rsidP="006A46A5">
      <w:pPr>
        <w:pStyle w:val="FootnoteText"/>
      </w:pPr>
      <w:r>
        <w:rPr>
          <w:rStyle w:val="FootnoteReference"/>
        </w:rPr>
        <w:footnoteRef/>
      </w:r>
      <w:r>
        <w:t xml:space="preserve"> </w:t>
      </w:r>
      <w:r w:rsidRPr="000529E4">
        <w:t>Ar transakcijas izmaksām šajā kontekstā ir domātas salīdzinošās plānošanas, pielāgošanas, uzraudzības izmaksas</w:t>
      </w:r>
      <w:r>
        <w:t>.</w:t>
      </w:r>
      <w:r w:rsidRPr="000529E4">
        <w:t xml:space="preserve"> </w:t>
      </w:r>
    </w:p>
  </w:footnote>
  <w:footnote w:id="8">
    <w:p w:rsidR="003C559F" w:rsidRDefault="003C559F" w:rsidP="005606AD">
      <w:pPr>
        <w:pStyle w:val="FootnoteText"/>
      </w:pPr>
      <w:r>
        <w:rPr>
          <w:rStyle w:val="FootnoteReference"/>
        </w:rPr>
        <w:footnoteRef/>
      </w:r>
      <w:r>
        <w:t xml:space="preserve"> </w:t>
      </w:r>
      <w:r>
        <w:tab/>
      </w:r>
      <w:r w:rsidRPr="00AD5C24">
        <w:rPr>
          <w:sz w:val="22"/>
          <w:szCs w:val="22"/>
        </w:rPr>
        <w:t>Brīvprātīgā darba likuma 7.pants</w:t>
      </w:r>
      <w:r>
        <w:rPr>
          <w:sz w:val="22"/>
          <w:szCs w:val="22"/>
        </w:rPr>
        <w:t>.</w:t>
      </w:r>
    </w:p>
  </w:footnote>
  <w:footnote w:id="9">
    <w:p w:rsidR="003C559F" w:rsidRPr="00EE0289" w:rsidRDefault="003C559F" w:rsidP="005606AD">
      <w:pPr>
        <w:pStyle w:val="FootnoteText"/>
        <w:jc w:val="both"/>
        <w:rPr>
          <w:rFonts w:ascii="Times New Roman" w:hAnsi="Times New Roman" w:cs="Times New Roman"/>
        </w:rPr>
      </w:pPr>
      <w:r w:rsidRPr="00EE0289">
        <w:rPr>
          <w:rStyle w:val="FootnoteReference"/>
          <w:rFonts w:ascii="Times New Roman" w:hAnsi="Times New Roman" w:cs="Times New Roman"/>
        </w:rPr>
        <w:footnoteRef/>
      </w:r>
      <w:r w:rsidRPr="00EE0289">
        <w:rPr>
          <w:rFonts w:ascii="Times New Roman" w:hAnsi="Times New Roman" w:cs="Times New Roman"/>
        </w:rPr>
        <w:t xml:space="preserve"> </w:t>
      </w:r>
      <w:r w:rsidRPr="00EE0289">
        <w:rPr>
          <w:rFonts w:ascii="Times New Roman" w:hAnsi="Times New Roman" w:cs="Times New Roman"/>
        </w:rPr>
        <w:tab/>
      </w:r>
      <w:r w:rsidRPr="00EE0289">
        <w:rPr>
          <w:rStyle w:val="eop"/>
          <w:rFonts w:ascii="Times New Roman" w:hAnsi="Times New Roman" w:cs="Times New Roman"/>
        </w:rPr>
        <w:t>Regional Aid Guidlines 2014-2020.</w:t>
      </w:r>
    </w:p>
  </w:footnote>
  <w:footnote w:id="10">
    <w:p w:rsidR="003C559F" w:rsidRDefault="003C559F" w:rsidP="005606AD">
      <w:pPr>
        <w:pStyle w:val="FootnoteText"/>
      </w:pPr>
      <w:r>
        <w:rPr>
          <w:rStyle w:val="FootnoteReference"/>
        </w:rPr>
        <w:footnoteRef/>
      </w:r>
      <w:r>
        <w:t xml:space="preserve"> </w:t>
      </w:r>
      <w:r>
        <w:tab/>
      </w:r>
      <w:r w:rsidRPr="00AD5C24">
        <w:rPr>
          <w:sz w:val="22"/>
          <w:szCs w:val="22"/>
        </w:rPr>
        <w:t>Dob</w:t>
      </w:r>
      <w:r>
        <w:rPr>
          <w:sz w:val="22"/>
          <w:szCs w:val="22"/>
        </w:rPr>
        <w:t>e</w:t>
      </w:r>
      <w:r w:rsidRPr="00AD5C24">
        <w:rPr>
          <w:sz w:val="22"/>
          <w:szCs w:val="22"/>
        </w:rPr>
        <w:t>les industriālo teritoriju attīstības koncepcija</w:t>
      </w:r>
      <w:r>
        <w:rPr>
          <w:sz w:val="22"/>
          <w:szCs w:val="22"/>
        </w:rPr>
        <w:t xml:space="preserve">s (pieņemta 2014.g.) teksts pieejams: </w:t>
      </w:r>
      <w:r w:rsidRPr="00A807D1">
        <w:t>http://www.dobele.lv/sites/default/files/document_files/industrialo_teritoriju_attistibas_koncepcija.pdf</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449EF"/>
    <w:multiLevelType w:val="hybridMultilevel"/>
    <w:tmpl w:val="2EB8A750"/>
    <w:lvl w:ilvl="0" w:tplc="04090001">
      <w:start w:val="1"/>
      <w:numFmt w:val="bullet"/>
      <w:lvlText w:val=""/>
      <w:lvlJc w:val="left"/>
      <w:pPr>
        <w:ind w:left="360" w:hanging="360"/>
      </w:pPr>
      <w:rPr>
        <w:rFonts w:ascii="Symbol" w:hAnsi="Symbol"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5B198A"/>
    <w:multiLevelType w:val="hybridMultilevel"/>
    <w:tmpl w:val="F38E1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9443A5"/>
    <w:multiLevelType w:val="hybridMultilevel"/>
    <w:tmpl w:val="D64CAE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855E2D"/>
    <w:multiLevelType w:val="hybridMultilevel"/>
    <w:tmpl w:val="6C08C6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777165F"/>
    <w:multiLevelType w:val="hybridMultilevel"/>
    <w:tmpl w:val="4D4846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9204F1D"/>
    <w:multiLevelType w:val="hybridMultilevel"/>
    <w:tmpl w:val="C39CB8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4B4365"/>
    <w:multiLevelType w:val="hybridMultilevel"/>
    <w:tmpl w:val="83E68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CF4870"/>
    <w:multiLevelType w:val="hybridMultilevel"/>
    <w:tmpl w:val="5BEE49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0C293490"/>
    <w:multiLevelType w:val="hybridMultilevel"/>
    <w:tmpl w:val="81A29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B70C4D"/>
    <w:multiLevelType w:val="hybridMultilevel"/>
    <w:tmpl w:val="17AEF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1A8087B"/>
    <w:multiLevelType w:val="hybridMultilevel"/>
    <w:tmpl w:val="F546216E"/>
    <w:lvl w:ilvl="0" w:tplc="E832438C">
      <w:start w:val="1"/>
      <w:numFmt w:val="bullet"/>
      <w:lvlText w:val="•"/>
      <w:lvlJc w:val="left"/>
      <w:pPr>
        <w:tabs>
          <w:tab w:val="num" w:pos="720"/>
        </w:tabs>
        <w:ind w:left="720" w:hanging="360"/>
      </w:pPr>
      <w:rPr>
        <w:rFonts w:ascii="Arial" w:hAnsi="Arial" w:hint="default"/>
      </w:rPr>
    </w:lvl>
    <w:lvl w:ilvl="1" w:tplc="B2945E40" w:tentative="1">
      <w:start w:val="1"/>
      <w:numFmt w:val="bullet"/>
      <w:lvlText w:val="•"/>
      <w:lvlJc w:val="left"/>
      <w:pPr>
        <w:tabs>
          <w:tab w:val="num" w:pos="1440"/>
        </w:tabs>
        <w:ind w:left="1440" w:hanging="360"/>
      </w:pPr>
      <w:rPr>
        <w:rFonts w:ascii="Arial" w:hAnsi="Arial" w:hint="default"/>
      </w:rPr>
    </w:lvl>
    <w:lvl w:ilvl="2" w:tplc="4012883C" w:tentative="1">
      <w:start w:val="1"/>
      <w:numFmt w:val="bullet"/>
      <w:lvlText w:val="•"/>
      <w:lvlJc w:val="left"/>
      <w:pPr>
        <w:tabs>
          <w:tab w:val="num" w:pos="2160"/>
        </w:tabs>
        <w:ind w:left="2160" w:hanging="360"/>
      </w:pPr>
      <w:rPr>
        <w:rFonts w:ascii="Arial" w:hAnsi="Arial" w:hint="default"/>
      </w:rPr>
    </w:lvl>
    <w:lvl w:ilvl="3" w:tplc="0A3E5A64" w:tentative="1">
      <w:start w:val="1"/>
      <w:numFmt w:val="bullet"/>
      <w:lvlText w:val="•"/>
      <w:lvlJc w:val="left"/>
      <w:pPr>
        <w:tabs>
          <w:tab w:val="num" w:pos="2880"/>
        </w:tabs>
        <w:ind w:left="2880" w:hanging="360"/>
      </w:pPr>
      <w:rPr>
        <w:rFonts w:ascii="Arial" w:hAnsi="Arial" w:hint="default"/>
      </w:rPr>
    </w:lvl>
    <w:lvl w:ilvl="4" w:tplc="032869B4" w:tentative="1">
      <w:start w:val="1"/>
      <w:numFmt w:val="bullet"/>
      <w:lvlText w:val="•"/>
      <w:lvlJc w:val="left"/>
      <w:pPr>
        <w:tabs>
          <w:tab w:val="num" w:pos="3600"/>
        </w:tabs>
        <w:ind w:left="3600" w:hanging="360"/>
      </w:pPr>
      <w:rPr>
        <w:rFonts w:ascii="Arial" w:hAnsi="Arial" w:hint="default"/>
      </w:rPr>
    </w:lvl>
    <w:lvl w:ilvl="5" w:tplc="BBCE6842" w:tentative="1">
      <w:start w:val="1"/>
      <w:numFmt w:val="bullet"/>
      <w:lvlText w:val="•"/>
      <w:lvlJc w:val="left"/>
      <w:pPr>
        <w:tabs>
          <w:tab w:val="num" w:pos="4320"/>
        </w:tabs>
        <w:ind w:left="4320" w:hanging="360"/>
      </w:pPr>
      <w:rPr>
        <w:rFonts w:ascii="Arial" w:hAnsi="Arial" w:hint="default"/>
      </w:rPr>
    </w:lvl>
    <w:lvl w:ilvl="6" w:tplc="48CA0222" w:tentative="1">
      <w:start w:val="1"/>
      <w:numFmt w:val="bullet"/>
      <w:lvlText w:val="•"/>
      <w:lvlJc w:val="left"/>
      <w:pPr>
        <w:tabs>
          <w:tab w:val="num" w:pos="5040"/>
        </w:tabs>
        <w:ind w:left="5040" w:hanging="360"/>
      </w:pPr>
      <w:rPr>
        <w:rFonts w:ascii="Arial" w:hAnsi="Arial" w:hint="default"/>
      </w:rPr>
    </w:lvl>
    <w:lvl w:ilvl="7" w:tplc="3E04A052" w:tentative="1">
      <w:start w:val="1"/>
      <w:numFmt w:val="bullet"/>
      <w:lvlText w:val="•"/>
      <w:lvlJc w:val="left"/>
      <w:pPr>
        <w:tabs>
          <w:tab w:val="num" w:pos="5760"/>
        </w:tabs>
        <w:ind w:left="5760" w:hanging="360"/>
      </w:pPr>
      <w:rPr>
        <w:rFonts w:ascii="Arial" w:hAnsi="Arial" w:hint="default"/>
      </w:rPr>
    </w:lvl>
    <w:lvl w:ilvl="8" w:tplc="F6BAF47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14216870"/>
    <w:multiLevelType w:val="hybridMultilevel"/>
    <w:tmpl w:val="0B8C3E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3768BD"/>
    <w:multiLevelType w:val="hybridMultilevel"/>
    <w:tmpl w:val="6AB04C80"/>
    <w:lvl w:ilvl="0" w:tplc="08090011">
      <w:start w:val="1"/>
      <w:numFmt w:val="decimal"/>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1486F98"/>
    <w:multiLevelType w:val="multilevel"/>
    <w:tmpl w:val="A1BE80D4"/>
    <w:lvl w:ilvl="0">
      <w:start w:val="1"/>
      <w:numFmt w:val="decimal"/>
      <w:lvlText w:val="%1."/>
      <w:lvlJc w:val="left"/>
      <w:pPr>
        <w:ind w:left="720" w:hanging="360"/>
      </w:pPr>
      <w:rPr>
        <w:rFonts w:hint="default"/>
        <w:b w:val="0"/>
        <w:i w:val="0"/>
      </w:rPr>
    </w:lvl>
    <w:lvl w:ilvl="1">
      <w:start w:val="3"/>
      <w:numFmt w:val="decimal"/>
      <w:isLgl/>
      <w:lvlText w:val="%1.%2."/>
      <w:lvlJc w:val="left"/>
      <w:pPr>
        <w:ind w:left="915" w:hanging="555"/>
      </w:pPr>
      <w:rPr>
        <w:rFonts w:hint="default"/>
      </w:rPr>
    </w:lvl>
    <w:lvl w:ilvl="2">
      <w:start w:val="6"/>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A25131C"/>
    <w:multiLevelType w:val="hybridMultilevel"/>
    <w:tmpl w:val="7E16795A"/>
    <w:lvl w:ilvl="0" w:tplc="0409000F">
      <w:start w:val="1"/>
      <w:numFmt w:val="decimal"/>
      <w:lvlText w:val="%1."/>
      <w:lvlJc w:val="left"/>
      <w:pPr>
        <w:ind w:left="360" w:hanging="360"/>
      </w:pPr>
      <w:rPr>
        <w:rFonts w:hint="default"/>
        <w:b w:val="0"/>
        <w:i w:val="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A4376F4"/>
    <w:multiLevelType w:val="hybridMultilevel"/>
    <w:tmpl w:val="9EE655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A42FFE"/>
    <w:multiLevelType w:val="hybridMultilevel"/>
    <w:tmpl w:val="C3342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540D6B"/>
    <w:multiLevelType w:val="hybridMultilevel"/>
    <w:tmpl w:val="E08E2B00"/>
    <w:lvl w:ilvl="0" w:tplc="0409000F">
      <w:start w:val="1"/>
      <w:numFmt w:val="decimal"/>
      <w:lvlText w:val="%1."/>
      <w:lvlJc w:val="left"/>
      <w:pPr>
        <w:ind w:left="720" w:hanging="360"/>
      </w:pPr>
      <w:rPr>
        <w:rFonts w:hint="default"/>
        <w:b w:val="0"/>
        <w:i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4F4BEC"/>
    <w:multiLevelType w:val="hybridMultilevel"/>
    <w:tmpl w:val="7FB25C3A"/>
    <w:lvl w:ilvl="0" w:tplc="CDF275B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36397649"/>
    <w:multiLevelType w:val="multilevel"/>
    <w:tmpl w:val="2A68495C"/>
    <w:lvl w:ilvl="0">
      <w:start w:val="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9733152"/>
    <w:multiLevelType w:val="hybridMultilevel"/>
    <w:tmpl w:val="EF6C8E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44F4C84"/>
    <w:multiLevelType w:val="hybridMultilevel"/>
    <w:tmpl w:val="97C024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FC7A6F"/>
    <w:multiLevelType w:val="hybridMultilevel"/>
    <w:tmpl w:val="842AAF1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3" w15:restartNumberingAfterBreak="0">
    <w:nsid w:val="488A2265"/>
    <w:multiLevelType w:val="hybridMultilevel"/>
    <w:tmpl w:val="8C924D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E0443DD"/>
    <w:multiLevelType w:val="hybridMultilevel"/>
    <w:tmpl w:val="8B0CC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300EAA"/>
    <w:multiLevelType w:val="hybridMultilevel"/>
    <w:tmpl w:val="73144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2623808"/>
    <w:multiLevelType w:val="hybridMultilevel"/>
    <w:tmpl w:val="70A2627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52D6046"/>
    <w:multiLevelType w:val="hybridMultilevel"/>
    <w:tmpl w:val="5770FE0C"/>
    <w:lvl w:ilvl="0" w:tplc="EB1062A6">
      <w:start w:val="1"/>
      <w:numFmt w:val="bullet"/>
      <w:lvlText w:val=""/>
      <w:lvlJc w:val="left"/>
      <w:pPr>
        <w:ind w:left="360" w:hanging="360"/>
      </w:pPr>
      <w:rPr>
        <w:rFonts w:ascii="Symbol" w:hAnsi="Symbol" w:hint="default"/>
        <w:b w:val="0"/>
        <w:i w:val="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A6B1448"/>
    <w:multiLevelType w:val="hybridMultilevel"/>
    <w:tmpl w:val="943EBD0C"/>
    <w:lvl w:ilvl="0" w:tplc="D81064E6">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AC04FB0"/>
    <w:multiLevelType w:val="hybridMultilevel"/>
    <w:tmpl w:val="37980E4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CE869B7"/>
    <w:multiLevelType w:val="hybridMultilevel"/>
    <w:tmpl w:val="D9BC9B4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D3163FF"/>
    <w:multiLevelType w:val="hybridMultilevel"/>
    <w:tmpl w:val="B71E88DE"/>
    <w:lvl w:ilvl="0" w:tplc="F4588542">
      <w:start w:val="1"/>
      <w:numFmt w:val="decimal"/>
      <w:lvlText w:val="%1."/>
      <w:lvlJc w:val="left"/>
      <w:pPr>
        <w:ind w:left="786"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1263FED"/>
    <w:multiLevelType w:val="hybridMultilevel"/>
    <w:tmpl w:val="51D49954"/>
    <w:lvl w:ilvl="0" w:tplc="0426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3" w15:restartNumberingAfterBreak="0">
    <w:nsid w:val="6824767A"/>
    <w:multiLevelType w:val="hybridMultilevel"/>
    <w:tmpl w:val="A64AE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BBA1C80"/>
    <w:multiLevelType w:val="hybridMultilevel"/>
    <w:tmpl w:val="F81E638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C554839"/>
    <w:multiLevelType w:val="hybridMultilevel"/>
    <w:tmpl w:val="D67E5D0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FD75257"/>
    <w:multiLevelType w:val="hybridMultilevel"/>
    <w:tmpl w:val="58C84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0012F65"/>
    <w:multiLevelType w:val="hybridMultilevel"/>
    <w:tmpl w:val="E71CD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7B4F66"/>
    <w:multiLevelType w:val="hybridMultilevel"/>
    <w:tmpl w:val="910260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4"/>
  </w:num>
  <w:num w:numId="2">
    <w:abstractNumId w:val="4"/>
  </w:num>
  <w:num w:numId="3">
    <w:abstractNumId w:val="19"/>
  </w:num>
  <w:num w:numId="4">
    <w:abstractNumId w:val="3"/>
  </w:num>
  <w:num w:numId="5">
    <w:abstractNumId w:val="31"/>
  </w:num>
  <w:num w:numId="6">
    <w:abstractNumId w:val="12"/>
  </w:num>
  <w:num w:numId="7">
    <w:abstractNumId w:val="38"/>
  </w:num>
  <w:num w:numId="8">
    <w:abstractNumId w:val="32"/>
  </w:num>
  <w:num w:numId="9">
    <w:abstractNumId w:val="18"/>
  </w:num>
  <w:num w:numId="10">
    <w:abstractNumId w:val="35"/>
  </w:num>
  <w:num w:numId="11">
    <w:abstractNumId w:val="0"/>
  </w:num>
  <w:num w:numId="12">
    <w:abstractNumId w:val="23"/>
  </w:num>
  <w:num w:numId="13">
    <w:abstractNumId w:val="1"/>
  </w:num>
  <w:num w:numId="14">
    <w:abstractNumId w:val="8"/>
  </w:num>
  <w:num w:numId="15">
    <w:abstractNumId w:val="25"/>
  </w:num>
  <w:num w:numId="16">
    <w:abstractNumId w:val="7"/>
  </w:num>
  <w:num w:numId="17">
    <w:abstractNumId w:val="2"/>
  </w:num>
  <w:num w:numId="18">
    <w:abstractNumId w:val="21"/>
  </w:num>
  <w:num w:numId="19">
    <w:abstractNumId w:val="27"/>
  </w:num>
  <w:num w:numId="20">
    <w:abstractNumId w:val="22"/>
  </w:num>
  <w:num w:numId="21">
    <w:abstractNumId w:val="10"/>
  </w:num>
  <w:num w:numId="22">
    <w:abstractNumId w:val="6"/>
  </w:num>
  <w:num w:numId="23">
    <w:abstractNumId w:val="9"/>
  </w:num>
  <w:num w:numId="24">
    <w:abstractNumId w:val="37"/>
  </w:num>
  <w:num w:numId="25">
    <w:abstractNumId w:val="33"/>
  </w:num>
  <w:num w:numId="26">
    <w:abstractNumId w:val="14"/>
  </w:num>
  <w:num w:numId="27">
    <w:abstractNumId w:val="13"/>
  </w:num>
  <w:num w:numId="28">
    <w:abstractNumId w:val="16"/>
  </w:num>
  <w:num w:numId="29">
    <w:abstractNumId w:val="29"/>
  </w:num>
  <w:num w:numId="30">
    <w:abstractNumId w:val="17"/>
  </w:num>
  <w:num w:numId="31">
    <w:abstractNumId w:val="11"/>
  </w:num>
  <w:num w:numId="32">
    <w:abstractNumId w:val="28"/>
  </w:num>
  <w:num w:numId="33">
    <w:abstractNumId w:val="26"/>
  </w:num>
  <w:num w:numId="34">
    <w:abstractNumId w:val="5"/>
  </w:num>
  <w:num w:numId="35">
    <w:abstractNumId w:val="36"/>
  </w:num>
  <w:num w:numId="36">
    <w:abstractNumId w:val="34"/>
  </w:num>
  <w:num w:numId="37">
    <w:abstractNumId w:val="20"/>
  </w:num>
  <w:num w:numId="38">
    <w:abstractNumId w:val="15"/>
  </w:num>
  <w:num w:numId="39">
    <w:abstractNumId w:val="30"/>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37C6"/>
    <w:rsid w:val="000023F6"/>
    <w:rsid w:val="00005A9E"/>
    <w:rsid w:val="00005F95"/>
    <w:rsid w:val="00007425"/>
    <w:rsid w:val="000105DD"/>
    <w:rsid w:val="000123D7"/>
    <w:rsid w:val="00013452"/>
    <w:rsid w:val="000209E6"/>
    <w:rsid w:val="0002345C"/>
    <w:rsid w:val="00023780"/>
    <w:rsid w:val="000254D3"/>
    <w:rsid w:val="000279B2"/>
    <w:rsid w:val="00031802"/>
    <w:rsid w:val="00032157"/>
    <w:rsid w:val="00032D2B"/>
    <w:rsid w:val="000331E4"/>
    <w:rsid w:val="00036DA1"/>
    <w:rsid w:val="0004054A"/>
    <w:rsid w:val="000406CE"/>
    <w:rsid w:val="0004486E"/>
    <w:rsid w:val="00044F7C"/>
    <w:rsid w:val="00045BFF"/>
    <w:rsid w:val="00046226"/>
    <w:rsid w:val="00047E18"/>
    <w:rsid w:val="00050E6C"/>
    <w:rsid w:val="00052E83"/>
    <w:rsid w:val="00053177"/>
    <w:rsid w:val="00053817"/>
    <w:rsid w:val="0006278D"/>
    <w:rsid w:val="00062AE2"/>
    <w:rsid w:val="0006486E"/>
    <w:rsid w:val="00065044"/>
    <w:rsid w:val="00065586"/>
    <w:rsid w:val="0006577B"/>
    <w:rsid w:val="00065845"/>
    <w:rsid w:val="00067324"/>
    <w:rsid w:val="00067CDB"/>
    <w:rsid w:val="000814A2"/>
    <w:rsid w:val="00085128"/>
    <w:rsid w:val="00085EDA"/>
    <w:rsid w:val="000911B1"/>
    <w:rsid w:val="00094E3E"/>
    <w:rsid w:val="00096953"/>
    <w:rsid w:val="000A06FB"/>
    <w:rsid w:val="000A5F9D"/>
    <w:rsid w:val="000A69F9"/>
    <w:rsid w:val="000B1A2B"/>
    <w:rsid w:val="000B2D38"/>
    <w:rsid w:val="000B67F9"/>
    <w:rsid w:val="000C25D0"/>
    <w:rsid w:val="000C5221"/>
    <w:rsid w:val="000C5A48"/>
    <w:rsid w:val="000C5B2E"/>
    <w:rsid w:val="000C65B5"/>
    <w:rsid w:val="000D3B5A"/>
    <w:rsid w:val="000D3F38"/>
    <w:rsid w:val="000D54B4"/>
    <w:rsid w:val="000D7A19"/>
    <w:rsid w:val="000D7CC2"/>
    <w:rsid w:val="000E086D"/>
    <w:rsid w:val="000E1E86"/>
    <w:rsid w:val="000E2BD3"/>
    <w:rsid w:val="000E31EA"/>
    <w:rsid w:val="000E47EF"/>
    <w:rsid w:val="000E634E"/>
    <w:rsid w:val="000E78C7"/>
    <w:rsid w:val="000F1394"/>
    <w:rsid w:val="000F1F66"/>
    <w:rsid w:val="000F3A76"/>
    <w:rsid w:val="000F6202"/>
    <w:rsid w:val="000F6B8B"/>
    <w:rsid w:val="00100867"/>
    <w:rsid w:val="00100AB2"/>
    <w:rsid w:val="001037B4"/>
    <w:rsid w:val="00106C5D"/>
    <w:rsid w:val="001104D5"/>
    <w:rsid w:val="00111DC1"/>
    <w:rsid w:val="001125DB"/>
    <w:rsid w:val="001160FA"/>
    <w:rsid w:val="00116897"/>
    <w:rsid w:val="00117884"/>
    <w:rsid w:val="0012210F"/>
    <w:rsid w:val="00123E5A"/>
    <w:rsid w:val="00127F1C"/>
    <w:rsid w:val="001305A4"/>
    <w:rsid w:val="00130879"/>
    <w:rsid w:val="001309F8"/>
    <w:rsid w:val="00132856"/>
    <w:rsid w:val="001339BB"/>
    <w:rsid w:val="001349E5"/>
    <w:rsid w:val="001371A3"/>
    <w:rsid w:val="001404D2"/>
    <w:rsid w:val="001419B0"/>
    <w:rsid w:val="00142ECF"/>
    <w:rsid w:val="00143C11"/>
    <w:rsid w:val="00147422"/>
    <w:rsid w:val="00150FA3"/>
    <w:rsid w:val="00151C9D"/>
    <w:rsid w:val="00153B89"/>
    <w:rsid w:val="00154241"/>
    <w:rsid w:val="001561E1"/>
    <w:rsid w:val="001604EB"/>
    <w:rsid w:val="00161310"/>
    <w:rsid w:val="001613D1"/>
    <w:rsid w:val="00162041"/>
    <w:rsid w:val="001643E2"/>
    <w:rsid w:val="0016620E"/>
    <w:rsid w:val="00175C94"/>
    <w:rsid w:val="00176FBE"/>
    <w:rsid w:val="00182948"/>
    <w:rsid w:val="001845BB"/>
    <w:rsid w:val="00184746"/>
    <w:rsid w:val="00186068"/>
    <w:rsid w:val="00195C11"/>
    <w:rsid w:val="001965A3"/>
    <w:rsid w:val="00197037"/>
    <w:rsid w:val="001A0CE9"/>
    <w:rsid w:val="001A2895"/>
    <w:rsid w:val="001A4C34"/>
    <w:rsid w:val="001B1EBE"/>
    <w:rsid w:val="001B4C51"/>
    <w:rsid w:val="001B6D8F"/>
    <w:rsid w:val="001B742D"/>
    <w:rsid w:val="001B77C8"/>
    <w:rsid w:val="001C0C23"/>
    <w:rsid w:val="001C1CCA"/>
    <w:rsid w:val="001C6FE7"/>
    <w:rsid w:val="001C79DA"/>
    <w:rsid w:val="001D0509"/>
    <w:rsid w:val="001D1547"/>
    <w:rsid w:val="001E0284"/>
    <w:rsid w:val="001E500A"/>
    <w:rsid w:val="001F0047"/>
    <w:rsid w:val="001F1295"/>
    <w:rsid w:val="001F214E"/>
    <w:rsid w:val="001F545B"/>
    <w:rsid w:val="001F5D40"/>
    <w:rsid w:val="001F69C6"/>
    <w:rsid w:val="00202776"/>
    <w:rsid w:val="0020737D"/>
    <w:rsid w:val="00207C31"/>
    <w:rsid w:val="00207EFA"/>
    <w:rsid w:val="00221429"/>
    <w:rsid w:val="00230389"/>
    <w:rsid w:val="00232883"/>
    <w:rsid w:val="00236AFD"/>
    <w:rsid w:val="00236CD3"/>
    <w:rsid w:val="00242BB1"/>
    <w:rsid w:val="002445F9"/>
    <w:rsid w:val="00245EEB"/>
    <w:rsid w:val="00245FCE"/>
    <w:rsid w:val="0025149A"/>
    <w:rsid w:val="00254586"/>
    <w:rsid w:val="00255160"/>
    <w:rsid w:val="00262197"/>
    <w:rsid w:val="002632E6"/>
    <w:rsid w:val="00263A19"/>
    <w:rsid w:val="00264D08"/>
    <w:rsid w:val="002705FD"/>
    <w:rsid w:val="002707A4"/>
    <w:rsid w:val="00271AB9"/>
    <w:rsid w:val="002723EE"/>
    <w:rsid w:val="00276591"/>
    <w:rsid w:val="00276661"/>
    <w:rsid w:val="00282622"/>
    <w:rsid w:val="002860F6"/>
    <w:rsid w:val="0028615B"/>
    <w:rsid w:val="0029133F"/>
    <w:rsid w:val="00292C1B"/>
    <w:rsid w:val="0029324B"/>
    <w:rsid w:val="002A4F96"/>
    <w:rsid w:val="002B064F"/>
    <w:rsid w:val="002B1733"/>
    <w:rsid w:val="002B67AE"/>
    <w:rsid w:val="002C62AE"/>
    <w:rsid w:val="002C7B54"/>
    <w:rsid w:val="002D139E"/>
    <w:rsid w:val="002D1B85"/>
    <w:rsid w:val="002D38B8"/>
    <w:rsid w:val="002D41BC"/>
    <w:rsid w:val="002D59C9"/>
    <w:rsid w:val="002D73F8"/>
    <w:rsid w:val="002E0F21"/>
    <w:rsid w:val="002E11D8"/>
    <w:rsid w:val="002E27C6"/>
    <w:rsid w:val="002E54FF"/>
    <w:rsid w:val="002E63AB"/>
    <w:rsid w:val="002E6F64"/>
    <w:rsid w:val="002F3B4F"/>
    <w:rsid w:val="002F3FE2"/>
    <w:rsid w:val="00301E7C"/>
    <w:rsid w:val="003100A6"/>
    <w:rsid w:val="00310C83"/>
    <w:rsid w:val="00313F67"/>
    <w:rsid w:val="0031487E"/>
    <w:rsid w:val="003206E7"/>
    <w:rsid w:val="00320E3F"/>
    <w:rsid w:val="00324476"/>
    <w:rsid w:val="003255BD"/>
    <w:rsid w:val="0032701F"/>
    <w:rsid w:val="003313D6"/>
    <w:rsid w:val="0033450F"/>
    <w:rsid w:val="00334D61"/>
    <w:rsid w:val="0034565D"/>
    <w:rsid w:val="003458D2"/>
    <w:rsid w:val="00347145"/>
    <w:rsid w:val="00350777"/>
    <w:rsid w:val="00351C26"/>
    <w:rsid w:val="00352176"/>
    <w:rsid w:val="00354046"/>
    <w:rsid w:val="00355078"/>
    <w:rsid w:val="0036562B"/>
    <w:rsid w:val="00365A4E"/>
    <w:rsid w:val="003673FB"/>
    <w:rsid w:val="00367C6E"/>
    <w:rsid w:val="00371A32"/>
    <w:rsid w:val="00373620"/>
    <w:rsid w:val="003765AA"/>
    <w:rsid w:val="00380547"/>
    <w:rsid w:val="00381BA1"/>
    <w:rsid w:val="003823C6"/>
    <w:rsid w:val="00385EF9"/>
    <w:rsid w:val="00386A7F"/>
    <w:rsid w:val="00393220"/>
    <w:rsid w:val="003A1B4C"/>
    <w:rsid w:val="003A3022"/>
    <w:rsid w:val="003A4B16"/>
    <w:rsid w:val="003A5768"/>
    <w:rsid w:val="003A6277"/>
    <w:rsid w:val="003B0551"/>
    <w:rsid w:val="003B4F42"/>
    <w:rsid w:val="003C30CA"/>
    <w:rsid w:val="003C3FC6"/>
    <w:rsid w:val="003C559F"/>
    <w:rsid w:val="003C6338"/>
    <w:rsid w:val="003C6907"/>
    <w:rsid w:val="003D2752"/>
    <w:rsid w:val="003D2BF1"/>
    <w:rsid w:val="003D4441"/>
    <w:rsid w:val="003E0B7F"/>
    <w:rsid w:val="003E5638"/>
    <w:rsid w:val="003E757B"/>
    <w:rsid w:val="003E7A87"/>
    <w:rsid w:val="003F0300"/>
    <w:rsid w:val="003F0679"/>
    <w:rsid w:val="003F2953"/>
    <w:rsid w:val="0040130A"/>
    <w:rsid w:val="00401BA8"/>
    <w:rsid w:val="0040314B"/>
    <w:rsid w:val="00406103"/>
    <w:rsid w:val="00410074"/>
    <w:rsid w:val="004105C5"/>
    <w:rsid w:val="00412322"/>
    <w:rsid w:val="0041249B"/>
    <w:rsid w:val="00414619"/>
    <w:rsid w:val="00415FBB"/>
    <w:rsid w:val="004162F7"/>
    <w:rsid w:val="00421963"/>
    <w:rsid w:val="00422815"/>
    <w:rsid w:val="00424901"/>
    <w:rsid w:val="004252B9"/>
    <w:rsid w:val="00426968"/>
    <w:rsid w:val="0042773F"/>
    <w:rsid w:val="0043278B"/>
    <w:rsid w:val="004328D6"/>
    <w:rsid w:val="00436329"/>
    <w:rsid w:val="00436A2F"/>
    <w:rsid w:val="0044003A"/>
    <w:rsid w:val="004417E7"/>
    <w:rsid w:val="00441923"/>
    <w:rsid w:val="00443B64"/>
    <w:rsid w:val="00443C99"/>
    <w:rsid w:val="004442F7"/>
    <w:rsid w:val="004507A3"/>
    <w:rsid w:val="00452255"/>
    <w:rsid w:val="00452FE8"/>
    <w:rsid w:val="00454EE4"/>
    <w:rsid w:val="00455439"/>
    <w:rsid w:val="0046016A"/>
    <w:rsid w:val="00461212"/>
    <w:rsid w:val="00462FC7"/>
    <w:rsid w:val="004632CB"/>
    <w:rsid w:val="004636FE"/>
    <w:rsid w:val="004658FD"/>
    <w:rsid w:val="0047031B"/>
    <w:rsid w:val="00483C62"/>
    <w:rsid w:val="00490C93"/>
    <w:rsid w:val="00492048"/>
    <w:rsid w:val="00493D4B"/>
    <w:rsid w:val="00494E64"/>
    <w:rsid w:val="004A22CC"/>
    <w:rsid w:val="004A62AD"/>
    <w:rsid w:val="004B0A03"/>
    <w:rsid w:val="004B2E5C"/>
    <w:rsid w:val="004B3AF8"/>
    <w:rsid w:val="004B55FA"/>
    <w:rsid w:val="004B5CF1"/>
    <w:rsid w:val="004B6FAA"/>
    <w:rsid w:val="004B792C"/>
    <w:rsid w:val="004C29DF"/>
    <w:rsid w:val="004C2EDE"/>
    <w:rsid w:val="004C2F14"/>
    <w:rsid w:val="004C3E5C"/>
    <w:rsid w:val="004C4766"/>
    <w:rsid w:val="004C4D63"/>
    <w:rsid w:val="004C4EEA"/>
    <w:rsid w:val="004C68E5"/>
    <w:rsid w:val="004C7BF2"/>
    <w:rsid w:val="004D2C0E"/>
    <w:rsid w:val="004D6014"/>
    <w:rsid w:val="004E1E44"/>
    <w:rsid w:val="004E3206"/>
    <w:rsid w:val="004E3E0E"/>
    <w:rsid w:val="004E41F0"/>
    <w:rsid w:val="004E6554"/>
    <w:rsid w:val="004F02D9"/>
    <w:rsid w:val="004F3A29"/>
    <w:rsid w:val="004F4D70"/>
    <w:rsid w:val="004F6EE0"/>
    <w:rsid w:val="004F76AF"/>
    <w:rsid w:val="00510C8B"/>
    <w:rsid w:val="00511EDD"/>
    <w:rsid w:val="00512DE4"/>
    <w:rsid w:val="005146C3"/>
    <w:rsid w:val="0051555A"/>
    <w:rsid w:val="005160E0"/>
    <w:rsid w:val="00523140"/>
    <w:rsid w:val="0052314C"/>
    <w:rsid w:val="005238D0"/>
    <w:rsid w:val="00523CA7"/>
    <w:rsid w:val="00524812"/>
    <w:rsid w:val="005248BF"/>
    <w:rsid w:val="00524F2A"/>
    <w:rsid w:val="0052772A"/>
    <w:rsid w:val="005341BC"/>
    <w:rsid w:val="00534AE7"/>
    <w:rsid w:val="005368E7"/>
    <w:rsid w:val="00541F93"/>
    <w:rsid w:val="00543223"/>
    <w:rsid w:val="005440A0"/>
    <w:rsid w:val="005458AC"/>
    <w:rsid w:val="00545E72"/>
    <w:rsid w:val="00546DA8"/>
    <w:rsid w:val="00553AD7"/>
    <w:rsid w:val="00555B90"/>
    <w:rsid w:val="00557D59"/>
    <w:rsid w:val="005606AD"/>
    <w:rsid w:val="00560887"/>
    <w:rsid w:val="00562DF3"/>
    <w:rsid w:val="005658F7"/>
    <w:rsid w:val="00567865"/>
    <w:rsid w:val="00574CDC"/>
    <w:rsid w:val="00576EF8"/>
    <w:rsid w:val="005774EC"/>
    <w:rsid w:val="00577D5E"/>
    <w:rsid w:val="00582B38"/>
    <w:rsid w:val="00584969"/>
    <w:rsid w:val="005861B7"/>
    <w:rsid w:val="0059520E"/>
    <w:rsid w:val="005979E0"/>
    <w:rsid w:val="00597CCC"/>
    <w:rsid w:val="005A0EA1"/>
    <w:rsid w:val="005A1111"/>
    <w:rsid w:val="005A24A1"/>
    <w:rsid w:val="005A4A7F"/>
    <w:rsid w:val="005B0DBC"/>
    <w:rsid w:val="005B0ECD"/>
    <w:rsid w:val="005B1369"/>
    <w:rsid w:val="005B2648"/>
    <w:rsid w:val="005B63CC"/>
    <w:rsid w:val="005B7B7C"/>
    <w:rsid w:val="005C04CC"/>
    <w:rsid w:val="005C3DF9"/>
    <w:rsid w:val="005D01E7"/>
    <w:rsid w:val="005D11A1"/>
    <w:rsid w:val="005D337C"/>
    <w:rsid w:val="005D4E8C"/>
    <w:rsid w:val="005E04CC"/>
    <w:rsid w:val="005E4310"/>
    <w:rsid w:val="005E5E90"/>
    <w:rsid w:val="005F0179"/>
    <w:rsid w:val="005F0A39"/>
    <w:rsid w:val="005F10FD"/>
    <w:rsid w:val="005F1C69"/>
    <w:rsid w:val="005F4FA0"/>
    <w:rsid w:val="005F601E"/>
    <w:rsid w:val="00601310"/>
    <w:rsid w:val="006022BD"/>
    <w:rsid w:val="00603875"/>
    <w:rsid w:val="00610599"/>
    <w:rsid w:val="00612766"/>
    <w:rsid w:val="00613114"/>
    <w:rsid w:val="006147BC"/>
    <w:rsid w:val="00615134"/>
    <w:rsid w:val="00615ACC"/>
    <w:rsid w:val="00617027"/>
    <w:rsid w:val="00617250"/>
    <w:rsid w:val="00620A15"/>
    <w:rsid w:val="00622A13"/>
    <w:rsid w:val="006254B7"/>
    <w:rsid w:val="0062649C"/>
    <w:rsid w:val="006266DF"/>
    <w:rsid w:val="0063021B"/>
    <w:rsid w:val="006338FD"/>
    <w:rsid w:val="00635206"/>
    <w:rsid w:val="00637235"/>
    <w:rsid w:val="006413DE"/>
    <w:rsid w:val="0064565C"/>
    <w:rsid w:val="00646892"/>
    <w:rsid w:val="00647D38"/>
    <w:rsid w:val="00653E81"/>
    <w:rsid w:val="0065661B"/>
    <w:rsid w:val="00664E73"/>
    <w:rsid w:val="00672C1C"/>
    <w:rsid w:val="00672FC5"/>
    <w:rsid w:val="006808A4"/>
    <w:rsid w:val="00680A92"/>
    <w:rsid w:val="00685366"/>
    <w:rsid w:val="006860BE"/>
    <w:rsid w:val="0068612F"/>
    <w:rsid w:val="0069413B"/>
    <w:rsid w:val="0069608B"/>
    <w:rsid w:val="00697E11"/>
    <w:rsid w:val="006A46A5"/>
    <w:rsid w:val="006A4744"/>
    <w:rsid w:val="006A63AF"/>
    <w:rsid w:val="006A7820"/>
    <w:rsid w:val="006B4B22"/>
    <w:rsid w:val="006C040C"/>
    <w:rsid w:val="006C17CE"/>
    <w:rsid w:val="006C239C"/>
    <w:rsid w:val="006D35AF"/>
    <w:rsid w:val="006D4EE3"/>
    <w:rsid w:val="006D6DAA"/>
    <w:rsid w:val="006D7C69"/>
    <w:rsid w:val="006E627D"/>
    <w:rsid w:val="00700829"/>
    <w:rsid w:val="0070215B"/>
    <w:rsid w:val="00703DB5"/>
    <w:rsid w:val="007046D8"/>
    <w:rsid w:val="00706326"/>
    <w:rsid w:val="00707050"/>
    <w:rsid w:val="00713E92"/>
    <w:rsid w:val="00713EDF"/>
    <w:rsid w:val="0071652E"/>
    <w:rsid w:val="00716C8A"/>
    <w:rsid w:val="0072056A"/>
    <w:rsid w:val="00722D99"/>
    <w:rsid w:val="00723CFA"/>
    <w:rsid w:val="00723F21"/>
    <w:rsid w:val="00724A5D"/>
    <w:rsid w:val="00727071"/>
    <w:rsid w:val="00727D73"/>
    <w:rsid w:val="00727E1B"/>
    <w:rsid w:val="0073484D"/>
    <w:rsid w:val="00743F7F"/>
    <w:rsid w:val="00744CBF"/>
    <w:rsid w:val="0074533D"/>
    <w:rsid w:val="0074563B"/>
    <w:rsid w:val="00745F42"/>
    <w:rsid w:val="00747E3E"/>
    <w:rsid w:val="00751273"/>
    <w:rsid w:val="00752DF2"/>
    <w:rsid w:val="007532D0"/>
    <w:rsid w:val="007555F9"/>
    <w:rsid w:val="007572AC"/>
    <w:rsid w:val="00760BE0"/>
    <w:rsid w:val="00761369"/>
    <w:rsid w:val="00763222"/>
    <w:rsid w:val="0076393A"/>
    <w:rsid w:val="007652EE"/>
    <w:rsid w:val="00771588"/>
    <w:rsid w:val="0077412E"/>
    <w:rsid w:val="00776EAC"/>
    <w:rsid w:val="00782A4C"/>
    <w:rsid w:val="007834DC"/>
    <w:rsid w:val="007875F9"/>
    <w:rsid w:val="007901D8"/>
    <w:rsid w:val="007957BF"/>
    <w:rsid w:val="00796881"/>
    <w:rsid w:val="007A0E34"/>
    <w:rsid w:val="007A1A04"/>
    <w:rsid w:val="007A2158"/>
    <w:rsid w:val="007A2F15"/>
    <w:rsid w:val="007A30C5"/>
    <w:rsid w:val="007A41BA"/>
    <w:rsid w:val="007B18BA"/>
    <w:rsid w:val="007B2385"/>
    <w:rsid w:val="007B6554"/>
    <w:rsid w:val="007B6E55"/>
    <w:rsid w:val="007C50F6"/>
    <w:rsid w:val="007D25D5"/>
    <w:rsid w:val="007D289C"/>
    <w:rsid w:val="007D2F4D"/>
    <w:rsid w:val="007E543E"/>
    <w:rsid w:val="007E5C74"/>
    <w:rsid w:val="007F2E85"/>
    <w:rsid w:val="007F4255"/>
    <w:rsid w:val="00800CBC"/>
    <w:rsid w:val="0080273F"/>
    <w:rsid w:val="00802864"/>
    <w:rsid w:val="00804E09"/>
    <w:rsid w:val="00805C2C"/>
    <w:rsid w:val="00807F47"/>
    <w:rsid w:val="00810BE2"/>
    <w:rsid w:val="008147AD"/>
    <w:rsid w:val="00815A7C"/>
    <w:rsid w:val="008163E3"/>
    <w:rsid w:val="00816885"/>
    <w:rsid w:val="008201B1"/>
    <w:rsid w:val="00820A49"/>
    <w:rsid w:val="008218EF"/>
    <w:rsid w:val="00821F62"/>
    <w:rsid w:val="0082258D"/>
    <w:rsid w:val="00823F48"/>
    <w:rsid w:val="008251EA"/>
    <w:rsid w:val="00825FA3"/>
    <w:rsid w:val="0083257A"/>
    <w:rsid w:val="008344DF"/>
    <w:rsid w:val="00837FF9"/>
    <w:rsid w:val="00840C68"/>
    <w:rsid w:val="0084440D"/>
    <w:rsid w:val="008450F5"/>
    <w:rsid w:val="00850713"/>
    <w:rsid w:val="00851D3E"/>
    <w:rsid w:val="00854C1B"/>
    <w:rsid w:val="00856754"/>
    <w:rsid w:val="00860D68"/>
    <w:rsid w:val="00861973"/>
    <w:rsid w:val="00862509"/>
    <w:rsid w:val="008625C4"/>
    <w:rsid w:val="00863B22"/>
    <w:rsid w:val="0086697E"/>
    <w:rsid w:val="00866A6E"/>
    <w:rsid w:val="00866B19"/>
    <w:rsid w:val="008750DB"/>
    <w:rsid w:val="00875A03"/>
    <w:rsid w:val="0087750D"/>
    <w:rsid w:val="00881934"/>
    <w:rsid w:val="008831E8"/>
    <w:rsid w:val="00883EEF"/>
    <w:rsid w:val="008851F6"/>
    <w:rsid w:val="00885482"/>
    <w:rsid w:val="00891597"/>
    <w:rsid w:val="00891E90"/>
    <w:rsid w:val="00892ECD"/>
    <w:rsid w:val="0089343E"/>
    <w:rsid w:val="00894A66"/>
    <w:rsid w:val="00894A72"/>
    <w:rsid w:val="00895E5C"/>
    <w:rsid w:val="008A3314"/>
    <w:rsid w:val="008A450A"/>
    <w:rsid w:val="008A4991"/>
    <w:rsid w:val="008A5C03"/>
    <w:rsid w:val="008B0E68"/>
    <w:rsid w:val="008B2380"/>
    <w:rsid w:val="008B323B"/>
    <w:rsid w:val="008C204D"/>
    <w:rsid w:val="008C277F"/>
    <w:rsid w:val="008C39C8"/>
    <w:rsid w:val="008C4894"/>
    <w:rsid w:val="008D1A20"/>
    <w:rsid w:val="008D6005"/>
    <w:rsid w:val="008E28E9"/>
    <w:rsid w:val="008E2D68"/>
    <w:rsid w:val="008E2F8C"/>
    <w:rsid w:val="008E2F97"/>
    <w:rsid w:val="008E39CB"/>
    <w:rsid w:val="008F1D18"/>
    <w:rsid w:val="008F479C"/>
    <w:rsid w:val="008F581C"/>
    <w:rsid w:val="008F757C"/>
    <w:rsid w:val="00912690"/>
    <w:rsid w:val="0091738D"/>
    <w:rsid w:val="00917BDD"/>
    <w:rsid w:val="00922C9B"/>
    <w:rsid w:val="00922FAE"/>
    <w:rsid w:val="00932FC0"/>
    <w:rsid w:val="009333BC"/>
    <w:rsid w:val="009345B1"/>
    <w:rsid w:val="00934E37"/>
    <w:rsid w:val="00935AAC"/>
    <w:rsid w:val="009360F3"/>
    <w:rsid w:val="009363C4"/>
    <w:rsid w:val="009366F5"/>
    <w:rsid w:val="00937E65"/>
    <w:rsid w:val="00947919"/>
    <w:rsid w:val="00950F28"/>
    <w:rsid w:val="00952238"/>
    <w:rsid w:val="00953834"/>
    <w:rsid w:val="00953C04"/>
    <w:rsid w:val="00953C6D"/>
    <w:rsid w:val="00955828"/>
    <w:rsid w:val="00955DCD"/>
    <w:rsid w:val="0096246D"/>
    <w:rsid w:val="00962DCF"/>
    <w:rsid w:val="009675B9"/>
    <w:rsid w:val="00967951"/>
    <w:rsid w:val="00972717"/>
    <w:rsid w:val="00973147"/>
    <w:rsid w:val="009731D0"/>
    <w:rsid w:val="00974275"/>
    <w:rsid w:val="009771A1"/>
    <w:rsid w:val="00980F06"/>
    <w:rsid w:val="0098138B"/>
    <w:rsid w:val="00984A23"/>
    <w:rsid w:val="00985FE8"/>
    <w:rsid w:val="00986091"/>
    <w:rsid w:val="0099132F"/>
    <w:rsid w:val="009A2853"/>
    <w:rsid w:val="009A2CDC"/>
    <w:rsid w:val="009B3B57"/>
    <w:rsid w:val="009B42C3"/>
    <w:rsid w:val="009B55F1"/>
    <w:rsid w:val="009C026A"/>
    <w:rsid w:val="009C35D3"/>
    <w:rsid w:val="009C3EA0"/>
    <w:rsid w:val="009C4E0E"/>
    <w:rsid w:val="009C7558"/>
    <w:rsid w:val="009D28C3"/>
    <w:rsid w:val="009D3B80"/>
    <w:rsid w:val="009D5D73"/>
    <w:rsid w:val="009E026A"/>
    <w:rsid w:val="009E1238"/>
    <w:rsid w:val="009E1D27"/>
    <w:rsid w:val="009E363B"/>
    <w:rsid w:val="009E5A54"/>
    <w:rsid w:val="009F31D0"/>
    <w:rsid w:val="009F572E"/>
    <w:rsid w:val="00A01DCB"/>
    <w:rsid w:val="00A051E8"/>
    <w:rsid w:val="00A06657"/>
    <w:rsid w:val="00A11186"/>
    <w:rsid w:val="00A11E5F"/>
    <w:rsid w:val="00A12F91"/>
    <w:rsid w:val="00A13A2B"/>
    <w:rsid w:val="00A13C9F"/>
    <w:rsid w:val="00A15121"/>
    <w:rsid w:val="00A20F06"/>
    <w:rsid w:val="00A222A2"/>
    <w:rsid w:val="00A30A07"/>
    <w:rsid w:val="00A32F1E"/>
    <w:rsid w:val="00A33EB4"/>
    <w:rsid w:val="00A3666A"/>
    <w:rsid w:val="00A40A52"/>
    <w:rsid w:val="00A42BFB"/>
    <w:rsid w:val="00A43E33"/>
    <w:rsid w:val="00A452ED"/>
    <w:rsid w:val="00A454EA"/>
    <w:rsid w:val="00A47DB4"/>
    <w:rsid w:val="00A50680"/>
    <w:rsid w:val="00A506E9"/>
    <w:rsid w:val="00A51DE9"/>
    <w:rsid w:val="00A53207"/>
    <w:rsid w:val="00A55647"/>
    <w:rsid w:val="00A56732"/>
    <w:rsid w:val="00A579E8"/>
    <w:rsid w:val="00A604BF"/>
    <w:rsid w:val="00A62EFA"/>
    <w:rsid w:val="00A65EDF"/>
    <w:rsid w:val="00A6610E"/>
    <w:rsid w:val="00A679F6"/>
    <w:rsid w:val="00A8449E"/>
    <w:rsid w:val="00A8627E"/>
    <w:rsid w:val="00A879DC"/>
    <w:rsid w:val="00A90113"/>
    <w:rsid w:val="00A92279"/>
    <w:rsid w:val="00A95B2F"/>
    <w:rsid w:val="00A960B9"/>
    <w:rsid w:val="00A97895"/>
    <w:rsid w:val="00AA0AE3"/>
    <w:rsid w:val="00AA6AA7"/>
    <w:rsid w:val="00AA7FDE"/>
    <w:rsid w:val="00AB1F24"/>
    <w:rsid w:val="00AB2A87"/>
    <w:rsid w:val="00AB4B63"/>
    <w:rsid w:val="00AC1144"/>
    <w:rsid w:val="00AC2D3E"/>
    <w:rsid w:val="00AC461A"/>
    <w:rsid w:val="00AC5A9E"/>
    <w:rsid w:val="00AC63D0"/>
    <w:rsid w:val="00AD1A6C"/>
    <w:rsid w:val="00AD2FF9"/>
    <w:rsid w:val="00AD3B4E"/>
    <w:rsid w:val="00AD44E8"/>
    <w:rsid w:val="00AD4BA8"/>
    <w:rsid w:val="00AD4FA7"/>
    <w:rsid w:val="00AD56D8"/>
    <w:rsid w:val="00AD5C24"/>
    <w:rsid w:val="00AD7212"/>
    <w:rsid w:val="00AE106E"/>
    <w:rsid w:val="00AE3DF5"/>
    <w:rsid w:val="00AE4AA2"/>
    <w:rsid w:val="00AE6C7B"/>
    <w:rsid w:val="00AE7FA6"/>
    <w:rsid w:val="00AF22B2"/>
    <w:rsid w:val="00AF2FB3"/>
    <w:rsid w:val="00B01715"/>
    <w:rsid w:val="00B14524"/>
    <w:rsid w:val="00B1629B"/>
    <w:rsid w:val="00B20CB8"/>
    <w:rsid w:val="00B2753A"/>
    <w:rsid w:val="00B30669"/>
    <w:rsid w:val="00B30E61"/>
    <w:rsid w:val="00B36F7F"/>
    <w:rsid w:val="00B36FDE"/>
    <w:rsid w:val="00B40A1E"/>
    <w:rsid w:val="00B43574"/>
    <w:rsid w:val="00B467A1"/>
    <w:rsid w:val="00B46EDB"/>
    <w:rsid w:val="00B5087E"/>
    <w:rsid w:val="00B5102F"/>
    <w:rsid w:val="00B62175"/>
    <w:rsid w:val="00B6286C"/>
    <w:rsid w:val="00B631E6"/>
    <w:rsid w:val="00B76236"/>
    <w:rsid w:val="00B76681"/>
    <w:rsid w:val="00B76BFD"/>
    <w:rsid w:val="00B77C7D"/>
    <w:rsid w:val="00B86EDB"/>
    <w:rsid w:val="00B92378"/>
    <w:rsid w:val="00B963D9"/>
    <w:rsid w:val="00B975D4"/>
    <w:rsid w:val="00B9765D"/>
    <w:rsid w:val="00B9772C"/>
    <w:rsid w:val="00BA3975"/>
    <w:rsid w:val="00BA4209"/>
    <w:rsid w:val="00BA59CF"/>
    <w:rsid w:val="00BA7B92"/>
    <w:rsid w:val="00BB0F64"/>
    <w:rsid w:val="00BB19A4"/>
    <w:rsid w:val="00BB3BD8"/>
    <w:rsid w:val="00BB4447"/>
    <w:rsid w:val="00BB6059"/>
    <w:rsid w:val="00BB7290"/>
    <w:rsid w:val="00BC0336"/>
    <w:rsid w:val="00BC0A30"/>
    <w:rsid w:val="00BC154D"/>
    <w:rsid w:val="00BC401F"/>
    <w:rsid w:val="00BC5B2F"/>
    <w:rsid w:val="00BC7E5E"/>
    <w:rsid w:val="00BD01B3"/>
    <w:rsid w:val="00BD0DDE"/>
    <w:rsid w:val="00BD4ABA"/>
    <w:rsid w:val="00BE230A"/>
    <w:rsid w:val="00BE3208"/>
    <w:rsid w:val="00BE6DE3"/>
    <w:rsid w:val="00BF39C5"/>
    <w:rsid w:val="00BF49C0"/>
    <w:rsid w:val="00BF59AD"/>
    <w:rsid w:val="00BF68E0"/>
    <w:rsid w:val="00C03F4E"/>
    <w:rsid w:val="00C04556"/>
    <w:rsid w:val="00C1214E"/>
    <w:rsid w:val="00C12F70"/>
    <w:rsid w:val="00C15F9B"/>
    <w:rsid w:val="00C160AD"/>
    <w:rsid w:val="00C16E3C"/>
    <w:rsid w:val="00C177A3"/>
    <w:rsid w:val="00C211F2"/>
    <w:rsid w:val="00C23A25"/>
    <w:rsid w:val="00C24EC8"/>
    <w:rsid w:val="00C256D8"/>
    <w:rsid w:val="00C26D93"/>
    <w:rsid w:val="00C26EFC"/>
    <w:rsid w:val="00C271EB"/>
    <w:rsid w:val="00C3483F"/>
    <w:rsid w:val="00C34CD3"/>
    <w:rsid w:val="00C42EBF"/>
    <w:rsid w:val="00C44239"/>
    <w:rsid w:val="00C44B90"/>
    <w:rsid w:val="00C47273"/>
    <w:rsid w:val="00C50B5C"/>
    <w:rsid w:val="00C53011"/>
    <w:rsid w:val="00C53C35"/>
    <w:rsid w:val="00C5626A"/>
    <w:rsid w:val="00C5725B"/>
    <w:rsid w:val="00C65B01"/>
    <w:rsid w:val="00C72A0D"/>
    <w:rsid w:val="00C7508F"/>
    <w:rsid w:val="00C81015"/>
    <w:rsid w:val="00C8210A"/>
    <w:rsid w:val="00C86CB5"/>
    <w:rsid w:val="00C871FF"/>
    <w:rsid w:val="00C87ADC"/>
    <w:rsid w:val="00C90D2C"/>
    <w:rsid w:val="00C95A37"/>
    <w:rsid w:val="00CA275F"/>
    <w:rsid w:val="00CA365A"/>
    <w:rsid w:val="00CA4C0F"/>
    <w:rsid w:val="00CA63B8"/>
    <w:rsid w:val="00CA696E"/>
    <w:rsid w:val="00CA7C17"/>
    <w:rsid w:val="00CA7E18"/>
    <w:rsid w:val="00CB2993"/>
    <w:rsid w:val="00CB3E51"/>
    <w:rsid w:val="00CB7492"/>
    <w:rsid w:val="00CC052A"/>
    <w:rsid w:val="00CC1283"/>
    <w:rsid w:val="00CC1AC2"/>
    <w:rsid w:val="00CC2738"/>
    <w:rsid w:val="00CC35BC"/>
    <w:rsid w:val="00CC37C6"/>
    <w:rsid w:val="00CC4186"/>
    <w:rsid w:val="00CC4DD9"/>
    <w:rsid w:val="00CC6728"/>
    <w:rsid w:val="00CC6A54"/>
    <w:rsid w:val="00CD40FB"/>
    <w:rsid w:val="00CD7D97"/>
    <w:rsid w:val="00CE3A6F"/>
    <w:rsid w:val="00CE6C57"/>
    <w:rsid w:val="00CE7E0E"/>
    <w:rsid w:val="00CF071A"/>
    <w:rsid w:val="00CF085C"/>
    <w:rsid w:val="00CF0AF5"/>
    <w:rsid w:val="00CF147D"/>
    <w:rsid w:val="00CF6318"/>
    <w:rsid w:val="00CF633B"/>
    <w:rsid w:val="00CF7A4D"/>
    <w:rsid w:val="00D12D3B"/>
    <w:rsid w:val="00D14539"/>
    <w:rsid w:val="00D15969"/>
    <w:rsid w:val="00D16A4F"/>
    <w:rsid w:val="00D17B5C"/>
    <w:rsid w:val="00D17FB0"/>
    <w:rsid w:val="00D2392C"/>
    <w:rsid w:val="00D24632"/>
    <w:rsid w:val="00D249D1"/>
    <w:rsid w:val="00D31D9A"/>
    <w:rsid w:val="00D3240B"/>
    <w:rsid w:val="00D33335"/>
    <w:rsid w:val="00D35963"/>
    <w:rsid w:val="00D37CA4"/>
    <w:rsid w:val="00D4167D"/>
    <w:rsid w:val="00D416BD"/>
    <w:rsid w:val="00D43A9F"/>
    <w:rsid w:val="00D45899"/>
    <w:rsid w:val="00D46C3B"/>
    <w:rsid w:val="00D5095B"/>
    <w:rsid w:val="00D5358F"/>
    <w:rsid w:val="00D6058A"/>
    <w:rsid w:val="00D64313"/>
    <w:rsid w:val="00D6444B"/>
    <w:rsid w:val="00D6671E"/>
    <w:rsid w:val="00D6691F"/>
    <w:rsid w:val="00D72AC5"/>
    <w:rsid w:val="00D77477"/>
    <w:rsid w:val="00D82F52"/>
    <w:rsid w:val="00D91B8C"/>
    <w:rsid w:val="00D92DE8"/>
    <w:rsid w:val="00D9312B"/>
    <w:rsid w:val="00D962E9"/>
    <w:rsid w:val="00D971D7"/>
    <w:rsid w:val="00DA36A3"/>
    <w:rsid w:val="00DA3823"/>
    <w:rsid w:val="00DA3BC2"/>
    <w:rsid w:val="00DA4313"/>
    <w:rsid w:val="00DA50FD"/>
    <w:rsid w:val="00DB011F"/>
    <w:rsid w:val="00DC16A8"/>
    <w:rsid w:val="00DC497E"/>
    <w:rsid w:val="00DC6B39"/>
    <w:rsid w:val="00DD1FB9"/>
    <w:rsid w:val="00DD272D"/>
    <w:rsid w:val="00DD5295"/>
    <w:rsid w:val="00DF19A1"/>
    <w:rsid w:val="00DF291A"/>
    <w:rsid w:val="00DF3727"/>
    <w:rsid w:val="00DF55F6"/>
    <w:rsid w:val="00DF721A"/>
    <w:rsid w:val="00DF7ABA"/>
    <w:rsid w:val="00E045D0"/>
    <w:rsid w:val="00E11EE3"/>
    <w:rsid w:val="00E15B1B"/>
    <w:rsid w:val="00E168C5"/>
    <w:rsid w:val="00E207EF"/>
    <w:rsid w:val="00E2110B"/>
    <w:rsid w:val="00E2393E"/>
    <w:rsid w:val="00E24406"/>
    <w:rsid w:val="00E24FFE"/>
    <w:rsid w:val="00E26F52"/>
    <w:rsid w:val="00E31FC9"/>
    <w:rsid w:val="00E3218B"/>
    <w:rsid w:val="00E32CF4"/>
    <w:rsid w:val="00E3395A"/>
    <w:rsid w:val="00E33ACE"/>
    <w:rsid w:val="00E36690"/>
    <w:rsid w:val="00E36DE1"/>
    <w:rsid w:val="00E40EC0"/>
    <w:rsid w:val="00E46F48"/>
    <w:rsid w:val="00E471F2"/>
    <w:rsid w:val="00E51B2E"/>
    <w:rsid w:val="00E570CF"/>
    <w:rsid w:val="00E615EC"/>
    <w:rsid w:val="00E618E9"/>
    <w:rsid w:val="00E645A4"/>
    <w:rsid w:val="00E67E55"/>
    <w:rsid w:val="00E719BE"/>
    <w:rsid w:val="00E73EC5"/>
    <w:rsid w:val="00E82C46"/>
    <w:rsid w:val="00E8400F"/>
    <w:rsid w:val="00E87DAA"/>
    <w:rsid w:val="00E90B1D"/>
    <w:rsid w:val="00E94641"/>
    <w:rsid w:val="00E96965"/>
    <w:rsid w:val="00EA25F6"/>
    <w:rsid w:val="00EA2F74"/>
    <w:rsid w:val="00EA36F2"/>
    <w:rsid w:val="00EA4508"/>
    <w:rsid w:val="00EA47FF"/>
    <w:rsid w:val="00EA554C"/>
    <w:rsid w:val="00EA7924"/>
    <w:rsid w:val="00EB23A0"/>
    <w:rsid w:val="00EB4DF6"/>
    <w:rsid w:val="00EC183E"/>
    <w:rsid w:val="00EC678B"/>
    <w:rsid w:val="00EC6EA9"/>
    <w:rsid w:val="00ED0705"/>
    <w:rsid w:val="00ED2BA7"/>
    <w:rsid w:val="00ED3523"/>
    <w:rsid w:val="00ED3E1C"/>
    <w:rsid w:val="00ED4A14"/>
    <w:rsid w:val="00ED4ED9"/>
    <w:rsid w:val="00ED6AD9"/>
    <w:rsid w:val="00ED7914"/>
    <w:rsid w:val="00EE06CB"/>
    <w:rsid w:val="00EE22AD"/>
    <w:rsid w:val="00EE26BA"/>
    <w:rsid w:val="00EF3DBD"/>
    <w:rsid w:val="00EF6AC9"/>
    <w:rsid w:val="00F0210F"/>
    <w:rsid w:val="00F07058"/>
    <w:rsid w:val="00F12797"/>
    <w:rsid w:val="00F13B5B"/>
    <w:rsid w:val="00F17717"/>
    <w:rsid w:val="00F20FB8"/>
    <w:rsid w:val="00F21A18"/>
    <w:rsid w:val="00F22C86"/>
    <w:rsid w:val="00F2385E"/>
    <w:rsid w:val="00F26E0F"/>
    <w:rsid w:val="00F3050A"/>
    <w:rsid w:val="00F30529"/>
    <w:rsid w:val="00F3242A"/>
    <w:rsid w:val="00F33879"/>
    <w:rsid w:val="00F33EA3"/>
    <w:rsid w:val="00F35D7A"/>
    <w:rsid w:val="00F36D21"/>
    <w:rsid w:val="00F37D19"/>
    <w:rsid w:val="00F40260"/>
    <w:rsid w:val="00F40DC6"/>
    <w:rsid w:val="00F424C1"/>
    <w:rsid w:val="00F4598F"/>
    <w:rsid w:val="00F46000"/>
    <w:rsid w:val="00F47D5B"/>
    <w:rsid w:val="00F5102B"/>
    <w:rsid w:val="00F52B34"/>
    <w:rsid w:val="00F5380A"/>
    <w:rsid w:val="00F54FE1"/>
    <w:rsid w:val="00F573EA"/>
    <w:rsid w:val="00F6213B"/>
    <w:rsid w:val="00F62E76"/>
    <w:rsid w:val="00F631C7"/>
    <w:rsid w:val="00F63CD8"/>
    <w:rsid w:val="00F7102A"/>
    <w:rsid w:val="00F737EF"/>
    <w:rsid w:val="00F740F9"/>
    <w:rsid w:val="00F75B2C"/>
    <w:rsid w:val="00F77AAF"/>
    <w:rsid w:val="00F77C9A"/>
    <w:rsid w:val="00F80D3D"/>
    <w:rsid w:val="00F831D4"/>
    <w:rsid w:val="00F85810"/>
    <w:rsid w:val="00F870F5"/>
    <w:rsid w:val="00F873DF"/>
    <w:rsid w:val="00F87D2D"/>
    <w:rsid w:val="00F937C6"/>
    <w:rsid w:val="00F940DA"/>
    <w:rsid w:val="00FA0C03"/>
    <w:rsid w:val="00FA175D"/>
    <w:rsid w:val="00FA5133"/>
    <w:rsid w:val="00FA7170"/>
    <w:rsid w:val="00FB0A63"/>
    <w:rsid w:val="00FB0FC4"/>
    <w:rsid w:val="00FB457F"/>
    <w:rsid w:val="00FC1DF2"/>
    <w:rsid w:val="00FC24F9"/>
    <w:rsid w:val="00FC4B8C"/>
    <w:rsid w:val="00FD1E1C"/>
    <w:rsid w:val="00FD2C85"/>
    <w:rsid w:val="00FD5B48"/>
    <w:rsid w:val="00FE04BE"/>
    <w:rsid w:val="00FE41DB"/>
    <w:rsid w:val="00FE481F"/>
    <w:rsid w:val="00FE6712"/>
    <w:rsid w:val="00FE6AE8"/>
    <w:rsid w:val="00FE7E43"/>
    <w:rsid w:val="00FF06AE"/>
    <w:rsid w:val="00FF7C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52140F-173A-444F-AD64-9182B32BF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701F"/>
    <w:rPr>
      <w:rFonts w:ascii="Times New Roman" w:hAnsi="Times New Roman" w:cs="Times New Roman"/>
    </w:rPr>
  </w:style>
  <w:style w:type="paragraph" w:styleId="Heading1">
    <w:name w:val="heading 1"/>
    <w:basedOn w:val="Normal"/>
    <w:next w:val="Normal"/>
    <w:link w:val="Heading1Char"/>
    <w:uiPriority w:val="9"/>
    <w:qFormat/>
    <w:rsid w:val="00F937C6"/>
    <w:pPr>
      <w:keepNext/>
      <w:keepLines/>
      <w:spacing w:before="480"/>
      <w:outlineLvl w:val="0"/>
    </w:pPr>
    <w:rPr>
      <w:rFonts w:asciiTheme="majorHAnsi" w:eastAsiaTheme="majorEastAsia" w:hAnsiTheme="majorHAnsi" w:cstheme="majorBidi"/>
      <w:b/>
      <w:bCs/>
      <w:color w:val="2C6EAB" w:themeColor="accent1" w:themeShade="B5"/>
      <w:sz w:val="32"/>
      <w:szCs w:val="32"/>
      <w:lang w:val="en-GB"/>
    </w:rPr>
  </w:style>
  <w:style w:type="paragraph" w:styleId="Heading2">
    <w:name w:val="heading 2"/>
    <w:basedOn w:val="Normal"/>
    <w:next w:val="Normal"/>
    <w:link w:val="Heading2Char"/>
    <w:uiPriority w:val="9"/>
    <w:unhideWhenUsed/>
    <w:qFormat/>
    <w:rsid w:val="003C690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597CCC"/>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link w:val="Heading4Char"/>
    <w:uiPriority w:val="9"/>
    <w:rsid w:val="006A46A5"/>
    <w:pPr>
      <w:spacing w:beforeLines="1" w:afterLines="1"/>
      <w:outlineLvl w:val="3"/>
    </w:pPr>
    <w:rPr>
      <w:rFonts w:ascii="Times" w:eastAsia="Arial" w:hAnsi="Times" w:cstheme="minorBidi"/>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37C6"/>
    <w:rPr>
      <w:rFonts w:asciiTheme="majorHAnsi" w:eastAsiaTheme="majorEastAsia" w:hAnsiTheme="majorHAnsi" w:cstheme="majorBidi"/>
      <w:b/>
      <w:bCs/>
      <w:color w:val="2C6EAB" w:themeColor="accent1" w:themeShade="B5"/>
      <w:sz w:val="32"/>
      <w:szCs w:val="32"/>
      <w:lang w:val="en-GB"/>
    </w:rPr>
  </w:style>
  <w:style w:type="character" w:customStyle="1" w:styleId="Heading2Char">
    <w:name w:val="Heading 2 Char"/>
    <w:basedOn w:val="DefaultParagraphFont"/>
    <w:link w:val="Heading2"/>
    <w:uiPriority w:val="9"/>
    <w:rsid w:val="003C6907"/>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597CCC"/>
    <w:rPr>
      <w:rFonts w:asciiTheme="majorHAnsi" w:eastAsiaTheme="majorEastAsia" w:hAnsiTheme="majorHAnsi" w:cstheme="majorBidi"/>
      <w:color w:val="1F4D78" w:themeColor="accent1" w:themeShade="7F"/>
    </w:rPr>
  </w:style>
  <w:style w:type="character" w:customStyle="1" w:styleId="Heading4Char">
    <w:name w:val="Heading 4 Char"/>
    <w:basedOn w:val="DefaultParagraphFont"/>
    <w:link w:val="Heading4"/>
    <w:uiPriority w:val="9"/>
    <w:rsid w:val="006A46A5"/>
    <w:rPr>
      <w:rFonts w:ascii="Times" w:eastAsia="Arial" w:hAnsi="Times"/>
      <w:b/>
      <w:szCs w:val="20"/>
    </w:rPr>
  </w:style>
  <w:style w:type="paragraph" w:styleId="HTMLPreformatted">
    <w:name w:val="HTML Preformatted"/>
    <w:basedOn w:val="Normal"/>
    <w:link w:val="HTMLPreformattedChar"/>
    <w:uiPriority w:val="99"/>
    <w:unhideWhenUsed/>
    <w:rsid w:val="00F937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eastAsiaTheme="minorEastAsia" w:hAnsi="Courier" w:cs="Courier"/>
      <w:sz w:val="20"/>
      <w:szCs w:val="20"/>
    </w:rPr>
  </w:style>
  <w:style w:type="character" w:customStyle="1" w:styleId="HTMLPreformattedChar">
    <w:name w:val="HTML Preformatted Char"/>
    <w:basedOn w:val="DefaultParagraphFont"/>
    <w:link w:val="HTMLPreformatted"/>
    <w:uiPriority w:val="99"/>
    <w:rsid w:val="00F937C6"/>
    <w:rPr>
      <w:rFonts w:ascii="Courier" w:eastAsiaTheme="minorEastAsia" w:hAnsi="Courier" w:cs="Courier"/>
      <w:sz w:val="20"/>
      <w:szCs w:val="20"/>
    </w:rPr>
  </w:style>
  <w:style w:type="paragraph" w:styleId="ListParagraph">
    <w:name w:val="List Paragraph"/>
    <w:basedOn w:val="Normal"/>
    <w:uiPriority w:val="34"/>
    <w:qFormat/>
    <w:rsid w:val="00F937C6"/>
    <w:pPr>
      <w:ind w:left="720"/>
      <w:contextualSpacing/>
    </w:pPr>
    <w:rPr>
      <w:rFonts w:asciiTheme="minorHAnsi" w:eastAsiaTheme="minorEastAsia" w:hAnsiTheme="minorHAnsi" w:cstheme="minorBidi"/>
      <w:lang w:val="lv-LV"/>
    </w:rPr>
  </w:style>
  <w:style w:type="paragraph" w:styleId="TOC1">
    <w:name w:val="toc 1"/>
    <w:basedOn w:val="Normal"/>
    <w:next w:val="Normal"/>
    <w:autoRedefine/>
    <w:uiPriority w:val="39"/>
    <w:unhideWhenUsed/>
    <w:rsid w:val="00F937C6"/>
    <w:rPr>
      <w:rFonts w:asciiTheme="minorHAnsi" w:eastAsiaTheme="minorEastAsia" w:hAnsiTheme="minorHAnsi" w:cstheme="minorBidi"/>
      <w:lang w:val="lv-LV"/>
    </w:rPr>
  </w:style>
  <w:style w:type="paragraph" w:styleId="TOC2">
    <w:name w:val="toc 2"/>
    <w:basedOn w:val="Normal"/>
    <w:next w:val="Normal"/>
    <w:autoRedefine/>
    <w:uiPriority w:val="39"/>
    <w:unhideWhenUsed/>
    <w:rsid w:val="00F937C6"/>
    <w:pPr>
      <w:ind w:left="240"/>
    </w:pPr>
    <w:rPr>
      <w:rFonts w:asciiTheme="minorHAnsi" w:eastAsiaTheme="minorEastAsia" w:hAnsiTheme="minorHAnsi" w:cstheme="minorBidi"/>
      <w:lang w:val="lv-LV"/>
    </w:rPr>
  </w:style>
  <w:style w:type="paragraph" w:styleId="BodyText">
    <w:name w:val="Body Text"/>
    <w:aliases w:val="Body Text1,plain"/>
    <w:basedOn w:val="Normal"/>
    <w:link w:val="BodyTextChar"/>
    <w:rsid w:val="0086697E"/>
    <w:pPr>
      <w:jc w:val="center"/>
    </w:pPr>
    <w:rPr>
      <w:rFonts w:eastAsia="Times New Roman"/>
      <w:b/>
      <w:bCs/>
      <w:sz w:val="28"/>
      <w:lang w:val="lv-LV"/>
    </w:rPr>
  </w:style>
  <w:style w:type="character" w:customStyle="1" w:styleId="BodyTextChar">
    <w:name w:val="Body Text Char"/>
    <w:aliases w:val="Body Text1 Char,plain Char"/>
    <w:basedOn w:val="DefaultParagraphFont"/>
    <w:link w:val="BodyText"/>
    <w:rsid w:val="0086697E"/>
    <w:rPr>
      <w:rFonts w:ascii="Times New Roman" w:eastAsia="Times New Roman" w:hAnsi="Times New Roman" w:cs="Times New Roman"/>
      <w:b/>
      <w:bCs/>
      <w:sz w:val="28"/>
      <w:lang w:val="lv-LV"/>
    </w:rPr>
  </w:style>
  <w:style w:type="character" w:styleId="Strong">
    <w:name w:val="Strong"/>
    <w:basedOn w:val="DefaultParagraphFont"/>
    <w:uiPriority w:val="22"/>
    <w:qFormat/>
    <w:rsid w:val="0080273F"/>
    <w:rPr>
      <w:b/>
      <w:bCs/>
    </w:rPr>
  </w:style>
  <w:style w:type="paragraph" w:styleId="Footer">
    <w:name w:val="footer"/>
    <w:basedOn w:val="Normal"/>
    <w:link w:val="FooterChar"/>
    <w:uiPriority w:val="99"/>
    <w:unhideWhenUsed/>
    <w:rsid w:val="00A879DC"/>
    <w:pPr>
      <w:tabs>
        <w:tab w:val="center" w:pos="4680"/>
        <w:tab w:val="right" w:pos="9360"/>
      </w:tabs>
    </w:pPr>
  </w:style>
  <w:style w:type="character" w:customStyle="1" w:styleId="FooterChar">
    <w:name w:val="Footer Char"/>
    <w:basedOn w:val="DefaultParagraphFont"/>
    <w:link w:val="Footer"/>
    <w:uiPriority w:val="99"/>
    <w:rsid w:val="00A879DC"/>
    <w:rPr>
      <w:rFonts w:ascii="Times New Roman" w:hAnsi="Times New Roman" w:cs="Times New Roman"/>
    </w:rPr>
  </w:style>
  <w:style w:type="character" w:styleId="PageNumber">
    <w:name w:val="page number"/>
    <w:basedOn w:val="DefaultParagraphFont"/>
    <w:uiPriority w:val="99"/>
    <w:semiHidden/>
    <w:unhideWhenUsed/>
    <w:rsid w:val="00A879DC"/>
  </w:style>
  <w:style w:type="paragraph" w:styleId="Header">
    <w:name w:val="header"/>
    <w:basedOn w:val="Normal"/>
    <w:link w:val="HeaderChar"/>
    <w:uiPriority w:val="99"/>
    <w:unhideWhenUsed/>
    <w:rsid w:val="00A879DC"/>
    <w:pPr>
      <w:tabs>
        <w:tab w:val="center" w:pos="4680"/>
        <w:tab w:val="right" w:pos="9360"/>
      </w:tabs>
    </w:pPr>
  </w:style>
  <w:style w:type="character" w:customStyle="1" w:styleId="HeaderChar">
    <w:name w:val="Header Char"/>
    <w:basedOn w:val="DefaultParagraphFont"/>
    <w:link w:val="Header"/>
    <w:uiPriority w:val="99"/>
    <w:rsid w:val="00A879DC"/>
    <w:rPr>
      <w:rFonts w:ascii="Times New Roman" w:hAnsi="Times New Roman" w:cs="Times New Roman"/>
    </w:rPr>
  </w:style>
  <w:style w:type="paragraph" w:styleId="Caption">
    <w:name w:val="caption"/>
    <w:basedOn w:val="Normal"/>
    <w:next w:val="Normal"/>
    <w:uiPriority w:val="35"/>
    <w:unhideWhenUsed/>
    <w:qFormat/>
    <w:rsid w:val="001F5D40"/>
    <w:pPr>
      <w:spacing w:after="200"/>
    </w:pPr>
    <w:rPr>
      <w:i/>
      <w:iCs/>
      <w:color w:val="44546A" w:themeColor="text2"/>
      <w:sz w:val="18"/>
      <w:szCs w:val="18"/>
    </w:rPr>
  </w:style>
  <w:style w:type="table" w:styleId="TableGrid">
    <w:name w:val="Table Grid"/>
    <w:basedOn w:val="TableNormal"/>
    <w:uiPriority w:val="39"/>
    <w:rsid w:val="006302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21">
    <w:name w:val="Grid Table 2 - Accent 21"/>
    <w:basedOn w:val="TableNormal"/>
    <w:uiPriority w:val="47"/>
    <w:rsid w:val="008344DF"/>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1">
    <w:name w:val="Grid Table 4 - Accent 21"/>
    <w:basedOn w:val="TableNormal"/>
    <w:uiPriority w:val="49"/>
    <w:rsid w:val="008344DF"/>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7Colorful-Accent21">
    <w:name w:val="Grid Table 7 Colorful - Accent 21"/>
    <w:basedOn w:val="TableNormal"/>
    <w:uiPriority w:val="52"/>
    <w:rsid w:val="008344DF"/>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ListTable4-Accent21">
    <w:name w:val="List Table 4 - Accent 21"/>
    <w:basedOn w:val="TableNormal"/>
    <w:uiPriority w:val="49"/>
    <w:rsid w:val="008344DF"/>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7Colorful-Accent21">
    <w:name w:val="List Table 7 Colorful - Accent 21"/>
    <w:basedOn w:val="TableNormal"/>
    <w:uiPriority w:val="52"/>
    <w:rsid w:val="0082258D"/>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leofFigures">
    <w:name w:val="table of figures"/>
    <w:basedOn w:val="Normal"/>
    <w:next w:val="Normal"/>
    <w:uiPriority w:val="99"/>
    <w:unhideWhenUsed/>
    <w:rsid w:val="00577D5E"/>
    <w:pPr>
      <w:ind w:left="480" w:hanging="480"/>
    </w:pPr>
    <w:rPr>
      <w:rFonts w:asciiTheme="minorHAnsi" w:hAnsiTheme="minorHAnsi"/>
      <w:caps/>
      <w:sz w:val="20"/>
      <w:szCs w:val="20"/>
    </w:rPr>
  </w:style>
  <w:style w:type="paragraph" w:styleId="Bibliography">
    <w:name w:val="Bibliography"/>
    <w:basedOn w:val="Normal"/>
    <w:next w:val="Normal"/>
    <w:uiPriority w:val="37"/>
    <w:unhideWhenUsed/>
    <w:rsid w:val="00823F48"/>
  </w:style>
  <w:style w:type="character" w:customStyle="1" w:styleId="apple-converted-space">
    <w:name w:val="apple-converted-space"/>
    <w:basedOn w:val="DefaultParagraphFont"/>
    <w:rsid w:val="00BB7290"/>
  </w:style>
  <w:style w:type="paragraph" w:styleId="FootnoteText">
    <w:name w:val="footnote text"/>
    <w:basedOn w:val="Normal"/>
    <w:link w:val="FootnoteTextChar"/>
    <w:uiPriority w:val="99"/>
    <w:unhideWhenUsed/>
    <w:rsid w:val="00A62EFA"/>
    <w:rPr>
      <w:rFonts w:asciiTheme="minorHAnsi" w:hAnsiTheme="minorHAnsi" w:cstheme="minorBidi"/>
      <w:sz w:val="20"/>
      <w:szCs w:val="20"/>
      <w:lang w:val="lv-LV"/>
    </w:rPr>
  </w:style>
  <w:style w:type="character" w:customStyle="1" w:styleId="FootnoteTextChar">
    <w:name w:val="Footnote Text Char"/>
    <w:basedOn w:val="DefaultParagraphFont"/>
    <w:link w:val="FootnoteText"/>
    <w:uiPriority w:val="99"/>
    <w:rsid w:val="00A62EFA"/>
    <w:rPr>
      <w:sz w:val="20"/>
      <w:szCs w:val="20"/>
      <w:lang w:val="lv-LV"/>
    </w:rPr>
  </w:style>
  <w:style w:type="character" w:styleId="FootnoteReference">
    <w:name w:val="footnote reference"/>
    <w:aliases w:val="Footnote Reference Number,Footnote symbol"/>
    <w:basedOn w:val="DefaultParagraphFont"/>
    <w:uiPriority w:val="99"/>
    <w:semiHidden/>
    <w:unhideWhenUsed/>
    <w:rsid w:val="00A62EFA"/>
    <w:rPr>
      <w:vertAlign w:val="superscript"/>
    </w:rPr>
  </w:style>
  <w:style w:type="character" w:customStyle="1" w:styleId="apple-style-span">
    <w:name w:val="apple-style-span"/>
    <w:uiPriority w:val="99"/>
    <w:rsid w:val="00A62EFA"/>
    <w:rPr>
      <w:rFonts w:cs="Times New Roman"/>
    </w:rPr>
  </w:style>
  <w:style w:type="paragraph" w:customStyle="1" w:styleId="paragraph">
    <w:name w:val="paragraph"/>
    <w:basedOn w:val="Normal"/>
    <w:rsid w:val="00A62EFA"/>
    <w:pPr>
      <w:spacing w:before="100" w:beforeAutospacing="1" w:after="100" w:afterAutospacing="1"/>
    </w:pPr>
    <w:rPr>
      <w:rFonts w:eastAsia="Times New Roman"/>
      <w:lang w:val="lv-LV" w:eastAsia="lv-LV"/>
    </w:rPr>
  </w:style>
  <w:style w:type="character" w:styleId="Hyperlink">
    <w:name w:val="Hyperlink"/>
    <w:basedOn w:val="DefaultParagraphFont"/>
    <w:uiPriority w:val="99"/>
    <w:unhideWhenUsed/>
    <w:rsid w:val="00A62EFA"/>
    <w:rPr>
      <w:color w:val="0000FF"/>
      <w:u w:val="single"/>
    </w:rPr>
  </w:style>
  <w:style w:type="paragraph" w:customStyle="1" w:styleId="Default">
    <w:name w:val="Default"/>
    <w:rsid w:val="002F3B4F"/>
    <w:pPr>
      <w:autoSpaceDE w:val="0"/>
      <w:autoSpaceDN w:val="0"/>
      <w:adjustRightInd w:val="0"/>
    </w:pPr>
    <w:rPr>
      <w:rFonts w:ascii="Times New Roman" w:hAnsi="Times New Roman" w:cs="Times New Roman"/>
      <w:color w:val="000000"/>
      <w:lang w:val="lv-LV"/>
    </w:rPr>
  </w:style>
  <w:style w:type="character" w:styleId="CommentReference">
    <w:name w:val="annotation reference"/>
    <w:basedOn w:val="DefaultParagraphFont"/>
    <w:uiPriority w:val="99"/>
    <w:semiHidden/>
    <w:unhideWhenUsed/>
    <w:rsid w:val="00005F95"/>
    <w:rPr>
      <w:sz w:val="18"/>
      <w:szCs w:val="18"/>
    </w:rPr>
  </w:style>
  <w:style w:type="paragraph" w:styleId="CommentText">
    <w:name w:val="annotation text"/>
    <w:basedOn w:val="Normal"/>
    <w:link w:val="CommentTextChar"/>
    <w:uiPriority w:val="99"/>
    <w:semiHidden/>
    <w:unhideWhenUsed/>
    <w:rsid w:val="00005F95"/>
  </w:style>
  <w:style w:type="character" w:customStyle="1" w:styleId="CommentTextChar">
    <w:name w:val="Comment Text Char"/>
    <w:basedOn w:val="DefaultParagraphFont"/>
    <w:link w:val="CommentText"/>
    <w:uiPriority w:val="99"/>
    <w:semiHidden/>
    <w:rsid w:val="00005F95"/>
    <w:rPr>
      <w:rFonts w:ascii="Times New Roman" w:hAnsi="Times New Roman" w:cs="Times New Roman"/>
    </w:rPr>
  </w:style>
  <w:style w:type="paragraph" w:styleId="CommentSubject">
    <w:name w:val="annotation subject"/>
    <w:basedOn w:val="CommentText"/>
    <w:next w:val="CommentText"/>
    <w:link w:val="CommentSubjectChar"/>
    <w:uiPriority w:val="99"/>
    <w:semiHidden/>
    <w:unhideWhenUsed/>
    <w:rsid w:val="00005F95"/>
    <w:rPr>
      <w:b/>
      <w:bCs/>
      <w:sz w:val="20"/>
      <w:szCs w:val="20"/>
    </w:rPr>
  </w:style>
  <w:style w:type="character" w:customStyle="1" w:styleId="CommentSubjectChar">
    <w:name w:val="Comment Subject Char"/>
    <w:basedOn w:val="CommentTextChar"/>
    <w:link w:val="CommentSubject"/>
    <w:uiPriority w:val="99"/>
    <w:semiHidden/>
    <w:rsid w:val="00005F95"/>
    <w:rPr>
      <w:rFonts w:ascii="Times New Roman" w:hAnsi="Times New Roman" w:cs="Times New Roman"/>
      <w:b/>
      <w:bCs/>
      <w:sz w:val="20"/>
      <w:szCs w:val="20"/>
    </w:rPr>
  </w:style>
  <w:style w:type="paragraph" w:styleId="BalloonText">
    <w:name w:val="Balloon Text"/>
    <w:basedOn w:val="Normal"/>
    <w:link w:val="BalloonTextChar"/>
    <w:semiHidden/>
    <w:unhideWhenUsed/>
    <w:rsid w:val="00005F95"/>
    <w:rPr>
      <w:sz w:val="18"/>
      <w:szCs w:val="18"/>
    </w:rPr>
  </w:style>
  <w:style w:type="character" w:customStyle="1" w:styleId="BalloonTextChar">
    <w:name w:val="Balloon Text Char"/>
    <w:basedOn w:val="DefaultParagraphFont"/>
    <w:link w:val="BalloonText"/>
    <w:semiHidden/>
    <w:rsid w:val="00005F95"/>
    <w:rPr>
      <w:rFonts w:ascii="Times New Roman" w:hAnsi="Times New Roman" w:cs="Times New Roman"/>
      <w:sz w:val="18"/>
      <w:szCs w:val="18"/>
    </w:rPr>
  </w:style>
  <w:style w:type="character" w:customStyle="1" w:styleId="blogvirsraksts">
    <w:name w:val="blog_virsraksts"/>
    <w:basedOn w:val="DefaultParagraphFont"/>
    <w:rsid w:val="001104D5"/>
  </w:style>
  <w:style w:type="paragraph" w:styleId="TOC3">
    <w:name w:val="toc 3"/>
    <w:basedOn w:val="Normal"/>
    <w:next w:val="Normal"/>
    <w:autoRedefine/>
    <w:uiPriority w:val="39"/>
    <w:unhideWhenUsed/>
    <w:rsid w:val="006022BD"/>
    <w:pPr>
      <w:spacing w:after="100"/>
      <w:ind w:left="480"/>
    </w:pPr>
  </w:style>
  <w:style w:type="character" w:customStyle="1" w:styleId="normaltextrun">
    <w:name w:val="normaltextrun"/>
    <w:basedOn w:val="DefaultParagraphFont"/>
    <w:rsid w:val="00132856"/>
  </w:style>
  <w:style w:type="character" w:customStyle="1" w:styleId="eop">
    <w:name w:val="eop"/>
    <w:basedOn w:val="DefaultParagraphFont"/>
    <w:rsid w:val="00132856"/>
  </w:style>
  <w:style w:type="paragraph" w:customStyle="1" w:styleId="tv213">
    <w:name w:val="tv213"/>
    <w:basedOn w:val="Normal"/>
    <w:rsid w:val="00132856"/>
    <w:pPr>
      <w:spacing w:before="100" w:beforeAutospacing="1" w:after="100" w:afterAutospacing="1"/>
    </w:pPr>
    <w:rPr>
      <w:rFonts w:eastAsia="Times New Roman"/>
      <w:lang w:val="lv-LV" w:eastAsia="lv-LV"/>
    </w:rPr>
  </w:style>
  <w:style w:type="paragraph" w:styleId="NormalWeb">
    <w:name w:val="Normal (Web)"/>
    <w:basedOn w:val="Normal"/>
    <w:uiPriority w:val="99"/>
    <w:unhideWhenUsed/>
    <w:rsid w:val="00132856"/>
    <w:pPr>
      <w:spacing w:before="100" w:beforeAutospacing="1" w:after="100" w:afterAutospacing="1"/>
    </w:pPr>
    <w:rPr>
      <w:rFonts w:eastAsia="Times New Roman"/>
      <w:lang w:val="lv-LV" w:eastAsia="lv-LV"/>
    </w:rPr>
  </w:style>
  <w:style w:type="character" w:styleId="Emphasis">
    <w:name w:val="Emphasis"/>
    <w:basedOn w:val="DefaultParagraphFont"/>
    <w:uiPriority w:val="20"/>
    <w:qFormat/>
    <w:rsid w:val="00132856"/>
    <w:rPr>
      <w:i/>
      <w:iCs/>
    </w:rPr>
  </w:style>
  <w:style w:type="character" w:styleId="FollowedHyperlink">
    <w:name w:val="FollowedHyperlink"/>
    <w:basedOn w:val="DefaultParagraphFont"/>
    <w:uiPriority w:val="99"/>
    <w:unhideWhenUsed/>
    <w:rsid w:val="00EE22AD"/>
    <w:rPr>
      <w:color w:val="954F72" w:themeColor="followedHyperlink"/>
      <w:u w:val="single"/>
    </w:rPr>
  </w:style>
  <w:style w:type="table" w:customStyle="1" w:styleId="GridTable2-Accent210">
    <w:name w:val="Grid Table 2 - Accent 21"/>
    <w:basedOn w:val="TableNormal"/>
    <w:uiPriority w:val="47"/>
    <w:rsid w:val="004E6554"/>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31">
    <w:name w:val="Grid Table 4 - Accent 31"/>
    <w:basedOn w:val="TableNormal"/>
    <w:uiPriority w:val="49"/>
    <w:rsid w:val="00067CDB"/>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TOCHeading">
    <w:name w:val="TOC Heading"/>
    <w:basedOn w:val="Heading1"/>
    <w:next w:val="Normal"/>
    <w:uiPriority w:val="39"/>
    <w:unhideWhenUsed/>
    <w:qFormat/>
    <w:rsid w:val="000E2BD3"/>
    <w:pPr>
      <w:spacing w:before="240" w:line="259" w:lineRule="auto"/>
      <w:outlineLvl w:val="9"/>
    </w:pPr>
    <w:rPr>
      <w:b w:val="0"/>
      <w:bCs w:val="0"/>
      <w:color w:val="2E74B5" w:themeColor="accent1" w:themeShade="BF"/>
      <w:lang w:val="en-US"/>
    </w:rPr>
  </w:style>
  <w:style w:type="paragraph" w:customStyle="1" w:styleId="PLns">
    <w:name w:val="PLāns"/>
    <w:basedOn w:val="Normal"/>
    <w:next w:val="Normal"/>
    <w:autoRedefine/>
    <w:qFormat/>
    <w:rsid w:val="006A46A5"/>
    <w:rPr>
      <w:rFonts w:eastAsia="Times New Roman"/>
      <w:szCs w:val="22"/>
      <w:lang w:val="lv-LV" w:eastAsia="lv-LV"/>
    </w:rPr>
  </w:style>
  <w:style w:type="paragraph" w:customStyle="1" w:styleId="Ieva">
    <w:name w:val="Ieva"/>
    <w:basedOn w:val="Normal"/>
    <w:next w:val="Normal"/>
    <w:qFormat/>
    <w:rsid w:val="006A46A5"/>
  </w:style>
  <w:style w:type="paragraph" w:customStyle="1" w:styleId="Mong-1">
    <w:name w:val="Mong-1"/>
    <w:basedOn w:val="Heading1"/>
    <w:qFormat/>
    <w:rsid w:val="006A46A5"/>
    <w:pPr>
      <w:keepLines w:val="0"/>
      <w:spacing w:before="240" w:after="60"/>
    </w:pPr>
    <w:rPr>
      <w:rFonts w:ascii="Arial" w:hAnsi="Arial"/>
      <w:color w:val="auto"/>
      <w:kern w:val="32"/>
      <w:lang w:val="en-US" w:eastAsia="fr-FR"/>
    </w:rPr>
  </w:style>
  <w:style w:type="character" w:customStyle="1" w:styleId="referencediv">
    <w:name w:val="referencediv"/>
    <w:basedOn w:val="DefaultParagraphFont"/>
    <w:rsid w:val="006A46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938978">
      <w:bodyDiv w:val="1"/>
      <w:marLeft w:val="0"/>
      <w:marRight w:val="0"/>
      <w:marTop w:val="0"/>
      <w:marBottom w:val="0"/>
      <w:divBdr>
        <w:top w:val="none" w:sz="0" w:space="0" w:color="auto"/>
        <w:left w:val="none" w:sz="0" w:space="0" w:color="auto"/>
        <w:bottom w:val="none" w:sz="0" w:space="0" w:color="auto"/>
        <w:right w:val="none" w:sz="0" w:space="0" w:color="auto"/>
      </w:divBdr>
    </w:div>
    <w:div w:id="37894698">
      <w:bodyDiv w:val="1"/>
      <w:marLeft w:val="0"/>
      <w:marRight w:val="0"/>
      <w:marTop w:val="0"/>
      <w:marBottom w:val="0"/>
      <w:divBdr>
        <w:top w:val="none" w:sz="0" w:space="0" w:color="auto"/>
        <w:left w:val="none" w:sz="0" w:space="0" w:color="auto"/>
        <w:bottom w:val="none" w:sz="0" w:space="0" w:color="auto"/>
        <w:right w:val="none" w:sz="0" w:space="0" w:color="auto"/>
      </w:divBdr>
      <w:divsChild>
        <w:div w:id="808598602">
          <w:marLeft w:val="360"/>
          <w:marRight w:val="0"/>
          <w:marTop w:val="200"/>
          <w:marBottom w:val="0"/>
          <w:divBdr>
            <w:top w:val="none" w:sz="0" w:space="0" w:color="auto"/>
            <w:left w:val="none" w:sz="0" w:space="0" w:color="auto"/>
            <w:bottom w:val="none" w:sz="0" w:space="0" w:color="auto"/>
            <w:right w:val="none" w:sz="0" w:space="0" w:color="auto"/>
          </w:divBdr>
        </w:div>
      </w:divsChild>
    </w:div>
    <w:div w:id="40372610">
      <w:bodyDiv w:val="1"/>
      <w:marLeft w:val="0"/>
      <w:marRight w:val="0"/>
      <w:marTop w:val="0"/>
      <w:marBottom w:val="0"/>
      <w:divBdr>
        <w:top w:val="none" w:sz="0" w:space="0" w:color="auto"/>
        <w:left w:val="none" w:sz="0" w:space="0" w:color="auto"/>
        <w:bottom w:val="none" w:sz="0" w:space="0" w:color="auto"/>
        <w:right w:val="none" w:sz="0" w:space="0" w:color="auto"/>
      </w:divBdr>
    </w:div>
    <w:div w:id="234557025">
      <w:bodyDiv w:val="1"/>
      <w:marLeft w:val="0"/>
      <w:marRight w:val="0"/>
      <w:marTop w:val="0"/>
      <w:marBottom w:val="0"/>
      <w:divBdr>
        <w:top w:val="none" w:sz="0" w:space="0" w:color="auto"/>
        <w:left w:val="none" w:sz="0" w:space="0" w:color="auto"/>
        <w:bottom w:val="none" w:sz="0" w:space="0" w:color="auto"/>
        <w:right w:val="none" w:sz="0" w:space="0" w:color="auto"/>
      </w:divBdr>
    </w:div>
    <w:div w:id="248776001">
      <w:bodyDiv w:val="1"/>
      <w:marLeft w:val="0"/>
      <w:marRight w:val="0"/>
      <w:marTop w:val="0"/>
      <w:marBottom w:val="0"/>
      <w:divBdr>
        <w:top w:val="none" w:sz="0" w:space="0" w:color="auto"/>
        <w:left w:val="none" w:sz="0" w:space="0" w:color="auto"/>
        <w:bottom w:val="none" w:sz="0" w:space="0" w:color="auto"/>
        <w:right w:val="none" w:sz="0" w:space="0" w:color="auto"/>
      </w:divBdr>
      <w:divsChild>
        <w:div w:id="630131929">
          <w:marLeft w:val="0"/>
          <w:marRight w:val="0"/>
          <w:marTop w:val="0"/>
          <w:marBottom w:val="0"/>
          <w:divBdr>
            <w:top w:val="none" w:sz="0" w:space="0" w:color="auto"/>
            <w:left w:val="none" w:sz="0" w:space="0" w:color="auto"/>
            <w:bottom w:val="none" w:sz="0" w:space="0" w:color="auto"/>
            <w:right w:val="none" w:sz="0" w:space="0" w:color="auto"/>
          </w:divBdr>
        </w:div>
        <w:div w:id="2060082431">
          <w:marLeft w:val="0"/>
          <w:marRight w:val="0"/>
          <w:marTop w:val="0"/>
          <w:marBottom w:val="0"/>
          <w:divBdr>
            <w:top w:val="none" w:sz="0" w:space="0" w:color="auto"/>
            <w:left w:val="none" w:sz="0" w:space="0" w:color="auto"/>
            <w:bottom w:val="none" w:sz="0" w:space="0" w:color="auto"/>
            <w:right w:val="none" w:sz="0" w:space="0" w:color="auto"/>
          </w:divBdr>
        </w:div>
        <w:div w:id="1341590071">
          <w:marLeft w:val="0"/>
          <w:marRight w:val="0"/>
          <w:marTop w:val="0"/>
          <w:marBottom w:val="0"/>
          <w:divBdr>
            <w:top w:val="none" w:sz="0" w:space="0" w:color="auto"/>
            <w:left w:val="none" w:sz="0" w:space="0" w:color="auto"/>
            <w:bottom w:val="none" w:sz="0" w:space="0" w:color="auto"/>
            <w:right w:val="none" w:sz="0" w:space="0" w:color="auto"/>
          </w:divBdr>
        </w:div>
        <w:div w:id="1511796668">
          <w:marLeft w:val="0"/>
          <w:marRight w:val="0"/>
          <w:marTop w:val="0"/>
          <w:marBottom w:val="0"/>
          <w:divBdr>
            <w:top w:val="none" w:sz="0" w:space="0" w:color="auto"/>
            <w:left w:val="none" w:sz="0" w:space="0" w:color="auto"/>
            <w:bottom w:val="none" w:sz="0" w:space="0" w:color="auto"/>
            <w:right w:val="none" w:sz="0" w:space="0" w:color="auto"/>
          </w:divBdr>
        </w:div>
        <w:div w:id="1431315068">
          <w:marLeft w:val="0"/>
          <w:marRight w:val="0"/>
          <w:marTop w:val="0"/>
          <w:marBottom w:val="0"/>
          <w:divBdr>
            <w:top w:val="none" w:sz="0" w:space="0" w:color="auto"/>
            <w:left w:val="none" w:sz="0" w:space="0" w:color="auto"/>
            <w:bottom w:val="none" w:sz="0" w:space="0" w:color="auto"/>
            <w:right w:val="none" w:sz="0" w:space="0" w:color="auto"/>
          </w:divBdr>
        </w:div>
        <w:div w:id="207689735">
          <w:marLeft w:val="0"/>
          <w:marRight w:val="0"/>
          <w:marTop w:val="0"/>
          <w:marBottom w:val="0"/>
          <w:divBdr>
            <w:top w:val="none" w:sz="0" w:space="0" w:color="auto"/>
            <w:left w:val="none" w:sz="0" w:space="0" w:color="auto"/>
            <w:bottom w:val="none" w:sz="0" w:space="0" w:color="auto"/>
            <w:right w:val="none" w:sz="0" w:space="0" w:color="auto"/>
          </w:divBdr>
        </w:div>
        <w:div w:id="1483810306">
          <w:marLeft w:val="0"/>
          <w:marRight w:val="0"/>
          <w:marTop w:val="0"/>
          <w:marBottom w:val="0"/>
          <w:divBdr>
            <w:top w:val="none" w:sz="0" w:space="0" w:color="auto"/>
            <w:left w:val="none" w:sz="0" w:space="0" w:color="auto"/>
            <w:bottom w:val="none" w:sz="0" w:space="0" w:color="auto"/>
            <w:right w:val="none" w:sz="0" w:space="0" w:color="auto"/>
          </w:divBdr>
        </w:div>
        <w:div w:id="1091900064">
          <w:marLeft w:val="0"/>
          <w:marRight w:val="0"/>
          <w:marTop w:val="0"/>
          <w:marBottom w:val="0"/>
          <w:divBdr>
            <w:top w:val="none" w:sz="0" w:space="0" w:color="auto"/>
            <w:left w:val="none" w:sz="0" w:space="0" w:color="auto"/>
            <w:bottom w:val="none" w:sz="0" w:space="0" w:color="auto"/>
            <w:right w:val="none" w:sz="0" w:space="0" w:color="auto"/>
          </w:divBdr>
        </w:div>
        <w:div w:id="491069161">
          <w:marLeft w:val="0"/>
          <w:marRight w:val="0"/>
          <w:marTop w:val="0"/>
          <w:marBottom w:val="0"/>
          <w:divBdr>
            <w:top w:val="none" w:sz="0" w:space="0" w:color="auto"/>
            <w:left w:val="none" w:sz="0" w:space="0" w:color="auto"/>
            <w:bottom w:val="none" w:sz="0" w:space="0" w:color="auto"/>
            <w:right w:val="none" w:sz="0" w:space="0" w:color="auto"/>
          </w:divBdr>
        </w:div>
        <w:div w:id="1670517273">
          <w:marLeft w:val="0"/>
          <w:marRight w:val="0"/>
          <w:marTop w:val="0"/>
          <w:marBottom w:val="0"/>
          <w:divBdr>
            <w:top w:val="none" w:sz="0" w:space="0" w:color="auto"/>
            <w:left w:val="none" w:sz="0" w:space="0" w:color="auto"/>
            <w:bottom w:val="none" w:sz="0" w:space="0" w:color="auto"/>
            <w:right w:val="none" w:sz="0" w:space="0" w:color="auto"/>
          </w:divBdr>
        </w:div>
        <w:div w:id="1382634593">
          <w:marLeft w:val="0"/>
          <w:marRight w:val="0"/>
          <w:marTop w:val="0"/>
          <w:marBottom w:val="0"/>
          <w:divBdr>
            <w:top w:val="none" w:sz="0" w:space="0" w:color="auto"/>
            <w:left w:val="none" w:sz="0" w:space="0" w:color="auto"/>
            <w:bottom w:val="none" w:sz="0" w:space="0" w:color="auto"/>
            <w:right w:val="none" w:sz="0" w:space="0" w:color="auto"/>
          </w:divBdr>
        </w:div>
        <w:div w:id="772944887">
          <w:marLeft w:val="0"/>
          <w:marRight w:val="0"/>
          <w:marTop w:val="0"/>
          <w:marBottom w:val="0"/>
          <w:divBdr>
            <w:top w:val="none" w:sz="0" w:space="0" w:color="auto"/>
            <w:left w:val="none" w:sz="0" w:space="0" w:color="auto"/>
            <w:bottom w:val="none" w:sz="0" w:space="0" w:color="auto"/>
            <w:right w:val="none" w:sz="0" w:space="0" w:color="auto"/>
          </w:divBdr>
        </w:div>
        <w:div w:id="449399063">
          <w:marLeft w:val="0"/>
          <w:marRight w:val="0"/>
          <w:marTop w:val="0"/>
          <w:marBottom w:val="0"/>
          <w:divBdr>
            <w:top w:val="none" w:sz="0" w:space="0" w:color="auto"/>
            <w:left w:val="none" w:sz="0" w:space="0" w:color="auto"/>
            <w:bottom w:val="none" w:sz="0" w:space="0" w:color="auto"/>
            <w:right w:val="none" w:sz="0" w:space="0" w:color="auto"/>
          </w:divBdr>
        </w:div>
        <w:div w:id="620302861">
          <w:marLeft w:val="0"/>
          <w:marRight w:val="0"/>
          <w:marTop w:val="0"/>
          <w:marBottom w:val="0"/>
          <w:divBdr>
            <w:top w:val="none" w:sz="0" w:space="0" w:color="auto"/>
            <w:left w:val="none" w:sz="0" w:space="0" w:color="auto"/>
            <w:bottom w:val="none" w:sz="0" w:space="0" w:color="auto"/>
            <w:right w:val="none" w:sz="0" w:space="0" w:color="auto"/>
          </w:divBdr>
        </w:div>
        <w:div w:id="2142722884">
          <w:marLeft w:val="0"/>
          <w:marRight w:val="0"/>
          <w:marTop w:val="0"/>
          <w:marBottom w:val="0"/>
          <w:divBdr>
            <w:top w:val="none" w:sz="0" w:space="0" w:color="auto"/>
            <w:left w:val="none" w:sz="0" w:space="0" w:color="auto"/>
            <w:bottom w:val="none" w:sz="0" w:space="0" w:color="auto"/>
            <w:right w:val="none" w:sz="0" w:space="0" w:color="auto"/>
          </w:divBdr>
        </w:div>
        <w:div w:id="1410228057">
          <w:marLeft w:val="0"/>
          <w:marRight w:val="0"/>
          <w:marTop w:val="0"/>
          <w:marBottom w:val="0"/>
          <w:divBdr>
            <w:top w:val="none" w:sz="0" w:space="0" w:color="auto"/>
            <w:left w:val="none" w:sz="0" w:space="0" w:color="auto"/>
            <w:bottom w:val="none" w:sz="0" w:space="0" w:color="auto"/>
            <w:right w:val="none" w:sz="0" w:space="0" w:color="auto"/>
          </w:divBdr>
        </w:div>
        <w:div w:id="82263647">
          <w:marLeft w:val="0"/>
          <w:marRight w:val="0"/>
          <w:marTop w:val="0"/>
          <w:marBottom w:val="0"/>
          <w:divBdr>
            <w:top w:val="none" w:sz="0" w:space="0" w:color="auto"/>
            <w:left w:val="none" w:sz="0" w:space="0" w:color="auto"/>
            <w:bottom w:val="none" w:sz="0" w:space="0" w:color="auto"/>
            <w:right w:val="none" w:sz="0" w:space="0" w:color="auto"/>
          </w:divBdr>
        </w:div>
        <w:div w:id="1470365968">
          <w:marLeft w:val="0"/>
          <w:marRight w:val="0"/>
          <w:marTop w:val="0"/>
          <w:marBottom w:val="0"/>
          <w:divBdr>
            <w:top w:val="none" w:sz="0" w:space="0" w:color="auto"/>
            <w:left w:val="none" w:sz="0" w:space="0" w:color="auto"/>
            <w:bottom w:val="none" w:sz="0" w:space="0" w:color="auto"/>
            <w:right w:val="none" w:sz="0" w:space="0" w:color="auto"/>
          </w:divBdr>
        </w:div>
        <w:div w:id="1399551342">
          <w:marLeft w:val="0"/>
          <w:marRight w:val="0"/>
          <w:marTop w:val="0"/>
          <w:marBottom w:val="0"/>
          <w:divBdr>
            <w:top w:val="none" w:sz="0" w:space="0" w:color="auto"/>
            <w:left w:val="none" w:sz="0" w:space="0" w:color="auto"/>
            <w:bottom w:val="none" w:sz="0" w:space="0" w:color="auto"/>
            <w:right w:val="none" w:sz="0" w:space="0" w:color="auto"/>
          </w:divBdr>
        </w:div>
        <w:div w:id="893151899">
          <w:marLeft w:val="0"/>
          <w:marRight w:val="0"/>
          <w:marTop w:val="0"/>
          <w:marBottom w:val="0"/>
          <w:divBdr>
            <w:top w:val="none" w:sz="0" w:space="0" w:color="auto"/>
            <w:left w:val="none" w:sz="0" w:space="0" w:color="auto"/>
            <w:bottom w:val="none" w:sz="0" w:space="0" w:color="auto"/>
            <w:right w:val="none" w:sz="0" w:space="0" w:color="auto"/>
          </w:divBdr>
        </w:div>
        <w:div w:id="1506094735">
          <w:marLeft w:val="0"/>
          <w:marRight w:val="0"/>
          <w:marTop w:val="0"/>
          <w:marBottom w:val="0"/>
          <w:divBdr>
            <w:top w:val="none" w:sz="0" w:space="0" w:color="auto"/>
            <w:left w:val="none" w:sz="0" w:space="0" w:color="auto"/>
            <w:bottom w:val="none" w:sz="0" w:space="0" w:color="auto"/>
            <w:right w:val="none" w:sz="0" w:space="0" w:color="auto"/>
          </w:divBdr>
        </w:div>
        <w:div w:id="1209411287">
          <w:marLeft w:val="0"/>
          <w:marRight w:val="0"/>
          <w:marTop w:val="0"/>
          <w:marBottom w:val="0"/>
          <w:divBdr>
            <w:top w:val="none" w:sz="0" w:space="0" w:color="auto"/>
            <w:left w:val="none" w:sz="0" w:space="0" w:color="auto"/>
            <w:bottom w:val="none" w:sz="0" w:space="0" w:color="auto"/>
            <w:right w:val="none" w:sz="0" w:space="0" w:color="auto"/>
          </w:divBdr>
        </w:div>
        <w:div w:id="396779773">
          <w:marLeft w:val="0"/>
          <w:marRight w:val="0"/>
          <w:marTop w:val="0"/>
          <w:marBottom w:val="0"/>
          <w:divBdr>
            <w:top w:val="none" w:sz="0" w:space="0" w:color="auto"/>
            <w:left w:val="none" w:sz="0" w:space="0" w:color="auto"/>
            <w:bottom w:val="none" w:sz="0" w:space="0" w:color="auto"/>
            <w:right w:val="none" w:sz="0" w:space="0" w:color="auto"/>
          </w:divBdr>
        </w:div>
        <w:div w:id="1585726027">
          <w:marLeft w:val="0"/>
          <w:marRight w:val="0"/>
          <w:marTop w:val="0"/>
          <w:marBottom w:val="0"/>
          <w:divBdr>
            <w:top w:val="none" w:sz="0" w:space="0" w:color="auto"/>
            <w:left w:val="none" w:sz="0" w:space="0" w:color="auto"/>
            <w:bottom w:val="none" w:sz="0" w:space="0" w:color="auto"/>
            <w:right w:val="none" w:sz="0" w:space="0" w:color="auto"/>
          </w:divBdr>
        </w:div>
        <w:div w:id="1575431636">
          <w:marLeft w:val="0"/>
          <w:marRight w:val="0"/>
          <w:marTop w:val="0"/>
          <w:marBottom w:val="0"/>
          <w:divBdr>
            <w:top w:val="none" w:sz="0" w:space="0" w:color="auto"/>
            <w:left w:val="none" w:sz="0" w:space="0" w:color="auto"/>
            <w:bottom w:val="none" w:sz="0" w:space="0" w:color="auto"/>
            <w:right w:val="none" w:sz="0" w:space="0" w:color="auto"/>
          </w:divBdr>
        </w:div>
        <w:div w:id="849638036">
          <w:marLeft w:val="0"/>
          <w:marRight w:val="0"/>
          <w:marTop w:val="0"/>
          <w:marBottom w:val="0"/>
          <w:divBdr>
            <w:top w:val="none" w:sz="0" w:space="0" w:color="auto"/>
            <w:left w:val="none" w:sz="0" w:space="0" w:color="auto"/>
            <w:bottom w:val="none" w:sz="0" w:space="0" w:color="auto"/>
            <w:right w:val="none" w:sz="0" w:space="0" w:color="auto"/>
          </w:divBdr>
        </w:div>
        <w:div w:id="1227492041">
          <w:marLeft w:val="0"/>
          <w:marRight w:val="0"/>
          <w:marTop w:val="0"/>
          <w:marBottom w:val="0"/>
          <w:divBdr>
            <w:top w:val="none" w:sz="0" w:space="0" w:color="auto"/>
            <w:left w:val="none" w:sz="0" w:space="0" w:color="auto"/>
            <w:bottom w:val="none" w:sz="0" w:space="0" w:color="auto"/>
            <w:right w:val="none" w:sz="0" w:space="0" w:color="auto"/>
          </w:divBdr>
        </w:div>
        <w:div w:id="1160539439">
          <w:marLeft w:val="0"/>
          <w:marRight w:val="0"/>
          <w:marTop w:val="0"/>
          <w:marBottom w:val="0"/>
          <w:divBdr>
            <w:top w:val="none" w:sz="0" w:space="0" w:color="auto"/>
            <w:left w:val="none" w:sz="0" w:space="0" w:color="auto"/>
            <w:bottom w:val="none" w:sz="0" w:space="0" w:color="auto"/>
            <w:right w:val="none" w:sz="0" w:space="0" w:color="auto"/>
          </w:divBdr>
        </w:div>
        <w:div w:id="1490901603">
          <w:marLeft w:val="0"/>
          <w:marRight w:val="0"/>
          <w:marTop w:val="0"/>
          <w:marBottom w:val="0"/>
          <w:divBdr>
            <w:top w:val="none" w:sz="0" w:space="0" w:color="auto"/>
            <w:left w:val="none" w:sz="0" w:space="0" w:color="auto"/>
            <w:bottom w:val="none" w:sz="0" w:space="0" w:color="auto"/>
            <w:right w:val="none" w:sz="0" w:space="0" w:color="auto"/>
          </w:divBdr>
        </w:div>
        <w:div w:id="624626415">
          <w:marLeft w:val="0"/>
          <w:marRight w:val="0"/>
          <w:marTop w:val="0"/>
          <w:marBottom w:val="0"/>
          <w:divBdr>
            <w:top w:val="none" w:sz="0" w:space="0" w:color="auto"/>
            <w:left w:val="none" w:sz="0" w:space="0" w:color="auto"/>
            <w:bottom w:val="none" w:sz="0" w:space="0" w:color="auto"/>
            <w:right w:val="none" w:sz="0" w:space="0" w:color="auto"/>
          </w:divBdr>
        </w:div>
        <w:div w:id="119306359">
          <w:marLeft w:val="0"/>
          <w:marRight w:val="0"/>
          <w:marTop w:val="0"/>
          <w:marBottom w:val="0"/>
          <w:divBdr>
            <w:top w:val="none" w:sz="0" w:space="0" w:color="auto"/>
            <w:left w:val="none" w:sz="0" w:space="0" w:color="auto"/>
            <w:bottom w:val="none" w:sz="0" w:space="0" w:color="auto"/>
            <w:right w:val="none" w:sz="0" w:space="0" w:color="auto"/>
          </w:divBdr>
        </w:div>
        <w:div w:id="113913263">
          <w:marLeft w:val="0"/>
          <w:marRight w:val="0"/>
          <w:marTop w:val="0"/>
          <w:marBottom w:val="0"/>
          <w:divBdr>
            <w:top w:val="none" w:sz="0" w:space="0" w:color="auto"/>
            <w:left w:val="none" w:sz="0" w:space="0" w:color="auto"/>
            <w:bottom w:val="none" w:sz="0" w:space="0" w:color="auto"/>
            <w:right w:val="none" w:sz="0" w:space="0" w:color="auto"/>
          </w:divBdr>
        </w:div>
        <w:div w:id="548348904">
          <w:marLeft w:val="0"/>
          <w:marRight w:val="0"/>
          <w:marTop w:val="0"/>
          <w:marBottom w:val="0"/>
          <w:divBdr>
            <w:top w:val="none" w:sz="0" w:space="0" w:color="auto"/>
            <w:left w:val="none" w:sz="0" w:space="0" w:color="auto"/>
            <w:bottom w:val="none" w:sz="0" w:space="0" w:color="auto"/>
            <w:right w:val="none" w:sz="0" w:space="0" w:color="auto"/>
          </w:divBdr>
        </w:div>
        <w:div w:id="2092963254">
          <w:marLeft w:val="0"/>
          <w:marRight w:val="0"/>
          <w:marTop w:val="0"/>
          <w:marBottom w:val="0"/>
          <w:divBdr>
            <w:top w:val="none" w:sz="0" w:space="0" w:color="auto"/>
            <w:left w:val="none" w:sz="0" w:space="0" w:color="auto"/>
            <w:bottom w:val="none" w:sz="0" w:space="0" w:color="auto"/>
            <w:right w:val="none" w:sz="0" w:space="0" w:color="auto"/>
          </w:divBdr>
        </w:div>
        <w:div w:id="1984695926">
          <w:marLeft w:val="0"/>
          <w:marRight w:val="0"/>
          <w:marTop w:val="0"/>
          <w:marBottom w:val="0"/>
          <w:divBdr>
            <w:top w:val="none" w:sz="0" w:space="0" w:color="auto"/>
            <w:left w:val="none" w:sz="0" w:space="0" w:color="auto"/>
            <w:bottom w:val="none" w:sz="0" w:space="0" w:color="auto"/>
            <w:right w:val="none" w:sz="0" w:space="0" w:color="auto"/>
          </w:divBdr>
        </w:div>
        <w:div w:id="1398165277">
          <w:marLeft w:val="0"/>
          <w:marRight w:val="0"/>
          <w:marTop w:val="0"/>
          <w:marBottom w:val="0"/>
          <w:divBdr>
            <w:top w:val="none" w:sz="0" w:space="0" w:color="auto"/>
            <w:left w:val="none" w:sz="0" w:space="0" w:color="auto"/>
            <w:bottom w:val="none" w:sz="0" w:space="0" w:color="auto"/>
            <w:right w:val="none" w:sz="0" w:space="0" w:color="auto"/>
          </w:divBdr>
        </w:div>
        <w:div w:id="430010316">
          <w:marLeft w:val="0"/>
          <w:marRight w:val="0"/>
          <w:marTop w:val="0"/>
          <w:marBottom w:val="0"/>
          <w:divBdr>
            <w:top w:val="none" w:sz="0" w:space="0" w:color="auto"/>
            <w:left w:val="none" w:sz="0" w:space="0" w:color="auto"/>
            <w:bottom w:val="none" w:sz="0" w:space="0" w:color="auto"/>
            <w:right w:val="none" w:sz="0" w:space="0" w:color="auto"/>
          </w:divBdr>
        </w:div>
        <w:div w:id="377827407">
          <w:marLeft w:val="0"/>
          <w:marRight w:val="0"/>
          <w:marTop w:val="0"/>
          <w:marBottom w:val="0"/>
          <w:divBdr>
            <w:top w:val="none" w:sz="0" w:space="0" w:color="auto"/>
            <w:left w:val="none" w:sz="0" w:space="0" w:color="auto"/>
            <w:bottom w:val="none" w:sz="0" w:space="0" w:color="auto"/>
            <w:right w:val="none" w:sz="0" w:space="0" w:color="auto"/>
          </w:divBdr>
        </w:div>
        <w:div w:id="1751853937">
          <w:marLeft w:val="0"/>
          <w:marRight w:val="0"/>
          <w:marTop w:val="0"/>
          <w:marBottom w:val="0"/>
          <w:divBdr>
            <w:top w:val="none" w:sz="0" w:space="0" w:color="auto"/>
            <w:left w:val="none" w:sz="0" w:space="0" w:color="auto"/>
            <w:bottom w:val="none" w:sz="0" w:space="0" w:color="auto"/>
            <w:right w:val="none" w:sz="0" w:space="0" w:color="auto"/>
          </w:divBdr>
        </w:div>
        <w:div w:id="436028779">
          <w:marLeft w:val="0"/>
          <w:marRight w:val="0"/>
          <w:marTop w:val="0"/>
          <w:marBottom w:val="0"/>
          <w:divBdr>
            <w:top w:val="none" w:sz="0" w:space="0" w:color="auto"/>
            <w:left w:val="none" w:sz="0" w:space="0" w:color="auto"/>
            <w:bottom w:val="none" w:sz="0" w:space="0" w:color="auto"/>
            <w:right w:val="none" w:sz="0" w:space="0" w:color="auto"/>
          </w:divBdr>
        </w:div>
        <w:div w:id="1150754386">
          <w:marLeft w:val="0"/>
          <w:marRight w:val="0"/>
          <w:marTop w:val="0"/>
          <w:marBottom w:val="0"/>
          <w:divBdr>
            <w:top w:val="none" w:sz="0" w:space="0" w:color="auto"/>
            <w:left w:val="none" w:sz="0" w:space="0" w:color="auto"/>
            <w:bottom w:val="none" w:sz="0" w:space="0" w:color="auto"/>
            <w:right w:val="none" w:sz="0" w:space="0" w:color="auto"/>
          </w:divBdr>
        </w:div>
        <w:div w:id="1372993381">
          <w:marLeft w:val="0"/>
          <w:marRight w:val="0"/>
          <w:marTop w:val="0"/>
          <w:marBottom w:val="0"/>
          <w:divBdr>
            <w:top w:val="none" w:sz="0" w:space="0" w:color="auto"/>
            <w:left w:val="none" w:sz="0" w:space="0" w:color="auto"/>
            <w:bottom w:val="none" w:sz="0" w:space="0" w:color="auto"/>
            <w:right w:val="none" w:sz="0" w:space="0" w:color="auto"/>
          </w:divBdr>
        </w:div>
        <w:div w:id="1208371501">
          <w:marLeft w:val="0"/>
          <w:marRight w:val="0"/>
          <w:marTop w:val="0"/>
          <w:marBottom w:val="0"/>
          <w:divBdr>
            <w:top w:val="none" w:sz="0" w:space="0" w:color="auto"/>
            <w:left w:val="none" w:sz="0" w:space="0" w:color="auto"/>
            <w:bottom w:val="none" w:sz="0" w:space="0" w:color="auto"/>
            <w:right w:val="none" w:sz="0" w:space="0" w:color="auto"/>
          </w:divBdr>
        </w:div>
        <w:div w:id="1716852843">
          <w:marLeft w:val="0"/>
          <w:marRight w:val="0"/>
          <w:marTop w:val="0"/>
          <w:marBottom w:val="0"/>
          <w:divBdr>
            <w:top w:val="none" w:sz="0" w:space="0" w:color="auto"/>
            <w:left w:val="none" w:sz="0" w:space="0" w:color="auto"/>
            <w:bottom w:val="none" w:sz="0" w:space="0" w:color="auto"/>
            <w:right w:val="none" w:sz="0" w:space="0" w:color="auto"/>
          </w:divBdr>
        </w:div>
        <w:div w:id="1361862061">
          <w:marLeft w:val="0"/>
          <w:marRight w:val="0"/>
          <w:marTop w:val="0"/>
          <w:marBottom w:val="0"/>
          <w:divBdr>
            <w:top w:val="none" w:sz="0" w:space="0" w:color="auto"/>
            <w:left w:val="none" w:sz="0" w:space="0" w:color="auto"/>
            <w:bottom w:val="none" w:sz="0" w:space="0" w:color="auto"/>
            <w:right w:val="none" w:sz="0" w:space="0" w:color="auto"/>
          </w:divBdr>
        </w:div>
        <w:div w:id="1616985165">
          <w:marLeft w:val="0"/>
          <w:marRight w:val="0"/>
          <w:marTop w:val="0"/>
          <w:marBottom w:val="0"/>
          <w:divBdr>
            <w:top w:val="none" w:sz="0" w:space="0" w:color="auto"/>
            <w:left w:val="none" w:sz="0" w:space="0" w:color="auto"/>
            <w:bottom w:val="none" w:sz="0" w:space="0" w:color="auto"/>
            <w:right w:val="none" w:sz="0" w:space="0" w:color="auto"/>
          </w:divBdr>
        </w:div>
        <w:div w:id="2120370392">
          <w:marLeft w:val="0"/>
          <w:marRight w:val="0"/>
          <w:marTop w:val="0"/>
          <w:marBottom w:val="0"/>
          <w:divBdr>
            <w:top w:val="none" w:sz="0" w:space="0" w:color="auto"/>
            <w:left w:val="none" w:sz="0" w:space="0" w:color="auto"/>
            <w:bottom w:val="none" w:sz="0" w:space="0" w:color="auto"/>
            <w:right w:val="none" w:sz="0" w:space="0" w:color="auto"/>
          </w:divBdr>
        </w:div>
        <w:div w:id="759105329">
          <w:marLeft w:val="0"/>
          <w:marRight w:val="0"/>
          <w:marTop w:val="0"/>
          <w:marBottom w:val="0"/>
          <w:divBdr>
            <w:top w:val="none" w:sz="0" w:space="0" w:color="auto"/>
            <w:left w:val="none" w:sz="0" w:space="0" w:color="auto"/>
            <w:bottom w:val="none" w:sz="0" w:space="0" w:color="auto"/>
            <w:right w:val="none" w:sz="0" w:space="0" w:color="auto"/>
          </w:divBdr>
        </w:div>
        <w:div w:id="1714816424">
          <w:marLeft w:val="0"/>
          <w:marRight w:val="0"/>
          <w:marTop w:val="0"/>
          <w:marBottom w:val="0"/>
          <w:divBdr>
            <w:top w:val="none" w:sz="0" w:space="0" w:color="auto"/>
            <w:left w:val="none" w:sz="0" w:space="0" w:color="auto"/>
            <w:bottom w:val="none" w:sz="0" w:space="0" w:color="auto"/>
            <w:right w:val="none" w:sz="0" w:space="0" w:color="auto"/>
          </w:divBdr>
        </w:div>
      </w:divsChild>
    </w:div>
    <w:div w:id="338313830">
      <w:bodyDiv w:val="1"/>
      <w:marLeft w:val="0"/>
      <w:marRight w:val="0"/>
      <w:marTop w:val="0"/>
      <w:marBottom w:val="0"/>
      <w:divBdr>
        <w:top w:val="none" w:sz="0" w:space="0" w:color="auto"/>
        <w:left w:val="none" w:sz="0" w:space="0" w:color="auto"/>
        <w:bottom w:val="none" w:sz="0" w:space="0" w:color="auto"/>
        <w:right w:val="none" w:sz="0" w:space="0" w:color="auto"/>
      </w:divBdr>
    </w:div>
    <w:div w:id="366416288">
      <w:bodyDiv w:val="1"/>
      <w:marLeft w:val="0"/>
      <w:marRight w:val="0"/>
      <w:marTop w:val="0"/>
      <w:marBottom w:val="0"/>
      <w:divBdr>
        <w:top w:val="none" w:sz="0" w:space="0" w:color="auto"/>
        <w:left w:val="none" w:sz="0" w:space="0" w:color="auto"/>
        <w:bottom w:val="none" w:sz="0" w:space="0" w:color="auto"/>
        <w:right w:val="none" w:sz="0" w:space="0" w:color="auto"/>
      </w:divBdr>
    </w:div>
    <w:div w:id="383718684">
      <w:bodyDiv w:val="1"/>
      <w:marLeft w:val="0"/>
      <w:marRight w:val="0"/>
      <w:marTop w:val="0"/>
      <w:marBottom w:val="0"/>
      <w:divBdr>
        <w:top w:val="none" w:sz="0" w:space="0" w:color="auto"/>
        <w:left w:val="none" w:sz="0" w:space="0" w:color="auto"/>
        <w:bottom w:val="none" w:sz="0" w:space="0" w:color="auto"/>
        <w:right w:val="none" w:sz="0" w:space="0" w:color="auto"/>
      </w:divBdr>
    </w:div>
    <w:div w:id="488329562">
      <w:bodyDiv w:val="1"/>
      <w:marLeft w:val="0"/>
      <w:marRight w:val="0"/>
      <w:marTop w:val="0"/>
      <w:marBottom w:val="0"/>
      <w:divBdr>
        <w:top w:val="none" w:sz="0" w:space="0" w:color="auto"/>
        <w:left w:val="none" w:sz="0" w:space="0" w:color="auto"/>
        <w:bottom w:val="none" w:sz="0" w:space="0" w:color="auto"/>
        <w:right w:val="none" w:sz="0" w:space="0" w:color="auto"/>
      </w:divBdr>
    </w:div>
    <w:div w:id="502206412">
      <w:bodyDiv w:val="1"/>
      <w:marLeft w:val="0"/>
      <w:marRight w:val="0"/>
      <w:marTop w:val="0"/>
      <w:marBottom w:val="0"/>
      <w:divBdr>
        <w:top w:val="none" w:sz="0" w:space="0" w:color="auto"/>
        <w:left w:val="none" w:sz="0" w:space="0" w:color="auto"/>
        <w:bottom w:val="none" w:sz="0" w:space="0" w:color="auto"/>
        <w:right w:val="none" w:sz="0" w:space="0" w:color="auto"/>
      </w:divBdr>
      <w:divsChild>
        <w:div w:id="1262376457">
          <w:marLeft w:val="0"/>
          <w:marRight w:val="0"/>
          <w:marTop w:val="0"/>
          <w:marBottom w:val="0"/>
          <w:divBdr>
            <w:top w:val="none" w:sz="0" w:space="0" w:color="auto"/>
            <w:left w:val="none" w:sz="0" w:space="0" w:color="auto"/>
            <w:bottom w:val="none" w:sz="0" w:space="0" w:color="auto"/>
            <w:right w:val="none" w:sz="0" w:space="0" w:color="auto"/>
          </w:divBdr>
        </w:div>
        <w:div w:id="849871410">
          <w:marLeft w:val="0"/>
          <w:marRight w:val="0"/>
          <w:marTop w:val="0"/>
          <w:marBottom w:val="0"/>
          <w:divBdr>
            <w:top w:val="none" w:sz="0" w:space="0" w:color="auto"/>
            <w:left w:val="none" w:sz="0" w:space="0" w:color="auto"/>
            <w:bottom w:val="none" w:sz="0" w:space="0" w:color="auto"/>
            <w:right w:val="none" w:sz="0" w:space="0" w:color="auto"/>
          </w:divBdr>
        </w:div>
        <w:div w:id="1365401970">
          <w:marLeft w:val="0"/>
          <w:marRight w:val="0"/>
          <w:marTop w:val="0"/>
          <w:marBottom w:val="0"/>
          <w:divBdr>
            <w:top w:val="none" w:sz="0" w:space="0" w:color="auto"/>
            <w:left w:val="none" w:sz="0" w:space="0" w:color="auto"/>
            <w:bottom w:val="none" w:sz="0" w:space="0" w:color="auto"/>
            <w:right w:val="none" w:sz="0" w:space="0" w:color="auto"/>
          </w:divBdr>
        </w:div>
        <w:div w:id="2141724238">
          <w:marLeft w:val="0"/>
          <w:marRight w:val="0"/>
          <w:marTop w:val="0"/>
          <w:marBottom w:val="0"/>
          <w:divBdr>
            <w:top w:val="none" w:sz="0" w:space="0" w:color="auto"/>
            <w:left w:val="none" w:sz="0" w:space="0" w:color="auto"/>
            <w:bottom w:val="none" w:sz="0" w:space="0" w:color="auto"/>
            <w:right w:val="none" w:sz="0" w:space="0" w:color="auto"/>
          </w:divBdr>
        </w:div>
        <w:div w:id="811286200">
          <w:marLeft w:val="0"/>
          <w:marRight w:val="0"/>
          <w:marTop w:val="0"/>
          <w:marBottom w:val="0"/>
          <w:divBdr>
            <w:top w:val="none" w:sz="0" w:space="0" w:color="auto"/>
            <w:left w:val="none" w:sz="0" w:space="0" w:color="auto"/>
            <w:bottom w:val="none" w:sz="0" w:space="0" w:color="auto"/>
            <w:right w:val="none" w:sz="0" w:space="0" w:color="auto"/>
          </w:divBdr>
        </w:div>
        <w:div w:id="727997023">
          <w:marLeft w:val="0"/>
          <w:marRight w:val="0"/>
          <w:marTop w:val="0"/>
          <w:marBottom w:val="0"/>
          <w:divBdr>
            <w:top w:val="none" w:sz="0" w:space="0" w:color="auto"/>
            <w:left w:val="none" w:sz="0" w:space="0" w:color="auto"/>
            <w:bottom w:val="none" w:sz="0" w:space="0" w:color="auto"/>
            <w:right w:val="none" w:sz="0" w:space="0" w:color="auto"/>
          </w:divBdr>
        </w:div>
        <w:div w:id="472723151">
          <w:marLeft w:val="0"/>
          <w:marRight w:val="0"/>
          <w:marTop w:val="0"/>
          <w:marBottom w:val="0"/>
          <w:divBdr>
            <w:top w:val="none" w:sz="0" w:space="0" w:color="auto"/>
            <w:left w:val="none" w:sz="0" w:space="0" w:color="auto"/>
            <w:bottom w:val="none" w:sz="0" w:space="0" w:color="auto"/>
            <w:right w:val="none" w:sz="0" w:space="0" w:color="auto"/>
          </w:divBdr>
        </w:div>
        <w:div w:id="1531994118">
          <w:marLeft w:val="0"/>
          <w:marRight w:val="0"/>
          <w:marTop w:val="0"/>
          <w:marBottom w:val="0"/>
          <w:divBdr>
            <w:top w:val="none" w:sz="0" w:space="0" w:color="auto"/>
            <w:left w:val="none" w:sz="0" w:space="0" w:color="auto"/>
            <w:bottom w:val="none" w:sz="0" w:space="0" w:color="auto"/>
            <w:right w:val="none" w:sz="0" w:space="0" w:color="auto"/>
          </w:divBdr>
        </w:div>
        <w:div w:id="2057508468">
          <w:marLeft w:val="0"/>
          <w:marRight w:val="0"/>
          <w:marTop w:val="0"/>
          <w:marBottom w:val="0"/>
          <w:divBdr>
            <w:top w:val="none" w:sz="0" w:space="0" w:color="auto"/>
            <w:left w:val="none" w:sz="0" w:space="0" w:color="auto"/>
            <w:bottom w:val="none" w:sz="0" w:space="0" w:color="auto"/>
            <w:right w:val="none" w:sz="0" w:space="0" w:color="auto"/>
          </w:divBdr>
        </w:div>
        <w:div w:id="1604343104">
          <w:marLeft w:val="0"/>
          <w:marRight w:val="0"/>
          <w:marTop w:val="0"/>
          <w:marBottom w:val="0"/>
          <w:divBdr>
            <w:top w:val="none" w:sz="0" w:space="0" w:color="auto"/>
            <w:left w:val="none" w:sz="0" w:space="0" w:color="auto"/>
            <w:bottom w:val="none" w:sz="0" w:space="0" w:color="auto"/>
            <w:right w:val="none" w:sz="0" w:space="0" w:color="auto"/>
          </w:divBdr>
        </w:div>
        <w:div w:id="461506822">
          <w:marLeft w:val="0"/>
          <w:marRight w:val="0"/>
          <w:marTop w:val="0"/>
          <w:marBottom w:val="0"/>
          <w:divBdr>
            <w:top w:val="none" w:sz="0" w:space="0" w:color="auto"/>
            <w:left w:val="none" w:sz="0" w:space="0" w:color="auto"/>
            <w:bottom w:val="none" w:sz="0" w:space="0" w:color="auto"/>
            <w:right w:val="none" w:sz="0" w:space="0" w:color="auto"/>
          </w:divBdr>
        </w:div>
        <w:div w:id="816848817">
          <w:marLeft w:val="0"/>
          <w:marRight w:val="0"/>
          <w:marTop w:val="0"/>
          <w:marBottom w:val="0"/>
          <w:divBdr>
            <w:top w:val="none" w:sz="0" w:space="0" w:color="auto"/>
            <w:left w:val="none" w:sz="0" w:space="0" w:color="auto"/>
            <w:bottom w:val="none" w:sz="0" w:space="0" w:color="auto"/>
            <w:right w:val="none" w:sz="0" w:space="0" w:color="auto"/>
          </w:divBdr>
        </w:div>
        <w:div w:id="1429931249">
          <w:marLeft w:val="0"/>
          <w:marRight w:val="0"/>
          <w:marTop w:val="0"/>
          <w:marBottom w:val="0"/>
          <w:divBdr>
            <w:top w:val="none" w:sz="0" w:space="0" w:color="auto"/>
            <w:left w:val="none" w:sz="0" w:space="0" w:color="auto"/>
            <w:bottom w:val="none" w:sz="0" w:space="0" w:color="auto"/>
            <w:right w:val="none" w:sz="0" w:space="0" w:color="auto"/>
          </w:divBdr>
        </w:div>
        <w:div w:id="726147033">
          <w:marLeft w:val="0"/>
          <w:marRight w:val="0"/>
          <w:marTop w:val="0"/>
          <w:marBottom w:val="0"/>
          <w:divBdr>
            <w:top w:val="none" w:sz="0" w:space="0" w:color="auto"/>
            <w:left w:val="none" w:sz="0" w:space="0" w:color="auto"/>
            <w:bottom w:val="none" w:sz="0" w:space="0" w:color="auto"/>
            <w:right w:val="none" w:sz="0" w:space="0" w:color="auto"/>
          </w:divBdr>
        </w:div>
        <w:div w:id="1501701493">
          <w:marLeft w:val="0"/>
          <w:marRight w:val="0"/>
          <w:marTop w:val="0"/>
          <w:marBottom w:val="0"/>
          <w:divBdr>
            <w:top w:val="none" w:sz="0" w:space="0" w:color="auto"/>
            <w:left w:val="none" w:sz="0" w:space="0" w:color="auto"/>
            <w:bottom w:val="none" w:sz="0" w:space="0" w:color="auto"/>
            <w:right w:val="none" w:sz="0" w:space="0" w:color="auto"/>
          </w:divBdr>
        </w:div>
        <w:div w:id="431127225">
          <w:marLeft w:val="0"/>
          <w:marRight w:val="0"/>
          <w:marTop w:val="0"/>
          <w:marBottom w:val="0"/>
          <w:divBdr>
            <w:top w:val="none" w:sz="0" w:space="0" w:color="auto"/>
            <w:left w:val="none" w:sz="0" w:space="0" w:color="auto"/>
            <w:bottom w:val="none" w:sz="0" w:space="0" w:color="auto"/>
            <w:right w:val="none" w:sz="0" w:space="0" w:color="auto"/>
          </w:divBdr>
        </w:div>
        <w:div w:id="868955499">
          <w:marLeft w:val="0"/>
          <w:marRight w:val="0"/>
          <w:marTop w:val="0"/>
          <w:marBottom w:val="0"/>
          <w:divBdr>
            <w:top w:val="none" w:sz="0" w:space="0" w:color="auto"/>
            <w:left w:val="none" w:sz="0" w:space="0" w:color="auto"/>
            <w:bottom w:val="none" w:sz="0" w:space="0" w:color="auto"/>
            <w:right w:val="none" w:sz="0" w:space="0" w:color="auto"/>
          </w:divBdr>
        </w:div>
        <w:div w:id="1375738989">
          <w:marLeft w:val="0"/>
          <w:marRight w:val="0"/>
          <w:marTop w:val="0"/>
          <w:marBottom w:val="0"/>
          <w:divBdr>
            <w:top w:val="none" w:sz="0" w:space="0" w:color="auto"/>
            <w:left w:val="none" w:sz="0" w:space="0" w:color="auto"/>
            <w:bottom w:val="none" w:sz="0" w:space="0" w:color="auto"/>
            <w:right w:val="none" w:sz="0" w:space="0" w:color="auto"/>
          </w:divBdr>
        </w:div>
        <w:div w:id="620770167">
          <w:marLeft w:val="0"/>
          <w:marRight w:val="0"/>
          <w:marTop w:val="0"/>
          <w:marBottom w:val="0"/>
          <w:divBdr>
            <w:top w:val="none" w:sz="0" w:space="0" w:color="auto"/>
            <w:left w:val="none" w:sz="0" w:space="0" w:color="auto"/>
            <w:bottom w:val="none" w:sz="0" w:space="0" w:color="auto"/>
            <w:right w:val="none" w:sz="0" w:space="0" w:color="auto"/>
          </w:divBdr>
        </w:div>
        <w:div w:id="1863854789">
          <w:marLeft w:val="0"/>
          <w:marRight w:val="0"/>
          <w:marTop w:val="0"/>
          <w:marBottom w:val="0"/>
          <w:divBdr>
            <w:top w:val="none" w:sz="0" w:space="0" w:color="auto"/>
            <w:left w:val="none" w:sz="0" w:space="0" w:color="auto"/>
            <w:bottom w:val="none" w:sz="0" w:space="0" w:color="auto"/>
            <w:right w:val="none" w:sz="0" w:space="0" w:color="auto"/>
          </w:divBdr>
        </w:div>
        <w:div w:id="1367684123">
          <w:marLeft w:val="0"/>
          <w:marRight w:val="0"/>
          <w:marTop w:val="0"/>
          <w:marBottom w:val="0"/>
          <w:divBdr>
            <w:top w:val="none" w:sz="0" w:space="0" w:color="auto"/>
            <w:left w:val="none" w:sz="0" w:space="0" w:color="auto"/>
            <w:bottom w:val="none" w:sz="0" w:space="0" w:color="auto"/>
            <w:right w:val="none" w:sz="0" w:space="0" w:color="auto"/>
          </w:divBdr>
        </w:div>
        <w:div w:id="192960024">
          <w:marLeft w:val="0"/>
          <w:marRight w:val="0"/>
          <w:marTop w:val="0"/>
          <w:marBottom w:val="0"/>
          <w:divBdr>
            <w:top w:val="none" w:sz="0" w:space="0" w:color="auto"/>
            <w:left w:val="none" w:sz="0" w:space="0" w:color="auto"/>
            <w:bottom w:val="none" w:sz="0" w:space="0" w:color="auto"/>
            <w:right w:val="none" w:sz="0" w:space="0" w:color="auto"/>
          </w:divBdr>
        </w:div>
        <w:div w:id="2031175607">
          <w:marLeft w:val="0"/>
          <w:marRight w:val="0"/>
          <w:marTop w:val="0"/>
          <w:marBottom w:val="0"/>
          <w:divBdr>
            <w:top w:val="none" w:sz="0" w:space="0" w:color="auto"/>
            <w:left w:val="none" w:sz="0" w:space="0" w:color="auto"/>
            <w:bottom w:val="none" w:sz="0" w:space="0" w:color="auto"/>
            <w:right w:val="none" w:sz="0" w:space="0" w:color="auto"/>
          </w:divBdr>
        </w:div>
        <w:div w:id="1704473813">
          <w:marLeft w:val="0"/>
          <w:marRight w:val="0"/>
          <w:marTop w:val="0"/>
          <w:marBottom w:val="0"/>
          <w:divBdr>
            <w:top w:val="none" w:sz="0" w:space="0" w:color="auto"/>
            <w:left w:val="none" w:sz="0" w:space="0" w:color="auto"/>
            <w:bottom w:val="none" w:sz="0" w:space="0" w:color="auto"/>
            <w:right w:val="none" w:sz="0" w:space="0" w:color="auto"/>
          </w:divBdr>
        </w:div>
        <w:div w:id="1621915699">
          <w:marLeft w:val="0"/>
          <w:marRight w:val="0"/>
          <w:marTop w:val="0"/>
          <w:marBottom w:val="0"/>
          <w:divBdr>
            <w:top w:val="none" w:sz="0" w:space="0" w:color="auto"/>
            <w:left w:val="none" w:sz="0" w:space="0" w:color="auto"/>
            <w:bottom w:val="none" w:sz="0" w:space="0" w:color="auto"/>
            <w:right w:val="none" w:sz="0" w:space="0" w:color="auto"/>
          </w:divBdr>
        </w:div>
        <w:div w:id="1430541217">
          <w:marLeft w:val="0"/>
          <w:marRight w:val="0"/>
          <w:marTop w:val="0"/>
          <w:marBottom w:val="0"/>
          <w:divBdr>
            <w:top w:val="none" w:sz="0" w:space="0" w:color="auto"/>
            <w:left w:val="none" w:sz="0" w:space="0" w:color="auto"/>
            <w:bottom w:val="none" w:sz="0" w:space="0" w:color="auto"/>
            <w:right w:val="none" w:sz="0" w:space="0" w:color="auto"/>
          </w:divBdr>
        </w:div>
        <w:div w:id="1430085071">
          <w:marLeft w:val="0"/>
          <w:marRight w:val="0"/>
          <w:marTop w:val="0"/>
          <w:marBottom w:val="0"/>
          <w:divBdr>
            <w:top w:val="none" w:sz="0" w:space="0" w:color="auto"/>
            <w:left w:val="none" w:sz="0" w:space="0" w:color="auto"/>
            <w:bottom w:val="none" w:sz="0" w:space="0" w:color="auto"/>
            <w:right w:val="none" w:sz="0" w:space="0" w:color="auto"/>
          </w:divBdr>
        </w:div>
        <w:div w:id="1753240027">
          <w:marLeft w:val="0"/>
          <w:marRight w:val="0"/>
          <w:marTop w:val="0"/>
          <w:marBottom w:val="0"/>
          <w:divBdr>
            <w:top w:val="none" w:sz="0" w:space="0" w:color="auto"/>
            <w:left w:val="none" w:sz="0" w:space="0" w:color="auto"/>
            <w:bottom w:val="none" w:sz="0" w:space="0" w:color="auto"/>
            <w:right w:val="none" w:sz="0" w:space="0" w:color="auto"/>
          </w:divBdr>
        </w:div>
        <w:div w:id="1494222804">
          <w:marLeft w:val="0"/>
          <w:marRight w:val="0"/>
          <w:marTop w:val="0"/>
          <w:marBottom w:val="0"/>
          <w:divBdr>
            <w:top w:val="none" w:sz="0" w:space="0" w:color="auto"/>
            <w:left w:val="none" w:sz="0" w:space="0" w:color="auto"/>
            <w:bottom w:val="none" w:sz="0" w:space="0" w:color="auto"/>
            <w:right w:val="none" w:sz="0" w:space="0" w:color="auto"/>
          </w:divBdr>
        </w:div>
        <w:div w:id="1557660692">
          <w:marLeft w:val="0"/>
          <w:marRight w:val="0"/>
          <w:marTop w:val="0"/>
          <w:marBottom w:val="0"/>
          <w:divBdr>
            <w:top w:val="none" w:sz="0" w:space="0" w:color="auto"/>
            <w:left w:val="none" w:sz="0" w:space="0" w:color="auto"/>
            <w:bottom w:val="none" w:sz="0" w:space="0" w:color="auto"/>
            <w:right w:val="none" w:sz="0" w:space="0" w:color="auto"/>
          </w:divBdr>
        </w:div>
        <w:div w:id="215704607">
          <w:marLeft w:val="0"/>
          <w:marRight w:val="0"/>
          <w:marTop w:val="0"/>
          <w:marBottom w:val="0"/>
          <w:divBdr>
            <w:top w:val="none" w:sz="0" w:space="0" w:color="auto"/>
            <w:left w:val="none" w:sz="0" w:space="0" w:color="auto"/>
            <w:bottom w:val="none" w:sz="0" w:space="0" w:color="auto"/>
            <w:right w:val="none" w:sz="0" w:space="0" w:color="auto"/>
          </w:divBdr>
        </w:div>
        <w:div w:id="355157554">
          <w:marLeft w:val="0"/>
          <w:marRight w:val="0"/>
          <w:marTop w:val="0"/>
          <w:marBottom w:val="0"/>
          <w:divBdr>
            <w:top w:val="none" w:sz="0" w:space="0" w:color="auto"/>
            <w:left w:val="none" w:sz="0" w:space="0" w:color="auto"/>
            <w:bottom w:val="none" w:sz="0" w:space="0" w:color="auto"/>
            <w:right w:val="none" w:sz="0" w:space="0" w:color="auto"/>
          </w:divBdr>
        </w:div>
        <w:div w:id="372972586">
          <w:marLeft w:val="0"/>
          <w:marRight w:val="0"/>
          <w:marTop w:val="0"/>
          <w:marBottom w:val="0"/>
          <w:divBdr>
            <w:top w:val="none" w:sz="0" w:space="0" w:color="auto"/>
            <w:left w:val="none" w:sz="0" w:space="0" w:color="auto"/>
            <w:bottom w:val="none" w:sz="0" w:space="0" w:color="auto"/>
            <w:right w:val="none" w:sz="0" w:space="0" w:color="auto"/>
          </w:divBdr>
        </w:div>
        <w:div w:id="15498060">
          <w:marLeft w:val="0"/>
          <w:marRight w:val="0"/>
          <w:marTop w:val="0"/>
          <w:marBottom w:val="0"/>
          <w:divBdr>
            <w:top w:val="none" w:sz="0" w:space="0" w:color="auto"/>
            <w:left w:val="none" w:sz="0" w:space="0" w:color="auto"/>
            <w:bottom w:val="none" w:sz="0" w:space="0" w:color="auto"/>
            <w:right w:val="none" w:sz="0" w:space="0" w:color="auto"/>
          </w:divBdr>
        </w:div>
        <w:div w:id="946232155">
          <w:marLeft w:val="0"/>
          <w:marRight w:val="0"/>
          <w:marTop w:val="0"/>
          <w:marBottom w:val="0"/>
          <w:divBdr>
            <w:top w:val="none" w:sz="0" w:space="0" w:color="auto"/>
            <w:left w:val="none" w:sz="0" w:space="0" w:color="auto"/>
            <w:bottom w:val="none" w:sz="0" w:space="0" w:color="auto"/>
            <w:right w:val="none" w:sz="0" w:space="0" w:color="auto"/>
          </w:divBdr>
        </w:div>
        <w:div w:id="1689914247">
          <w:marLeft w:val="0"/>
          <w:marRight w:val="0"/>
          <w:marTop w:val="0"/>
          <w:marBottom w:val="0"/>
          <w:divBdr>
            <w:top w:val="none" w:sz="0" w:space="0" w:color="auto"/>
            <w:left w:val="none" w:sz="0" w:space="0" w:color="auto"/>
            <w:bottom w:val="none" w:sz="0" w:space="0" w:color="auto"/>
            <w:right w:val="none" w:sz="0" w:space="0" w:color="auto"/>
          </w:divBdr>
        </w:div>
        <w:div w:id="867721429">
          <w:marLeft w:val="0"/>
          <w:marRight w:val="0"/>
          <w:marTop w:val="0"/>
          <w:marBottom w:val="0"/>
          <w:divBdr>
            <w:top w:val="none" w:sz="0" w:space="0" w:color="auto"/>
            <w:left w:val="none" w:sz="0" w:space="0" w:color="auto"/>
            <w:bottom w:val="none" w:sz="0" w:space="0" w:color="auto"/>
            <w:right w:val="none" w:sz="0" w:space="0" w:color="auto"/>
          </w:divBdr>
        </w:div>
        <w:div w:id="1663775787">
          <w:marLeft w:val="0"/>
          <w:marRight w:val="0"/>
          <w:marTop w:val="0"/>
          <w:marBottom w:val="0"/>
          <w:divBdr>
            <w:top w:val="none" w:sz="0" w:space="0" w:color="auto"/>
            <w:left w:val="none" w:sz="0" w:space="0" w:color="auto"/>
            <w:bottom w:val="none" w:sz="0" w:space="0" w:color="auto"/>
            <w:right w:val="none" w:sz="0" w:space="0" w:color="auto"/>
          </w:divBdr>
        </w:div>
        <w:div w:id="1737163394">
          <w:marLeft w:val="0"/>
          <w:marRight w:val="0"/>
          <w:marTop w:val="0"/>
          <w:marBottom w:val="0"/>
          <w:divBdr>
            <w:top w:val="none" w:sz="0" w:space="0" w:color="auto"/>
            <w:left w:val="none" w:sz="0" w:space="0" w:color="auto"/>
            <w:bottom w:val="none" w:sz="0" w:space="0" w:color="auto"/>
            <w:right w:val="none" w:sz="0" w:space="0" w:color="auto"/>
          </w:divBdr>
        </w:div>
        <w:div w:id="922760558">
          <w:marLeft w:val="0"/>
          <w:marRight w:val="0"/>
          <w:marTop w:val="0"/>
          <w:marBottom w:val="0"/>
          <w:divBdr>
            <w:top w:val="none" w:sz="0" w:space="0" w:color="auto"/>
            <w:left w:val="none" w:sz="0" w:space="0" w:color="auto"/>
            <w:bottom w:val="none" w:sz="0" w:space="0" w:color="auto"/>
            <w:right w:val="none" w:sz="0" w:space="0" w:color="auto"/>
          </w:divBdr>
        </w:div>
        <w:div w:id="1310401120">
          <w:marLeft w:val="0"/>
          <w:marRight w:val="0"/>
          <w:marTop w:val="0"/>
          <w:marBottom w:val="0"/>
          <w:divBdr>
            <w:top w:val="none" w:sz="0" w:space="0" w:color="auto"/>
            <w:left w:val="none" w:sz="0" w:space="0" w:color="auto"/>
            <w:bottom w:val="none" w:sz="0" w:space="0" w:color="auto"/>
            <w:right w:val="none" w:sz="0" w:space="0" w:color="auto"/>
          </w:divBdr>
        </w:div>
        <w:div w:id="1506676705">
          <w:marLeft w:val="0"/>
          <w:marRight w:val="0"/>
          <w:marTop w:val="0"/>
          <w:marBottom w:val="0"/>
          <w:divBdr>
            <w:top w:val="none" w:sz="0" w:space="0" w:color="auto"/>
            <w:left w:val="none" w:sz="0" w:space="0" w:color="auto"/>
            <w:bottom w:val="none" w:sz="0" w:space="0" w:color="auto"/>
            <w:right w:val="none" w:sz="0" w:space="0" w:color="auto"/>
          </w:divBdr>
        </w:div>
        <w:div w:id="678585962">
          <w:marLeft w:val="0"/>
          <w:marRight w:val="0"/>
          <w:marTop w:val="0"/>
          <w:marBottom w:val="0"/>
          <w:divBdr>
            <w:top w:val="none" w:sz="0" w:space="0" w:color="auto"/>
            <w:left w:val="none" w:sz="0" w:space="0" w:color="auto"/>
            <w:bottom w:val="none" w:sz="0" w:space="0" w:color="auto"/>
            <w:right w:val="none" w:sz="0" w:space="0" w:color="auto"/>
          </w:divBdr>
        </w:div>
        <w:div w:id="658771480">
          <w:marLeft w:val="0"/>
          <w:marRight w:val="0"/>
          <w:marTop w:val="0"/>
          <w:marBottom w:val="0"/>
          <w:divBdr>
            <w:top w:val="none" w:sz="0" w:space="0" w:color="auto"/>
            <w:left w:val="none" w:sz="0" w:space="0" w:color="auto"/>
            <w:bottom w:val="none" w:sz="0" w:space="0" w:color="auto"/>
            <w:right w:val="none" w:sz="0" w:space="0" w:color="auto"/>
          </w:divBdr>
        </w:div>
        <w:div w:id="805199358">
          <w:marLeft w:val="0"/>
          <w:marRight w:val="0"/>
          <w:marTop w:val="0"/>
          <w:marBottom w:val="0"/>
          <w:divBdr>
            <w:top w:val="none" w:sz="0" w:space="0" w:color="auto"/>
            <w:left w:val="none" w:sz="0" w:space="0" w:color="auto"/>
            <w:bottom w:val="none" w:sz="0" w:space="0" w:color="auto"/>
            <w:right w:val="none" w:sz="0" w:space="0" w:color="auto"/>
          </w:divBdr>
        </w:div>
        <w:div w:id="1971592982">
          <w:marLeft w:val="0"/>
          <w:marRight w:val="0"/>
          <w:marTop w:val="0"/>
          <w:marBottom w:val="0"/>
          <w:divBdr>
            <w:top w:val="none" w:sz="0" w:space="0" w:color="auto"/>
            <w:left w:val="none" w:sz="0" w:space="0" w:color="auto"/>
            <w:bottom w:val="none" w:sz="0" w:space="0" w:color="auto"/>
            <w:right w:val="none" w:sz="0" w:space="0" w:color="auto"/>
          </w:divBdr>
        </w:div>
        <w:div w:id="239561278">
          <w:marLeft w:val="0"/>
          <w:marRight w:val="0"/>
          <w:marTop w:val="0"/>
          <w:marBottom w:val="0"/>
          <w:divBdr>
            <w:top w:val="none" w:sz="0" w:space="0" w:color="auto"/>
            <w:left w:val="none" w:sz="0" w:space="0" w:color="auto"/>
            <w:bottom w:val="none" w:sz="0" w:space="0" w:color="auto"/>
            <w:right w:val="none" w:sz="0" w:space="0" w:color="auto"/>
          </w:divBdr>
        </w:div>
        <w:div w:id="2075353926">
          <w:marLeft w:val="0"/>
          <w:marRight w:val="0"/>
          <w:marTop w:val="0"/>
          <w:marBottom w:val="0"/>
          <w:divBdr>
            <w:top w:val="none" w:sz="0" w:space="0" w:color="auto"/>
            <w:left w:val="none" w:sz="0" w:space="0" w:color="auto"/>
            <w:bottom w:val="none" w:sz="0" w:space="0" w:color="auto"/>
            <w:right w:val="none" w:sz="0" w:space="0" w:color="auto"/>
          </w:divBdr>
        </w:div>
      </w:divsChild>
    </w:div>
    <w:div w:id="519665048">
      <w:bodyDiv w:val="1"/>
      <w:marLeft w:val="0"/>
      <w:marRight w:val="0"/>
      <w:marTop w:val="0"/>
      <w:marBottom w:val="0"/>
      <w:divBdr>
        <w:top w:val="none" w:sz="0" w:space="0" w:color="auto"/>
        <w:left w:val="none" w:sz="0" w:space="0" w:color="auto"/>
        <w:bottom w:val="none" w:sz="0" w:space="0" w:color="auto"/>
        <w:right w:val="none" w:sz="0" w:space="0" w:color="auto"/>
      </w:divBdr>
    </w:div>
    <w:div w:id="653027642">
      <w:bodyDiv w:val="1"/>
      <w:marLeft w:val="0"/>
      <w:marRight w:val="0"/>
      <w:marTop w:val="0"/>
      <w:marBottom w:val="0"/>
      <w:divBdr>
        <w:top w:val="none" w:sz="0" w:space="0" w:color="auto"/>
        <w:left w:val="none" w:sz="0" w:space="0" w:color="auto"/>
        <w:bottom w:val="none" w:sz="0" w:space="0" w:color="auto"/>
        <w:right w:val="none" w:sz="0" w:space="0" w:color="auto"/>
      </w:divBdr>
    </w:div>
    <w:div w:id="664623479">
      <w:bodyDiv w:val="1"/>
      <w:marLeft w:val="0"/>
      <w:marRight w:val="0"/>
      <w:marTop w:val="0"/>
      <w:marBottom w:val="0"/>
      <w:divBdr>
        <w:top w:val="none" w:sz="0" w:space="0" w:color="auto"/>
        <w:left w:val="none" w:sz="0" w:space="0" w:color="auto"/>
        <w:bottom w:val="none" w:sz="0" w:space="0" w:color="auto"/>
        <w:right w:val="none" w:sz="0" w:space="0" w:color="auto"/>
      </w:divBdr>
    </w:div>
    <w:div w:id="780418003">
      <w:bodyDiv w:val="1"/>
      <w:marLeft w:val="0"/>
      <w:marRight w:val="0"/>
      <w:marTop w:val="0"/>
      <w:marBottom w:val="0"/>
      <w:divBdr>
        <w:top w:val="none" w:sz="0" w:space="0" w:color="auto"/>
        <w:left w:val="none" w:sz="0" w:space="0" w:color="auto"/>
        <w:bottom w:val="none" w:sz="0" w:space="0" w:color="auto"/>
        <w:right w:val="none" w:sz="0" w:space="0" w:color="auto"/>
      </w:divBdr>
    </w:div>
    <w:div w:id="874997946">
      <w:bodyDiv w:val="1"/>
      <w:marLeft w:val="0"/>
      <w:marRight w:val="0"/>
      <w:marTop w:val="0"/>
      <w:marBottom w:val="0"/>
      <w:divBdr>
        <w:top w:val="none" w:sz="0" w:space="0" w:color="auto"/>
        <w:left w:val="none" w:sz="0" w:space="0" w:color="auto"/>
        <w:bottom w:val="none" w:sz="0" w:space="0" w:color="auto"/>
        <w:right w:val="none" w:sz="0" w:space="0" w:color="auto"/>
      </w:divBdr>
    </w:div>
    <w:div w:id="901603503">
      <w:bodyDiv w:val="1"/>
      <w:marLeft w:val="0"/>
      <w:marRight w:val="0"/>
      <w:marTop w:val="0"/>
      <w:marBottom w:val="0"/>
      <w:divBdr>
        <w:top w:val="none" w:sz="0" w:space="0" w:color="auto"/>
        <w:left w:val="none" w:sz="0" w:space="0" w:color="auto"/>
        <w:bottom w:val="none" w:sz="0" w:space="0" w:color="auto"/>
        <w:right w:val="none" w:sz="0" w:space="0" w:color="auto"/>
      </w:divBdr>
    </w:div>
    <w:div w:id="916787540">
      <w:bodyDiv w:val="1"/>
      <w:marLeft w:val="0"/>
      <w:marRight w:val="0"/>
      <w:marTop w:val="0"/>
      <w:marBottom w:val="0"/>
      <w:divBdr>
        <w:top w:val="none" w:sz="0" w:space="0" w:color="auto"/>
        <w:left w:val="none" w:sz="0" w:space="0" w:color="auto"/>
        <w:bottom w:val="none" w:sz="0" w:space="0" w:color="auto"/>
        <w:right w:val="none" w:sz="0" w:space="0" w:color="auto"/>
      </w:divBdr>
    </w:div>
    <w:div w:id="962808835">
      <w:bodyDiv w:val="1"/>
      <w:marLeft w:val="0"/>
      <w:marRight w:val="0"/>
      <w:marTop w:val="0"/>
      <w:marBottom w:val="0"/>
      <w:divBdr>
        <w:top w:val="none" w:sz="0" w:space="0" w:color="auto"/>
        <w:left w:val="none" w:sz="0" w:space="0" w:color="auto"/>
        <w:bottom w:val="none" w:sz="0" w:space="0" w:color="auto"/>
        <w:right w:val="none" w:sz="0" w:space="0" w:color="auto"/>
      </w:divBdr>
    </w:div>
    <w:div w:id="1023553649">
      <w:bodyDiv w:val="1"/>
      <w:marLeft w:val="0"/>
      <w:marRight w:val="0"/>
      <w:marTop w:val="0"/>
      <w:marBottom w:val="0"/>
      <w:divBdr>
        <w:top w:val="none" w:sz="0" w:space="0" w:color="auto"/>
        <w:left w:val="none" w:sz="0" w:space="0" w:color="auto"/>
        <w:bottom w:val="none" w:sz="0" w:space="0" w:color="auto"/>
        <w:right w:val="none" w:sz="0" w:space="0" w:color="auto"/>
      </w:divBdr>
    </w:div>
    <w:div w:id="1044448846">
      <w:bodyDiv w:val="1"/>
      <w:marLeft w:val="0"/>
      <w:marRight w:val="0"/>
      <w:marTop w:val="0"/>
      <w:marBottom w:val="0"/>
      <w:divBdr>
        <w:top w:val="none" w:sz="0" w:space="0" w:color="auto"/>
        <w:left w:val="none" w:sz="0" w:space="0" w:color="auto"/>
        <w:bottom w:val="none" w:sz="0" w:space="0" w:color="auto"/>
        <w:right w:val="none" w:sz="0" w:space="0" w:color="auto"/>
      </w:divBdr>
    </w:div>
    <w:div w:id="1059474711">
      <w:bodyDiv w:val="1"/>
      <w:marLeft w:val="0"/>
      <w:marRight w:val="0"/>
      <w:marTop w:val="0"/>
      <w:marBottom w:val="0"/>
      <w:divBdr>
        <w:top w:val="none" w:sz="0" w:space="0" w:color="auto"/>
        <w:left w:val="none" w:sz="0" w:space="0" w:color="auto"/>
        <w:bottom w:val="none" w:sz="0" w:space="0" w:color="auto"/>
        <w:right w:val="none" w:sz="0" w:space="0" w:color="auto"/>
      </w:divBdr>
    </w:div>
    <w:div w:id="1064790541">
      <w:bodyDiv w:val="1"/>
      <w:marLeft w:val="0"/>
      <w:marRight w:val="0"/>
      <w:marTop w:val="0"/>
      <w:marBottom w:val="0"/>
      <w:divBdr>
        <w:top w:val="none" w:sz="0" w:space="0" w:color="auto"/>
        <w:left w:val="none" w:sz="0" w:space="0" w:color="auto"/>
        <w:bottom w:val="none" w:sz="0" w:space="0" w:color="auto"/>
        <w:right w:val="none" w:sz="0" w:space="0" w:color="auto"/>
      </w:divBdr>
      <w:divsChild>
        <w:div w:id="376857859">
          <w:marLeft w:val="360"/>
          <w:marRight w:val="0"/>
          <w:marTop w:val="200"/>
          <w:marBottom w:val="0"/>
          <w:divBdr>
            <w:top w:val="none" w:sz="0" w:space="0" w:color="auto"/>
            <w:left w:val="none" w:sz="0" w:space="0" w:color="auto"/>
            <w:bottom w:val="none" w:sz="0" w:space="0" w:color="auto"/>
            <w:right w:val="none" w:sz="0" w:space="0" w:color="auto"/>
          </w:divBdr>
        </w:div>
        <w:div w:id="1978992345">
          <w:marLeft w:val="360"/>
          <w:marRight w:val="0"/>
          <w:marTop w:val="200"/>
          <w:marBottom w:val="0"/>
          <w:divBdr>
            <w:top w:val="none" w:sz="0" w:space="0" w:color="auto"/>
            <w:left w:val="none" w:sz="0" w:space="0" w:color="auto"/>
            <w:bottom w:val="none" w:sz="0" w:space="0" w:color="auto"/>
            <w:right w:val="none" w:sz="0" w:space="0" w:color="auto"/>
          </w:divBdr>
        </w:div>
        <w:div w:id="1508860264">
          <w:marLeft w:val="360"/>
          <w:marRight w:val="0"/>
          <w:marTop w:val="200"/>
          <w:marBottom w:val="0"/>
          <w:divBdr>
            <w:top w:val="none" w:sz="0" w:space="0" w:color="auto"/>
            <w:left w:val="none" w:sz="0" w:space="0" w:color="auto"/>
            <w:bottom w:val="none" w:sz="0" w:space="0" w:color="auto"/>
            <w:right w:val="none" w:sz="0" w:space="0" w:color="auto"/>
          </w:divBdr>
        </w:div>
        <w:div w:id="1476947931">
          <w:marLeft w:val="360"/>
          <w:marRight w:val="0"/>
          <w:marTop w:val="200"/>
          <w:marBottom w:val="0"/>
          <w:divBdr>
            <w:top w:val="none" w:sz="0" w:space="0" w:color="auto"/>
            <w:left w:val="none" w:sz="0" w:space="0" w:color="auto"/>
            <w:bottom w:val="none" w:sz="0" w:space="0" w:color="auto"/>
            <w:right w:val="none" w:sz="0" w:space="0" w:color="auto"/>
          </w:divBdr>
        </w:div>
      </w:divsChild>
    </w:div>
    <w:div w:id="1117484558">
      <w:bodyDiv w:val="1"/>
      <w:marLeft w:val="0"/>
      <w:marRight w:val="0"/>
      <w:marTop w:val="0"/>
      <w:marBottom w:val="0"/>
      <w:divBdr>
        <w:top w:val="none" w:sz="0" w:space="0" w:color="auto"/>
        <w:left w:val="none" w:sz="0" w:space="0" w:color="auto"/>
        <w:bottom w:val="none" w:sz="0" w:space="0" w:color="auto"/>
        <w:right w:val="none" w:sz="0" w:space="0" w:color="auto"/>
      </w:divBdr>
    </w:div>
    <w:div w:id="1119497127">
      <w:bodyDiv w:val="1"/>
      <w:marLeft w:val="0"/>
      <w:marRight w:val="0"/>
      <w:marTop w:val="0"/>
      <w:marBottom w:val="0"/>
      <w:divBdr>
        <w:top w:val="none" w:sz="0" w:space="0" w:color="auto"/>
        <w:left w:val="none" w:sz="0" w:space="0" w:color="auto"/>
        <w:bottom w:val="none" w:sz="0" w:space="0" w:color="auto"/>
        <w:right w:val="none" w:sz="0" w:space="0" w:color="auto"/>
      </w:divBdr>
    </w:div>
    <w:div w:id="1158690030">
      <w:bodyDiv w:val="1"/>
      <w:marLeft w:val="0"/>
      <w:marRight w:val="0"/>
      <w:marTop w:val="0"/>
      <w:marBottom w:val="0"/>
      <w:divBdr>
        <w:top w:val="none" w:sz="0" w:space="0" w:color="auto"/>
        <w:left w:val="none" w:sz="0" w:space="0" w:color="auto"/>
        <w:bottom w:val="none" w:sz="0" w:space="0" w:color="auto"/>
        <w:right w:val="none" w:sz="0" w:space="0" w:color="auto"/>
      </w:divBdr>
    </w:div>
    <w:div w:id="1280995439">
      <w:bodyDiv w:val="1"/>
      <w:marLeft w:val="0"/>
      <w:marRight w:val="0"/>
      <w:marTop w:val="0"/>
      <w:marBottom w:val="0"/>
      <w:divBdr>
        <w:top w:val="none" w:sz="0" w:space="0" w:color="auto"/>
        <w:left w:val="none" w:sz="0" w:space="0" w:color="auto"/>
        <w:bottom w:val="none" w:sz="0" w:space="0" w:color="auto"/>
        <w:right w:val="none" w:sz="0" w:space="0" w:color="auto"/>
      </w:divBdr>
    </w:div>
    <w:div w:id="1288195412">
      <w:bodyDiv w:val="1"/>
      <w:marLeft w:val="0"/>
      <w:marRight w:val="0"/>
      <w:marTop w:val="0"/>
      <w:marBottom w:val="0"/>
      <w:divBdr>
        <w:top w:val="none" w:sz="0" w:space="0" w:color="auto"/>
        <w:left w:val="none" w:sz="0" w:space="0" w:color="auto"/>
        <w:bottom w:val="none" w:sz="0" w:space="0" w:color="auto"/>
        <w:right w:val="none" w:sz="0" w:space="0" w:color="auto"/>
      </w:divBdr>
      <w:divsChild>
        <w:div w:id="787547011">
          <w:marLeft w:val="0"/>
          <w:marRight w:val="0"/>
          <w:marTop w:val="0"/>
          <w:marBottom w:val="0"/>
          <w:divBdr>
            <w:top w:val="none" w:sz="0" w:space="0" w:color="auto"/>
            <w:left w:val="none" w:sz="0" w:space="0" w:color="auto"/>
            <w:bottom w:val="none" w:sz="0" w:space="0" w:color="auto"/>
            <w:right w:val="none" w:sz="0" w:space="0" w:color="auto"/>
          </w:divBdr>
        </w:div>
        <w:div w:id="1170752931">
          <w:marLeft w:val="0"/>
          <w:marRight w:val="0"/>
          <w:marTop w:val="0"/>
          <w:marBottom w:val="0"/>
          <w:divBdr>
            <w:top w:val="none" w:sz="0" w:space="0" w:color="auto"/>
            <w:left w:val="none" w:sz="0" w:space="0" w:color="auto"/>
            <w:bottom w:val="none" w:sz="0" w:space="0" w:color="auto"/>
            <w:right w:val="none" w:sz="0" w:space="0" w:color="auto"/>
          </w:divBdr>
        </w:div>
        <w:div w:id="399838719">
          <w:marLeft w:val="0"/>
          <w:marRight w:val="0"/>
          <w:marTop w:val="0"/>
          <w:marBottom w:val="0"/>
          <w:divBdr>
            <w:top w:val="none" w:sz="0" w:space="0" w:color="auto"/>
            <w:left w:val="none" w:sz="0" w:space="0" w:color="auto"/>
            <w:bottom w:val="none" w:sz="0" w:space="0" w:color="auto"/>
            <w:right w:val="none" w:sz="0" w:space="0" w:color="auto"/>
          </w:divBdr>
        </w:div>
        <w:div w:id="49349654">
          <w:marLeft w:val="0"/>
          <w:marRight w:val="0"/>
          <w:marTop w:val="0"/>
          <w:marBottom w:val="0"/>
          <w:divBdr>
            <w:top w:val="none" w:sz="0" w:space="0" w:color="auto"/>
            <w:left w:val="none" w:sz="0" w:space="0" w:color="auto"/>
            <w:bottom w:val="none" w:sz="0" w:space="0" w:color="auto"/>
            <w:right w:val="none" w:sz="0" w:space="0" w:color="auto"/>
          </w:divBdr>
        </w:div>
        <w:div w:id="1511291738">
          <w:marLeft w:val="0"/>
          <w:marRight w:val="0"/>
          <w:marTop w:val="0"/>
          <w:marBottom w:val="0"/>
          <w:divBdr>
            <w:top w:val="none" w:sz="0" w:space="0" w:color="auto"/>
            <w:left w:val="none" w:sz="0" w:space="0" w:color="auto"/>
            <w:bottom w:val="none" w:sz="0" w:space="0" w:color="auto"/>
            <w:right w:val="none" w:sz="0" w:space="0" w:color="auto"/>
          </w:divBdr>
        </w:div>
      </w:divsChild>
    </w:div>
    <w:div w:id="1294796978">
      <w:bodyDiv w:val="1"/>
      <w:marLeft w:val="0"/>
      <w:marRight w:val="0"/>
      <w:marTop w:val="0"/>
      <w:marBottom w:val="0"/>
      <w:divBdr>
        <w:top w:val="none" w:sz="0" w:space="0" w:color="auto"/>
        <w:left w:val="none" w:sz="0" w:space="0" w:color="auto"/>
        <w:bottom w:val="none" w:sz="0" w:space="0" w:color="auto"/>
        <w:right w:val="none" w:sz="0" w:space="0" w:color="auto"/>
      </w:divBdr>
      <w:divsChild>
        <w:div w:id="882986972">
          <w:marLeft w:val="360"/>
          <w:marRight w:val="0"/>
          <w:marTop w:val="200"/>
          <w:marBottom w:val="0"/>
          <w:divBdr>
            <w:top w:val="none" w:sz="0" w:space="0" w:color="auto"/>
            <w:left w:val="none" w:sz="0" w:space="0" w:color="auto"/>
            <w:bottom w:val="none" w:sz="0" w:space="0" w:color="auto"/>
            <w:right w:val="none" w:sz="0" w:space="0" w:color="auto"/>
          </w:divBdr>
        </w:div>
        <w:div w:id="2008046076">
          <w:marLeft w:val="360"/>
          <w:marRight w:val="0"/>
          <w:marTop w:val="200"/>
          <w:marBottom w:val="0"/>
          <w:divBdr>
            <w:top w:val="none" w:sz="0" w:space="0" w:color="auto"/>
            <w:left w:val="none" w:sz="0" w:space="0" w:color="auto"/>
            <w:bottom w:val="none" w:sz="0" w:space="0" w:color="auto"/>
            <w:right w:val="none" w:sz="0" w:space="0" w:color="auto"/>
          </w:divBdr>
        </w:div>
      </w:divsChild>
    </w:div>
    <w:div w:id="1302927905">
      <w:bodyDiv w:val="1"/>
      <w:marLeft w:val="0"/>
      <w:marRight w:val="0"/>
      <w:marTop w:val="0"/>
      <w:marBottom w:val="0"/>
      <w:divBdr>
        <w:top w:val="none" w:sz="0" w:space="0" w:color="auto"/>
        <w:left w:val="none" w:sz="0" w:space="0" w:color="auto"/>
        <w:bottom w:val="none" w:sz="0" w:space="0" w:color="auto"/>
        <w:right w:val="none" w:sz="0" w:space="0" w:color="auto"/>
      </w:divBdr>
    </w:div>
    <w:div w:id="1327976781">
      <w:bodyDiv w:val="1"/>
      <w:marLeft w:val="0"/>
      <w:marRight w:val="0"/>
      <w:marTop w:val="0"/>
      <w:marBottom w:val="0"/>
      <w:divBdr>
        <w:top w:val="none" w:sz="0" w:space="0" w:color="auto"/>
        <w:left w:val="none" w:sz="0" w:space="0" w:color="auto"/>
        <w:bottom w:val="none" w:sz="0" w:space="0" w:color="auto"/>
        <w:right w:val="none" w:sz="0" w:space="0" w:color="auto"/>
      </w:divBdr>
    </w:div>
    <w:div w:id="1340814003">
      <w:bodyDiv w:val="1"/>
      <w:marLeft w:val="0"/>
      <w:marRight w:val="0"/>
      <w:marTop w:val="0"/>
      <w:marBottom w:val="0"/>
      <w:divBdr>
        <w:top w:val="none" w:sz="0" w:space="0" w:color="auto"/>
        <w:left w:val="none" w:sz="0" w:space="0" w:color="auto"/>
        <w:bottom w:val="none" w:sz="0" w:space="0" w:color="auto"/>
        <w:right w:val="none" w:sz="0" w:space="0" w:color="auto"/>
      </w:divBdr>
    </w:div>
    <w:div w:id="1342392796">
      <w:bodyDiv w:val="1"/>
      <w:marLeft w:val="0"/>
      <w:marRight w:val="0"/>
      <w:marTop w:val="0"/>
      <w:marBottom w:val="0"/>
      <w:divBdr>
        <w:top w:val="none" w:sz="0" w:space="0" w:color="auto"/>
        <w:left w:val="none" w:sz="0" w:space="0" w:color="auto"/>
        <w:bottom w:val="none" w:sz="0" w:space="0" w:color="auto"/>
        <w:right w:val="none" w:sz="0" w:space="0" w:color="auto"/>
      </w:divBdr>
    </w:div>
    <w:div w:id="1343125888">
      <w:bodyDiv w:val="1"/>
      <w:marLeft w:val="0"/>
      <w:marRight w:val="0"/>
      <w:marTop w:val="0"/>
      <w:marBottom w:val="0"/>
      <w:divBdr>
        <w:top w:val="none" w:sz="0" w:space="0" w:color="auto"/>
        <w:left w:val="none" w:sz="0" w:space="0" w:color="auto"/>
        <w:bottom w:val="none" w:sz="0" w:space="0" w:color="auto"/>
        <w:right w:val="none" w:sz="0" w:space="0" w:color="auto"/>
      </w:divBdr>
    </w:div>
    <w:div w:id="1578249548">
      <w:bodyDiv w:val="1"/>
      <w:marLeft w:val="0"/>
      <w:marRight w:val="0"/>
      <w:marTop w:val="0"/>
      <w:marBottom w:val="0"/>
      <w:divBdr>
        <w:top w:val="none" w:sz="0" w:space="0" w:color="auto"/>
        <w:left w:val="none" w:sz="0" w:space="0" w:color="auto"/>
        <w:bottom w:val="none" w:sz="0" w:space="0" w:color="auto"/>
        <w:right w:val="none" w:sz="0" w:space="0" w:color="auto"/>
      </w:divBdr>
    </w:div>
    <w:div w:id="1597589700">
      <w:bodyDiv w:val="1"/>
      <w:marLeft w:val="0"/>
      <w:marRight w:val="0"/>
      <w:marTop w:val="0"/>
      <w:marBottom w:val="0"/>
      <w:divBdr>
        <w:top w:val="none" w:sz="0" w:space="0" w:color="auto"/>
        <w:left w:val="none" w:sz="0" w:space="0" w:color="auto"/>
        <w:bottom w:val="none" w:sz="0" w:space="0" w:color="auto"/>
        <w:right w:val="none" w:sz="0" w:space="0" w:color="auto"/>
      </w:divBdr>
    </w:div>
    <w:div w:id="1621566082">
      <w:bodyDiv w:val="1"/>
      <w:marLeft w:val="0"/>
      <w:marRight w:val="0"/>
      <w:marTop w:val="0"/>
      <w:marBottom w:val="0"/>
      <w:divBdr>
        <w:top w:val="none" w:sz="0" w:space="0" w:color="auto"/>
        <w:left w:val="none" w:sz="0" w:space="0" w:color="auto"/>
        <w:bottom w:val="none" w:sz="0" w:space="0" w:color="auto"/>
        <w:right w:val="none" w:sz="0" w:space="0" w:color="auto"/>
      </w:divBdr>
    </w:div>
    <w:div w:id="1653169869">
      <w:bodyDiv w:val="1"/>
      <w:marLeft w:val="0"/>
      <w:marRight w:val="0"/>
      <w:marTop w:val="0"/>
      <w:marBottom w:val="0"/>
      <w:divBdr>
        <w:top w:val="none" w:sz="0" w:space="0" w:color="auto"/>
        <w:left w:val="none" w:sz="0" w:space="0" w:color="auto"/>
        <w:bottom w:val="none" w:sz="0" w:space="0" w:color="auto"/>
        <w:right w:val="none" w:sz="0" w:space="0" w:color="auto"/>
      </w:divBdr>
    </w:div>
    <w:div w:id="1662931672">
      <w:bodyDiv w:val="1"/>
      <w:marLeft w:val="0"/>
      <w:marRight w:val="0"/>
      <w:marTop w:val="0"/>
      <w:marBottom w:val="0"/>
      <w:divBdr>
        <w:top w:val="none" w:sz="0" w:space="0" w:color="auto"/>
        <w:left w:val="none" w:sz="0" w:space="0" w:color="auto"/>
        <w:bottom w:val="none" w:sz="0" w:space="0" w:color="auto"/>
        <w:right w:val="none" w:sz="0" w:space="0" w:color="auto"/>
      </w:divBdr>
      <w:divsChild>
        <w:div w:id="1309940544">
          <w:marLeft w:val="0"/>
          <w:marRight w:val="0"/>
          <w:marTop w:val="0"/>
          <w:marBottom w:val="0"/>
          <w:divBdr>
            <w:top w:val="none" w:sz="0" w:space="0" w:color="auto"/>
            <w:left w:val="none" w:sz="0" w:space="0" w:color="auto"/>
            <w:bottom w:val="none" w:sz="0" w:space="0" w:color="auto"/>
            <w:right w:val="none" w:sz="0" w:space="0" w:color="auto"/>
          </w:divBdr>
        </w:div>
        <w:div w:id="42565393">
          <w:marLeft w:val="0"/>
          <w:marRight w:val="0"/>
          <w:marTop w:val="0"/>
          <w:marBottom w:val="0"/>
          <w:divBdr>
            <w:top w:val="none" w:sz="0" w:space="0" w:color="auto"/>
            <w:left w:val="none" w:sz="0" w:space="0" w:color="auto"/>
            <w:bottom w:val="none" w:sz="0" w:space="0" w:color="auto"/>
            <w:right w:val="none" w:sz="0" w:space="0" w:color="auto"/>
          </w:divBdr>
        </w:div>
        <w:div w:id="1266232366">
          <w:marLeft w:val="0"/>
          <w:marRight w:val="0"/>
          <w:marTop w:val="0"/>
          <w:marBottom w:val="0"/>
          <w:divBdr>
            <w:top w:val="none" w:sz="0" w:space="0" w:color="auto"/>
            <w:left w:val="none" w:sz="0" w:space="0" w:color="auto"/>
            <w:bottom w:val="none" w:sz="0" w:space="0" w:color="auto"/>
            <w:right w:val="none" w:sz="0" w:space="0" w:color="auto"/>
          </w:divBdr>
        </w:div>
        <w:div w:id="2120250542">
          <w:marLeft w:val="0"/>
          <w:marRight w:val="0"/>
          <w:marTop w:val="0"/>
          <w:marBottom w:val="0"/>
          <w:divBdr>
            <w:top w:val="none" w:sz="0" w:space="0" w:color="auto"/>
            <w:left w:val="none" w:sz="0" w:space="0" w:color="auto"/>
            <w:bottom w:val="none" w:sz="0" w:space="0" w:color="auto"/>
            <w:right w:val="none" w:sz="0" w:space="0" w:color="auto"/>
          </w:divBdr>
        </w:div>
        <w:div w:id="1446727341">
          <w:marLeft w:val="0"/>
          <w:marRight w:val="0"/>
          <w:marTop w:val="0"/>
          <w:marBottom w:val="0"/>
          <w:divBdr>
            <w:top w:val="none" w:sz="0" w:space="0" w:color="auto"/>
            <w:left w:val="none" w:sz="0" w:space="0" w:color="auto"/>
            <w:bottom w:val="none" w:sz="0" w:space="0" w:color="auto"/>
            <w:right w:val="none" w:sz="0" w:space="0" w:color="auto"/>
          </w:divBdr>
        </w:div>
        <w:div w:id="1345941424">
          <w:marLeft w:val="0"/>
          <w:marRight w:val="0"/>
          <w:marTop w:val="0"/>
          <w:marBottom w:val="0"/>
          <w:divBdr>
            <w:top w:val="none" w:sz="0" w:space="0" w:color="auto"/>
            <w:left w:val="none" w:sz="0" w:space="0" w:color="auto"/>
            <w:bottom w:val="none" w:sz="0" w:space="0" w:color="auto"/>
            <w:right w:val="none" w:sz="0" w:space="0" w:color="auto"/>
          </w:divBdr>
        </w:div>
        <w:div w:id="1849707227">
          <w:marLeft w:val="0"/>
          <w:marRight w:val="0"/>
          <w:marTop w:val="0"/>
          <w:marBottom w:val="0"/>
          <w:divBdr>
            <w:top w:val="none" w:sz="0" w:space="0" w:color="auto"/>
            <w:left w:val="none" w:sz="0" w:space="0" w:color="auto"/>
            <w:bottom w:val="none" w:sz="0" w:space="0" w:color="auto"/>
            <w:right w:val="none" w:sz="0" w:space="0" w:color="auto"/>
          </w:divBdr>
        </w:div>
        <w:div w:id="1278836179">
          <w:marLeft w:val="0"/>
          <w:marRight w:val="0"/>
          <w:marTop w:val="0"/>
          <w:marBottom w:val="0"/>
          <w:divBdr>
            <w:top w:val="none" w:sz="0" w:space="0" w:color="auto"/>
            <w:left w:val="none" w:sz="0" w:space="0" w:color="auto"/>
            <w:bottom w:val="none" w:sz="0" w:space="0" w:color="auto"/>
            <w:right w:val="none" w:sz="0" w:space="0" w:color="auto"/>
          </w:divBdr>
        </w:div>
        <w:div w:id="578028063">
          <w:marLeft w:val="0"/>
          <w:marRight w:val="0"/>
          <w:marTop w:val="0"/>
          <w:marBottom w:val="0"/>
          <w:divBdr>
            <w:top w:val="none" w:sz="0" w:space="0" w:color="auto"/>
            <w:left w:val="none" w:sz="0" w:space="0" w:color="auto"/>
            <w:bottom w:val="none" w:sz="0" w:space="0" w:color="auto"/>
            <w:right w:val="none" w:sz="0" w:space="0" w:color="auto"/>
          </w:divBdr>
        </w:div>
      </w:divsChild>
    </w:div>
    <w:div w:id="1669602833">
      <w:bodyDiv w:val="1"/>
      <w:marLeft w:val="0"/>
      <w:marRight w:val="0"/>
      <w:marTop w:val="0"/>
      <w:marBottom w:val="0"/>
      <w:divBdr>
        <w:top w:val="none" w:sz="0" w:space="0" w:color="auto"/>
        <w:left w:val="none" w:sz="0" w:space="0" w:color="auto"/>
        <w:bottom w:val="none" w:sz="0" w:space="0" w:color="auto"/>
        <w:right w:val="none" w:sz="0" w:space="0" w:color="auto"/>
      </w:divBdr>
    </w:div>
    <w:div w:id="1671329774">
      <w:bodyDiv w:val="1"/>
      <w:marLeft w:val="0"/>
      <w:marRight w:val="0"/>
      <w:marTop w:val="0"/>
      <w:marBottom w:val="0"/>
      <w:divBdr>
        <w:top w:val="none" w:sz="0" w:space="0" w:color="auto"/>
        <w:left w:val="none" w:sz="0" w:space="0" w:color="auto"/>
        <w:bottom w:val="none" w:sz="0" w:space="0" w:color="auto"/>
        <w:right w:val="none" w:sz="0" w:space="0" w:color="auto"/>
      </w:divBdr>
    </w:div>
    <w:div w:id="1673147242">
      <w:bodyDiv w:val="1"/>
      <w:marLeft w:val="0"/>
      <w:marRight w:val="0"/>
      <w:marTop w:val="0"/>
      <w:marBottom w:val="0"/>
      <w:divBdr>
        <w:top w:val="none" w:sz="0" w:space="0" w:color="auto"/>
        <w:left w:val="none" w:sz="0" w:space="0" w:color="auto"/>
        <w:bottom w:val="none" w:sz="0" w:space="0" w:color="auto"/>
        <w:right w:val="none" w:sz="0" w:space="0" w:color="auto"/>
      </w:divBdr>
    </w:div>
    <w:div w:id="1683312039">
      <w:bodyDiv w:val="1"/>
      <w:marLeft w:val="0"/>
      <w:marRight w:val="0"/>
      <w:marTop w:val="0"/>
      <w:marBottom w:val="0"/>
      <w:divBdr>
        <w:top w:val="none" w:sz="0" w:space="0" w:color="auto"/>
        <w:left w:val="none" w:sz="0" w:space="0" w:color="auto"/>
        <w:bottom w:val="none" w:sz="0" w:space="0" w:color="auto"/>
        <w:right w:val="none" w:sz="0" w:space="0" w:color="auto"/>
      </w:divBdr>
    </w:div>
    <w:div w:id="1716656114">
      <w:bodyDiv w:val="1"/>
      <w:marLeft w:val="0"/>
      <w:marRight w:val="0"/>
      <w:marTop w:val="0"/>
      <w:marBottom w:val="0"/>
      <w:divBdr>
        <w:top w:val="none" w:sz="0" w:space="0" w:color="auto"/>
        <w:left w:val="none" w:sz="0" w:space="0" w:color="auto"/>
        <w:bottom w:val="none" w:sz="0" w:space="0" w:color="auto"/>
        <w:right w:val="none" w:sz="0" w:space="0" w:color="auto"/>
      </w:divBdr>
      <w:divsChild>
        <w:div w:id="1292515995">
          <w:marLeft w:val="547"/>
          <w:marRight w:val="0"/>
          <w:marTop w:val="115"/>
          <w:marBottom w:val="0"/>
          <w:divBdr>
            <w:top w:val="none" w:sz="0" w:space="0" w:color="auto"/>
            <w:left w:val="none" w:sz="0" w:space="0" w:color="auto"/>
            <w:bottom w:val="none" w:sz="0" w:space="0" w:color="auto"/>
            <w:right w:val="none" w:sz="0" w:space="0" w:color="auto"/>
          </w:divBdr>
        </w:div>
      </w:divsChild>
    </w:div>
    <w:div w:id="1754930940">
      <w:bodyDiv w:val="1"/>
      <w:marLeft w:val="0"/>
      <w:marRight w:val="0"/>
      <w:marTop w:val="0"/>
      <w:marBottom w:val="0"/>
      <w:divBdr>
        <w:top w:val="none" w:sz="0" w:space="0" w:color="auto"/>
        <w:left w:val="none" w:sz="0" w:space="0" w:color="auto"/>
        <w:bottom w:val="none" w:sz="0" w:space="0" w:color="auto"/>
        <w:right w:val="none" w:sz="0" w:space="0" w:color="auto"/>
      </w:divBdr>
      <w:divsChild>
        <w:div w:id="1695692189">
          <w:marLeft w:val="360"/>
          <w:marRight w:val="0"/>
          <w:marTop w:val="200"/>
          <w:marBottom w:val="0"/>
          <w:divBdr>
            <w:top w:val="none" w:sz="0" w:space="0" w:color="auto"/>
            <w:left w:val="none" w:sz="0" w:space="0" w:color="auto"/>
            <w:bottom w:val="none" w:sz="0" w:space="0" w:color="auto"/>
            <w:right w:val="none" w:sz="0" w:space="0" w:color="auto"/>
          </w:divBdr>
        </w:div>
        <w:div w:id="1216428869">
          <w:marLeft w:val="360"/>
          <w:marRight w:val="0"/>
          <w:marTop w:val="200"/>
          <w:marBottom w:val="0"/>
          <w:divBdr>
            <w:top w:val="none" w:sz="0" w:space="0" w:color="auto"/>
            <w:left w:val="none" w:sz="0" w:space="0" w:color="auto"/>
            <w:bottom w:val="none" w:sz="0" w:space="0" w:color="auto"/>
            <w:right w:val="none" w:sz="0" w:space="0" w:color="auto"/>
          </w:divBdr>
        </w:div>
      </w:divsChild>
    </w:div>
    <w:div w:id="1809202334">
      <w:bodyDiv w:val="1"/>
      <w:marLeft w:val="0"/>
      <w:marRight w:val="0"/>
      <w:marTop w:val="0"/>
      <w:marBottom w:val="0"/>
      <w:divBdr>
        <w:top w:val="none" w:sz="0" w:space="0" w:color="auto"/>
        <w:left w:val="none" w:sz="0" w:space="0" w:color="auto"/>
        <w:bottom w:val="none" w:sz="0" w:space="0" w:color="auto"/>
        <w:right w:val="none" w:sz="0" w:space="0" w:color="auto"/>
      </w:divBdr>
    </w:div>
    <w:div w:id="1920095475">
      <w:bodyDiv w:val="1"/>
      <w:marLeft w:val="0"/>
      <w:marRight w:val="0"/>
      <w:marTop w:val="0"/>
      <w:marBottom w:val="0"/>
      <w:divBdr>
        <w:top w:val="none" w:sz="0" w:space="0" w:color="auto"/>
        <w:left w:val="none" w:sz="0" w:space="0" w:color="auto"/>
        <w:bottom w:val="none" w:sz="0" w:space="0" w:color="auto"/>
        <w:right w:val="none" w:sz="0" w:space="0" w:color="auto"/>
      </w:divBdr>
    </w:div>
    <w:div w:id="1945991170">
      <w:bodyDiv w:val="1"/>
      <w:marLeft w:val="0"/>
      <w:marRight w:val="0"/>
      <w:marTop w:val="0"/>
      <w:marBottom w:val="0"/>
      <w:divBdr>
        <w:top w:val="none" w:sz="0" w:space="0" w:color="auto"/>
        <w:left w:val="none" w:sz="0" w:space="0" w:color="auto"/>
        <w:bottom w:val="none" w:sz="0" w:space="0" w:color="auto"/>
        <w:right w:val="none" w:sz="0" w:space="0" w:color="auto"/>
      </w:divBdr>
    </w:div>
    <w:div w:id="2041515789">
      <w:bodyDiv w:val="1"/>
      <w:marLeft w:val="0"/>
      <w:marRight w:val="0"/>
      <w:marTop w:val="0"/>
      <w:marBottom w:val="0"/>
      <w:divBdr>
        <w:top w:val="none" w:sz="0" w:space="0" w:color="auto"/>
        <w:left w:val="none" w:sz="0" w:space="0" w:color="auto"/>
        <w:bottom w:val="none" w:sz="0" w:space="0" w:color="auto"/>
        <w:right w:val="none" w:sz="0" w:space="0" w:color="auto"/>
      </w:divBdr>
    </w:div>
    <w:div w:id="2042897502">
      <w:bodyDiv w:val="1"/>
      <w:marLeft w:val="0"/>
      <w:marRight w:val="0"/>
      <w:marTop w:val="0"/>
      <w:marBottom w:val="0"/>
      <w:divBdr>
        <w:top w:val="none" w:sz="0" w:space="0" w:color="auto"/>
        <w:left w:val="none" w:sz="0" w:space="0" w:color="auto"/>
        <w:bottom w:val="none" w:sz="0" w:space="0" w:color="auto"/>
        <w:right w:val="none" w:sz="0" w:space="0" w:color="auto"/>
      </w:divBdr>
      <w:divsChild>
        <w:div w:id="1305743635">
          <w:marLeft w:val="360"/>
          <w:marRight w:val="0"/>
          <w:marTop w:val="200"/>
          <w:marBottom w:val="0"/>
          <w:divBdr>
            <w:top w:val="none" w:sz="0" w:space="0" w:color="auto"/>
            <w:left w:val="none" w:sz="0" w:space="0" w:color="auto"/>
            <w:bottom w:val="none" w:sz="0" w:space="0" w:color="auto"/>
            <w:right w:val="none" w:sz="0" w:space="0" w:color="auto"/>
          </w:divBdr>
        </w:div>
        <w:div w:id="1192644187">
          <w:marLeft w:val="360"/>
          <w:marRight w:val="0"/>
          <w:marTop w:val="200"/>
          <w:marBottom w:val="0"/>
          <w:divBdr>
            <w:top w:val="none" w:sz="0" w:space="0" w:color="auto"/>
            <w:left w:val="none" w:sz="0" w:space="0" w:color="auto"/>
            <w:bottom w:val="none" w:sz="0" w:space="0" w:color="auto"/>
            <w:right w:val="none" w:sz="0" w:space="0" w:color="auto"/>
          </w:divBdr>
        </w:div>
        <w:div w:id="1866405614">
          <w:marLeft w:val="360"/>
          <w:marRight w:val="0"/>
          <w:marTop w:val="200"/>
          <w:marBottom w:val="0"/>
          <w:divBdr>
            <w:top w:val="none" w:sz="0" w:space="0" w:color="auto"/>
            <w:left w:val="none" w:sz="0" w:space="0" w:color="auto"/>
            <w:bottom w:val="none" w:sz="0" w:space="0" w:color="auto"/>
            <w:right w:val="none" w:sz="0" w:space="0" w:color="auto"/>
          </w:divBdr>
        </w:div>
        <w:div w:id="1631201989">
          <w:marLeft w:val="360"/>
          <w:marRight w:val="0"/>
          <w:marTop w:val="200"/>
          <w:marBottom w:val="0"/>
          <w:divBdr>
            <w:top w:val="none" w:sz="0" w:space="0" w:color="auto"/>
            <w:left w:val="none" w:sz="0" w:space="0" w:color="auto"/>
            <w:bottom w:val="none" w:sz="0" w:space="0" w:color="auto"/>
            <w:right w:val="none" w:sz="0" w:space="0" w:color="auto"/>
          </w:divBdr>
        </w:div>
        <w:div w:id="707032038">
          <w:marLeft w:val="360"/>
          <w:marRight w:val="0"/>
          <w:marTop w:val="200"/>
          <w:marBottom w:val="0"/>
          <w:divBdr>
            <w:top w:val="none" w:sz="0" w:space="0" w:color="auto"/>
            <w:left w:val="none" w:sz="0" w:space="0" w:color="auto"/>
            <w:bottom w:val="none" w:sz="0" w:space="0" w:color="auto"/>
            <w:right w:val="none" w:sz="0" w:space="0" w:color="auto"/>
          </w:divBdr>
        </w:div>
      </w:divsChild>
    </w:div>
    <w:div w:id="2090534951">
      <w:bodyDiv w:val="1"/>
      <w:marLeft w:val="0"/>
      <w:marRight w:val="0"/>
      <w:marTop w:val="0"/>
      <w:marBottom w:val="0"/>
      <w:divBdr>
        <w:top w:val="none" w:sz="0" w:space="0" w:color="auto"/>
        <w:left w:val="none" w:sz="0" w:space="0" w:color="auto"/>
        <w:bottom w:val="none" w:sz="0" w:space="0" w:color="auto"/>
        <w:right w:val="none" w:sz="0" w:space="0" w:color="auto"/>
      </w:divBdr>
    </w:div>
    <w:div w:id="2099326482">
      <w:bodyDiv w:val="1"/>
      <w:marLeft w:val="0"/>
      <w:marRight w:val="0"/>
      <w:marTop w:val="0"/>
      <w:marBottom w:val="0"/>
      <w:divBdr>
        <w:top w:val="none" w:sz="0" w:space="0" w:color="auto"/>
        <w:left w:val="none" w:sz="0" w:space="0" w:color="auto"/>
        <w:bottom w:val="none" w:sz="0" w:space="0" w:color="auto"/>
        <w:right w:val="none" w:sz="0" w:space="0" w:color="auto"/>
      </w:divBdr>
    </w:div>
    <w:div w:id="2111076893">
      <w:bodyDiv w:val="1"/>
      <w:marLeft w:val="0"/>
      <w:marRight w:val="0"/>
      <w:marTop w:val="0"/>
      <w:marBottom w:val="0"/>
      <w:divBdr>
        <w:top w:val="none" w:sz="0" w:space="0" w:color="auto"/>
        <w:left w:val="none" w:sz="0" w:space="0" w:color="auto"/>
        <w:bottom w:val="none" w:sz="0" w:space="0" w:color="auto"/>
        <w:right w:val="none" w:sz="0" w:space="0" w:color="auto"/>
      </w:divBdr>
    </w:div>
    <w:div w:id="2128036806">
      <w:bodyDiv w:val="1"/>
      <w:marLeft w:val="0"/>
      <w:marRight w:val="0"/>
      <w:marTop w:val="0"/>
      <w:marBottom w:val="0"/>
      <w:divBdr>
        <w:top w:val="none" w:sz="0" w:space="0" w:color="auto"/>
        <w:left w:val="none" w:sz="0" w:space="0" w:color="auto"/>
        <w:bottom w:val="none" w:sz="0" w:space="0" w:color="auto"/>
        <w:right w:val="none" w:sz="0" w:space="0" w:color="auto"/>
      </w:divBdr>
      <w:divsChild>
        <w:div w:id="989596973">
          <w:marLeft w:val="360"/>
          <w:marRight w:val="0"/>
          <w:marTop w:val="200"/>
          <w:marBottom w:val="0"/>
          <w:divBdr>
            <w:top w:val="none" w:sz="0" w:space="0" w:color="auto"/>
            <w:left w:val="none" w:sz="0" w:space="0" w:color="auto"/>
            <w:bottom w:val="none" w:sz="0" w:space="0" w:color="auto"/>
            <w:right w:val="none" w:sz="0" w:space="0" w:color="auto"/>
          </w:divBdr>
        </w:div>
      </w:divsChild>
    </w:div>
    <w:div w:id="2129154332">
      <w:bodyDiv w:val="1"/>
      <w:marLeft w:val="0"/>
      <w:marRight w:val="0"/>
      <w:marTop w:val="0"/>
      <w:marBottom w:val="0"/>
      <w:divBdr>
        <w:top w:val="none" w:sz="0" w:space="0" w:color="auto"/>
        <w:left w:val="none" w:sz="0" w:space="0" w:color="auto"/>
        <w:bottom w:val="none" w:sz="0" w:space="0" w:color="auto"/>
        <w:right w:val="none" w:sz="0" w:space="0" w:color="auto"/>
      </w:divBdr>
      <w:divsChild>
        <w:div w:id="2102527950">
          <w:marLeft w:val="0"/>
          <w:marRight w:val="0"/>
          <w:marTop w:val="0"/>
          <w:marBottom w:val="0"/>
          <w:divBdr>
            <w:top w:val="none" w:sz="0" w:space="0" w:color="auto"/>
            <w:left w:val="none" w:sz="0" w:space="0" w:color="auto"/>
            <w:bottom w:val="none" w:sz="0" w:space="0" w:color="auto"/>
            <w:right w:val="none" w:sz="0" w:space="0" w:color="auto"/>
          </w:divBdr>
        </w:div>
        <w:div w:id="1679698211">
          <w:marLeft w:val="0"/>
          <w:marRight w:val="0"/>
          <w:marTop w:val="0"/>
          <w:marBottom w:val="0"/>
          <w:divBdr>
            <w:top w:val="none" w:sz="0" w:space="0" w:color="auto"/>
            <w:left w:val="none" w:sz="0" w:space="0" w:color="auto"/>
            <w:bottom w:val="none" w:sz="0" w:space="0" w:color="auto"/>
            <w:right w:val="none" w:sz="0" w:space="0" w:color="auto"/>
          </w:divBdr>
        </w:div>
        <w:div w:id="618418694">
          <w:marLeft w:val="0"/>
          <w:marRight w:val="0"/>
          <w:marTop w:val="0"/>
          <w:marBottom w:val="0"/>
          <w:divBdr>
            <w:top w:val="none" w:sz="0" w:space="0" w:color="auto"/>
            <w:left w:val="none" w:sz="0" w:space="0" w:color="auto"/>
            <w:bottom w:val="none" w:sz="0" w:space="0" w:color="auto"/>
            <w:right w:val="none" w:sz="0" w:space="0" w:color="auto"/>
          </w:divBdr>
        </w:div>
        <w:div w:id="1408115275">
          <w:marLeft w:val="0"/>
          <w:marRight w:val="0"/>
          <w:marTop w:val="0"/>
          <w:marBottom w:val="0"/>
          <w:divBdr>
            <w:top w:val="none" w:sz="0" w:space="0" w:color="auto"/>
            <w:left w:val="none" w:sz="0" w:space="0" w:color="auto"/>
            <w:bottom w:val="none" w:sz="0" w:space="0" w:color="auto"/>
            <w:right w:val="none" w:sz="0" w:space="0" w:color="auto"/>
          </w:divBdr>
        </w:div>
        <w:div w:id="780563771">
          <w:marLeft w:val="0"/>
          <w:marRight w:val="0"/>
          <w:marTop w:val="0"/>
          <w:marBottom w:val="0"/>
          <w:divBdr>
            <w:top w:val="none" w:sz="0" w:space="0" w:color="auto"/>
            <w:left w:val="none" w:sz="0" w:space="0" w:color="auto"/>
            <w:bottom w:val="none" w:sz="0" w:space="0" w:color="auto"/>
            <w:right w:val="none" w:sz="0" w:space="0" w:color="auto"/>
          </w:divBdr>
        </w:div>
        <w:div w:id="96952693">
          <w:marLeft w:val="0"/>
          <w:marRight w:val="0"/>
          <w:marTop w:val="0"/>
          <w:marBottom w:val="0"/>
          <w:divBdr>
            <w:top w:val="none" w:sz="0" w:space="0" w:color="auto"/>
            <w:left w:val="none" w:sz="0" w:space="0" w:color="auto"/>
            <w:bottom w:val="none" w:sz="0" w:space="0" w:color="auto"/>
            <w:right w:val="none" w:sz="0" w:space="0" w:color="auto"/>
          </w:divBdr>
        </w:div>
        <w:div w:id="1746806533">
          <w:marLeft w:val="0"/>
          <w:marRight w:val="0"/>
          <w:marTop w:val="0"/>
          <w:marBottom w:val="0"/>
          <w:divBdr>
            <w:top w:val="none" w:sz="0" w:space="0" w:color="auto"/>
            <w:left w:val="none" w:sz="0" w:space="0" w:color="auto"/>
            <w:bottom w:val="none" w:sz="0" w:space="0" w:color="auto"/>
            <w:right w:val="none" w:sz="0" w:space="0" w:color="auto"/>
          </w:divBdr>
        </w:div>
        <w:div w:id="164979660">
          <w:marLeft w:val="0"/>
          <w:marRight w:val="0"/>
          <w:marTop w:val="0"/>
          <w:marBottom w:val="0"/>
          <w:divBdr>
            <w:top w:val="none" w:sz="0" w:space="0" w:color="auto"/>
            <w:left w:val="none" w:sz="0" w:space="0" w:color="auto"/>
            <w:bottom w:val="none" w:sz="0" w:space="0" w:color="auto"/>
            <w:right w:val="none" w:sz="0" w:space="0" w:color="auto"/>
          </w:divBdr>
        </w:div>
        <w:div w:id="932473196">
          <w:marLeft w:val="0"/>
          <w:marRight w:val="0"/>
          <w:marTop w:val="0"/>
          <w:marBottom w:val="0"/>
          <w:divBdr>
            <w:top w:val="none" w:sz="0" w:space="0" w:color="auto"/>
            <w:left w:val="none" w:sz="0" w:space="0" w:color="auto"/>
            <w:bottom w:val="none" w:sz="0" w:space="0" w:color="auto"/>
            <w:right w:val="none" w:sz="0" w:space="0" w:color="auto"/>
          </w:divBdr>
        </w:div>
        <w:div w:id="120652507">
          <w:marLeft w:val="0"/>
          <w:marRight w:val="0"/>
          <w:marTop w:val="0"/>
          <w:marBottom w:val="0"/>
          <w:divBdr>
            <w:top w:val="none" w:sz="0" w:space="0" w:color="auto"/>
            <w:left w:val="none" w:sz="0" w:space="0" w:color="auto"/>
            <w:bottom w:val="none" w:sz="0" w:space="0" w:color="auto"/>
            <w:right w:val="none" w:sz="0" w:space="0" w:color="auto"/>
          </w:divBdr>
        </w:div>
        <w:div w:id="436292991">
          <w:marLeft w:val="0"/>
          <w:marRight w:val="0"/>
          <w:marTop w:val="0"/>
          <w:marBottom w:val="0"/>
          <w:divBdr>
            <w:top w:val="none" w:sz="0" w:space="0" w:color="auto"/>
            <w:left w:val="none" w:sz="0" w:space="0" w:color="auto"/>
            <w:bottom w:val="none" w:sz="0" w:space="0" w:color="auto"/>
            <w:right w:val="none" w:sz="0" w:space="0" w:color="auto"/>
          </w:divBdr>
        </w:div>
        <w:div w:id="698971402">
          <w:marLeft w:val="0"/>
          <w:marRight w:val="0"/>
          <w:marTop w:val="0"/>
          <w:marBottom w:val="0"/>
          <w:divBdr>
            <w:top w:val="none" w:sz="0" w:space="0" w:color="auto"/>
            <w:left w:val="none" w:sz="0" w:space="0" w:color="auto"/>
            <w:bottom w:val="none" w:sz="0" w:space="0" w:color="auto"/>
            <w:right w:val="none" w:sz="0" w:space="0" w:color="auto"/>
          </w:divBdr>
        </w:div>
        <w:div w:id="878591526">
          <w:marLeft w:val="0"/>
          <w:marRight w:val="0"/>
          <w:marTop w:val="0"/>
          <w:marBottom w:val="0"/>
          <w:divBdr>
            <w:top w:val="none" w:sz="0" w:space="0" w:color="auto"/>
            <w:left w:val="none" w:sz="0" w:space="0" w:color="auto"/>
            <w:bottom w:val="none" w:sz="0" w:space="0" w:color="auto"/>
            <w:right w:val="none" w:sz="0" w:space="0" w:color="auto"/>
          </w:divBdr>
        </w:div>
        <w:div w:id="1683774859">
          <w:marLeft w:val="0"/>
          <w:marRight w:val="0"/>
          <w:marTop w:val="0"/>
          <w:marBottom w:val="0"/>
          <w:divBdr>
            <w:top w:val="none" w:sz="0" w:space="0" w:color="auto"/>
            <w:left w:val="none" w:sz="0" w:space="0" w:color="auto"/>
            <w:bottom w:val="none" w:sz="0" w:space="0" w:color="auto"/>
            <w:right w:val="none" w:sz="0" w:space="0" w:color="auto"/>
          </w:divBdr>
        </w:div>
        <w:div w:id="1035545265">
          <w:marLeft w:val="0"/>
          <w:marRight w:val="0"/>
          <w:marTop w:val="0"/>
          <w:marBottom w:val="0"/>
          <w:divBdr>
            <w:top w:val="none" w:sz="0" w:space="0" w:color="auto"/>
            <w:left w:val="none" w:sz="0" w:space="0" w:color="auto"/>
            <w:bottom w:val="none" w:sz="0" w:space="0" w:color="auto"/>
            <w:right w:val="none" w:sz="0" w:space="0" w:color="auto"/>
          </w:divBdr>
        </w:div>
        <w:div w:id="1505899060">
          <w:marLeft w:val="0"/>
          <w:marRight w:val="0"/>
          <w:marTop w:val="0"/>
          <w:marBottom w:val="0"/>
          <w:divBdr>
            <w:top w:val="none" w:sz="0" w:space="0" w:color="auto"/>
            <w:left w:val="none" w:sz="0" w:space="0" w:color="auto"/>
            <w:bottom w:val="none" w:sz="0" w:space="0" w:color="auto"/>
            <w:right w:val="none" w:sz="0" w:space="0" w:color="auto"/>
          </w:divBdr>
        </w:div>
        <w:div w:id="516702234">
          <w:marLeft w:val="0"/>
          <w:marRight w:val="0"/>
          <w:marTop w:val="0"/>
          <w:marBottom w:val="0"/>
          <w:divBdr>
            <w:top w:val="none" w:sz="0" w:space="0" w:color="auto"/>
            <w:left w:val="none" w:sz="0" w:space="0" w:color="auto"/>
            <w:bottom w:val="none" w:sz="0" w:space="0" w:color="auto"/>
            <w:right w:val="none" w:sz="0" w:space="0" w:color="auto"/>
          </w:divBdr>
        </w:div>
        <w:div w:id="1246575267">
          <w:marLeft w:val="0"/>
          <w:marRight w:val="0"/>
          <w:marTop w:val="0"/>
          <w:marBottom w:val="0"/>
          <w:divBdr>
            <w:top w:val="none" w:sz="0" w:space="0" w:color="auto"/>
            <w:left w:val="none" w:sz="0" w:space="0" w:color="auto"/>
            <w:bottom w:val="none" w:sz="0" w:space="0" w:color="auto"/>
            <w:right w:val="none" w:sz="0" w:space="0" w:color="auto"/>
          </w:divBdr>
        </w:div>
        <w:div w:id="709304361">
          <w:marLeft w:val="0"/>
          <w:marRight w:val="0"/>
          <w:marTop w:val="0"/>
          <w:marBottom w:val="0"/>
          <w:divBdr>
            <w:top w:val="none" w:sz="0" w:space="0" w:color="auto"/>
            <w:left w:val="none" w:sz="0" w:space="0" w:color="auto"/>
            <w:bottom w:val="none" w:sz="0" w:space="0" w:color="auto"/>
            <w:right w:val="none" w:sz="0" w:space="0" w:color="auto"/>
          </w:divBdr>
        </w:div>
        <w:div w:id="1271207899">
          <w:marLeft w:val="0"/>
          <w:marRight w:val="0"/>
          <w:marTop w:val="0"/>
          <w:marBottom w:val="0"/>
          <w:divBdr>
            <w:top w:val="none" w:sz="0" w:space="0" w:color="auto"/>
            <w:left w:val="none" w:sz="0" w:space="0" w:color="auto"/>
            <w:bottom w:val="none" w:sz="0" w:space="0" w:color="auto"/>
            <w:right w:val="none" w:sz="0" w:space="0" w:color="auto"/>
          </w:divBdr>
        </w:div>
        <w:div w:id="1023436784">
          <w:marLeft w:val="0"/>
          <w:marRight w:val="0"/>
          <w:marTop w:val="0"/>
          <w:marBottom w:val="0"/>
          <w:divBdr>
            <w:top w:val="none" w:sz="0" w:space="0" w:color="auto"/>
            <w:left w:val="none" w:sz="0" w:space="0" w:color="auto"/>
            <w:bottom w:val="none" w:sz="0" w:space="0" w:color="auto"/>
            <w:right w:val="none" w:sz="0" w:space="0" w:color="auto"/>
          </w:divBdr>
        </w:div>
        <w:div w:id="228156533">
          <w:marLeft w:val="0"/>
          <w:marRight w:val="0"/>
          <w:marTop w:val="0"/>
          <w:marBottom w:val="0"/>
          <w:divBdr>
            <w:top w:val="none" w:sz="0" w:space="0" w:color="auto"/>
            <w:left w:val="none" w:sz="0" w:space="0" w:color="auto"/>
            <w:bottom w:val="none" w:sz="0" w:space="0" w:color="auto"/>
            <w:right w:val="none" w:sz="0" w:space="0" w:color="auto"/>
          </w:divBdr>
        </w:div>
        <w:div w:id="1975325443">
          <w:marLeft w:val="0"/>
          <w:marRight w:val="0"/>
          <w:marTop w:val="0"/>
          <w:marBottom w:val="0"/>
          <w:divBdr>
            <w:top w:val="none" w:sz="0" w:space="0" w:color="auto"/>
            <w:left w:val="none" w:sz="0" w:space="0" w:color="auto"/>
            <w:bottom w:val="none" w:sz="0" w:space="0" w:color="auto"/>
            <w:right w:val="none" w:sz="0" w:space="0" w:color="auto"/>
          </w:divBdr>
        </w:div>
        <w:div w:id="1767312286">
          <w:marLeft w:val="0"/>
          <w:marRight w:val="0"/>
          <w:marTop w:val="0"/>
          <w:marBottom w:val="0"/>
          <w:divBdr>
            <w:top w:val="none" w:sz="0" w:space="0" w:color="auto"/>
            <w:left w:val="none" w:sz="0" w:space="0" w:color="auto"/>
            <w:bottom w:val="none" w:sz="0" w:space="0" w:color="auto"/>
            <w:right w:val="none" w:sz="0" w:space="0" w:color="auto"/>
          </w:divBdr>
        </w:div>
        <w:div w:id="958754226">
          <w:marLeft w:val="0"/>
          <w:marRight w:val="0"/>
          <w:marTop w:val="0"/>
          <w:marBottom w:val="0"/>
          <w:divBdr>
            <w:top w:val="none" w:sz="0" w:space="0" w:color="auto"/>
            <w:left w:val="none" w:sz="0" w:space="0" w:color="auto"/>
            <w:bottom w:val="none" w:sz="0" w:space="0" w:color="auto"/>
            <w:right w:val="none" w:sz="0" w:space="0" w:color="auto"/>
          </w:divBdr>
        </w:div>
        <w:div w:id="1550990038">
          <w:marLeft w:val="0"/>
          <w:marRight w:val="0"/>
          <w:marTop w:val="0"/>
          <w:marBottom w:val="0"/>
          <w:divBdr>
            <w:top w:val="none" w:sz="0" w:space="0" w:color="auto"/>
            <w:left w:val="none" w:sz="0" w:space="0" w:color="auto"/>
            <w:bottom w:val="none" w:sz="0" w:space="0" w:color="auto"/>
            <w:right w:val="none" w:sz="0" w:space="0" w:color="auto"/>
          </w:divBdr>
        </w:div>
        <w:div w:id="1059667725">
          <w:marLeft w:val="0"/>
          <w:marRight w:val="0"/>
          <w:marTop w:val="0"/>
          <w:marBottom w:val="0"/>
          <w:divBdr>
            <w:top w:val="none" w:sz="0" w:space="0" w:color="auto"/>
            <w:left w:val="none" w:sz="0" w:space="0" w:color="auto"/>
            <w:bottom w:val="none" w:sz="0" w:space="0" w:color="auto"/>
            <w:right w:val="none" w:sz="0" w:space="0" w:color="auto"/>
          </w:divBdr>
        </w:div>
        <w:div w:id="53284126">
          <w:marLeft w:val="0"/>
          <w:marRight w:val="0"/>
          <w:marTop w:val="0"/>
          <w:marBottom w:val="0"/>
          <w:divBdr>
            <w:top w:val="none" w:sz="0" w:space="0" w:color="auto"/>
            <w:left w:val="none" w:sz="0" w:space="0" w:color="auto"/>
            <w:bottom w:val="none" w:sz="0" w:space="0" w:color="auto"/>
            <w:right w:val="none" w:sz="0" w:space="0" w:color="auto"/>
          </w:divBdr>
        </w:div>
        <w:div w:id="929504230">
          <w:marLeft w:val="0"/>
          <w:marRight w:val="0"/>
          <w:marTop w:val="0"/>
          <w:marBottom w:val="0"/>
          <w:divBdr>
            <w:top w:val="none" w:sz="0" w:space="0" w:color="auto"/>
            <w:left w:val="none" w:sz="0" w:space="0" w:color="auto"/>
            <w:bottom w:val="none" w:sz="0" w:space="0" w:color="auto"/>
            <w:right w:val="none" w:sz="0" w:space="0" w:color="auto"/>
          </w:divBdr>
        </w:div>
        <w:div w:id="1179008468">
          <w:marLeft w:val="0"/>
          <w:marRight w:val="0"/>
          <w:marTop w:val="0"/>
          <w:marBottom w:val="0"/>
          <w:divBdr>
            <w:top w:val="none" w:sz="0" w:space="0" w:color="auto"/>
            <w:left w:val="none" w:sz="0" w:space="0" w:color="auto"/>
            <w:bottom w:val="none" w:sz="0" w:space="0" w:color="auto"/>
            <w:right w:val="none" w:sz="0" w:space="0" w:color="auto"/>
          </w:divBdr>
        </w:div>
        <w:div w:id="256329759">
          <w:marLeft w:val="0"/>
          <w:marRight w:val="0"/>
          <w:marTop w:val="0"/>
          <w:marBottom w:val="0"/>
          <w:divBdr>
            <w:top w:val="none" w:sz="0" w:space="0" w:color="auto"/>
            <w:left w:val="none" w:sz="0" w:space="0" w:color="auto"/>
            <w:bottom w:val="none" w:sz="0" w:space="0" w:color="auto"/>
            <w:right w:val="none" w:sz="0" w:space="0" w:color="auto"/>
          </w:divBdr>
        </w:div>
        <w:div w:id="1928924026">
          <w:marLeft w:val="0"/>
          <w:marRight w:val="0"/>
          <w:marTop w:val="0"/>
          <w:marBottom w:val="0"/>
          <w:divBdr>
            <w:top w:val="none" w:sz="0" w:space="0" w:color="auto"/>
            <w:left w:val="none" w:sz="0" w:space="0" w:color="auto"/>
            <w:bottom w:val="none" w:sz="0" w:space="0" w:color="auto"/>
            <w:right w:val="none" w:sz="0" w:space="0" w:color="auto"/>
          </w:divBdr>
        </w:div>
        <w:div w:id="1453133004">
          <w:marLeft w:val="0"/>
          <w:marRight w:val="0"/>
          <w:marTop w:val="0"/>
          <w:marBottom w:val="0"/>
          <w:divBdr>
            <w:top w:val="none" w:sz="0" w:space="0" w:color="auto"/>
            <w:left w:val="none" w:sz="0" w:space="0" w:color="auto"/>
            <w:bottom w:val="none" w:sz="0" w:space="0" w:color="auto"/>
            <w:right w:val="none" w:sz="0" w:space="0" w:color="auto"/>
          </w:divBdr>
        </w:div>
        <w:div w:id="1881044222">
          <w:marLeft w:val="0"/>
          <w:marRight w:val="0"/>
          <w:marTop w:val="0"/>
          <w:marBottom w:val="0"/>
          <w:divBdr>
            <w:top w:val="none" w:sz="0" w:space="0" w:color="auto"/>
            <w:left w:val="none" w:sz="0" w:space="0" w:color="auto"/>
            <w:bottom w:val="none" w:sz="0" w:space="0" w:color="auto"/>
            <w:right w:val="none" w:sz="0" w:space="0" w:color="auto"/>
          </w:divBdr>
        </w:div>
        <w:div w:id="1512451873">
          <w:marLeft w:val="0"/>
          <w:marRight w:val="0"/>
          <w:marTop w:val="0"/>
          <w:marBottom w:val="0"/>
          <w:divBdr>
            <w:top w:val="none" w:sz="0" w:space="0" w:color="auto"/>
            <w:left w:val="none" w:sz="0" w:space="0" w:color="auto"/>
            <w:bottom w:val="none" w:sz="0" w:space="0" w:color="auto"/>
            <w:right w:val="none" w:sz="0" w:space="0" w:color="auto"/>
          </w:divBdr>
        </w:div>
        <w:div w:id="349765959">
          <w:marLeft w:val="0"/>
          <w:marRight w:val="0"/>
          <w:marTop w:val="0"/>
          <w:marBottom w:val="0"/>
          <w:divBdr>
            <w:top w:val="none" w:sz="0" w:space="0" w:color="auto"/>
            <w:left w:val="none" w:sz="0" w:space="0" w:color="auto"/>
            <w:bottom w:val="none" w:sz="0" w:space="0" w:color="auto"/>
            <w:right w:val="none" w:sz="0" w:space="0" w:color="auto"/>
          </w:divBdr>
        </w:div>
        <w:div w:id="75832309">
          <w:marLeft w:val="0"/>
          <w:marRight w:val="0"/>
          <w:marTop w:val="0"/>
          <w:marBottom w:val="0"/>
          <w:divBdr>
            <w:top w:val="none" w:sz="0" w:space="0" w:color="auto"/>
            <w:left w:val="none" w:sz="0" w:space="0" w:color="auto"/>
            <w:bottom w:val="none" w:sz="0" w:space="0" w:color="auto"/>
            <w:right w:val="none" w:sz="0" w:space="0" w:color="auto"/>
          </w:divBdr>
        </w:div>
        <w:div w:id="573659594">
          <w:marLeft w:val="0"/>
          <w:marRight w:val="0"/>
          <w:marTop w:val="0"/>
          <w:marBottom w:val="0"/>
          <w:divBdr>
            <w:top w:val="none" w:sz="0" w:space="0" w:color="auto"/>
            <w:left w:val="none" w:sz="0" w:space="0" w:color="auto"/>
            <w:bottom w:val="none" w:sz="0" w:space="0" w:color="auto"/>
            <w:right w:val="none" w:sz="0" w:space="0" w:color="auto"/>
          </w:divBdr>
        </w:div>
        <w:div w:id="1233615056">
          <w:marLeft w:val="0"/>
          <w:marRight w:val="0"/>
          <w:marTop w:val="0"/>
          <w:marBottom w:val="0"/>
          <w:divBdr>
            <w:top w:val="none" w:sz="0" w:space="0" w:color="auto"/>
            <w:left w:val="none" w:sz="0" w:space="0" w:color="auto"/>
            <w:bottom w:val="none" w:sz="0" w:space="0" w:color="auto"/>
            <w:right w:val="none" w:sz="0" w:space="0" w:color="auto"/>
          </w:divBdr>
        </w:div>
        <w:div w:id="2033412869">
          <w:marLeft w:val="0"/>
          <w:marRight w:val="0"/>
          <w:marTop w:val="0"/>
          <w:marBottom w:val="0"/>
          <w:divBdr>
            <w:top w:val="none" w:sz="0" w:space="0" w:color="auto"/>
            <w:left w:val="none" w:sz="0" w:space="0" w:color="auto"/>
            <w:bottom w:val="none" w:sz="0" w:space="0" w:color="auto"/>
            <w:right w:val="none" w:sz="0" w:space="0" w:color="auto"/>
          </w:divBdr>
        </w:div>
        <w:div w:id="1318075990">
          <w:marLeft w:val="0"/>
          <w:marRight w:val="0"/>
          <w:marTop w:val="0"/>
          <w:marBottom w:val="0"/>
          <w:divBdr>
            <w:top w:val="none" w:sz="0" w:space="0" w:color="auto"/>
            <w:left w:val="none" w:sz="0" w:space="0" w:color="auto"/>
            <w:bottom w:val="none" w:sz="0" w:space="0" w:color="auto"/>
            <w:right w:val="none" w:sz="0" w:space="0" w:color="auto"/>
          </w:divBdr>
        </w:div>
        <w:div w:id="217937717">
          <w:marLeft w:val="0"/>
          <w:marRight w:val="0"/>
          <w:marTop w:val="0"/>
          <w:marBottom w:val="0"/>
          <w:divBdr>
            <w:top w:val="none" w:sz="0" w:space="0" w:color="auto"/>
            <w:left w:val="none" w:sz="0" w:space="0" w:color="auto"/>
            <w:bottom w:val="none" w:sz="0" w:space="0" w:color="auto"/>
            <w:right w:val="none" w:sz="0" w:space="0" w:color="auto"/>
          </w:divBdr>
        </w:div>
        <w:div w:id="1306550241">
          <w:marLeft w:val="0"/>
          <w:marRight w:val="0"/>
          <w:marTop w:val="0"/>
          <w:marBottom w:val="0"/>
          <w:divBdr>
            <w:top w:val="none" w:sz="0" w:space="0" w:color="auto"/>
            <w:left w:val="none" w:sz="0" w:space="0" w:color="auto"/>
            <w:bottom w:val="none" w:sz="0" w:space="0" w:color="auto"/>
            <w:right w:val="none" w:sz="0" w:space="0" w:color="auto"/>
          </w:divBdr>
        </w:div>
        <w:div w:id="1589802660">
          <w:marLeft w:val="0"/>
          <w:marRight w:val="0"/>
          <w:marTop w:val="0"/>
          <w:marBottom w:val="0"/>
          <w:divBdr>
            <w:top w:val="none" w:sz="0" w:space="0" w:color="auto"/>
            <w:left w:val="none" w:sz="0" w:space="0" w:color="auto"/>
            <w:bottom w:val="none" w:sz="0" w:space="0" w:color="auto"/>
            <w:right w:val="none" w:sz="0" w:space="0" w:color="auto"/>
          </w:divBdr>
        </w:div>
        <w:div w:id="387456739">
          <w:marLeft w:val="0"/>
          <w:marRight w:val="0"/>
          <w:marTop w:val="0"/>
          <w:marBottom w:val="0"/>
          <w:divBdr>
            <w:top w:val="none" w:sz="0" w:space="0" w:color="auto"/>
            <w:left w:val="none" w:sz="0" w:space="0" w:color="auto"/>
            <w:bottom w:val="none" w:sz="0" w:space="0" w:color="auto"/>
            <w:right w:val="none" w:sz="0" w:space="0" w:color="auto"/>
          </w:divBdr>
        </w:div>
        <w:div w:id="2124957253">
          <w:marLeft w:val="0"/>
          <w:marRight w:val="0"/>
          <w:marTop w:val="0"/>
          <w:marBottom w:val="0"/>
          <w:divBdr>
            <w:top w:val="none" w:sz="0" w:space="0" w:color="auto"/>
            <w:left w:val="none" w:sz="0" w:space="0" w:color="auto"/>
            <w:bottom w:val="none" w:sz="0" w:space="0" w:color="auto"/>
            <w:right w:val="none" w:sz="0" w:space="0" w:color="auto"/>
          </w:divBdr>
        </w:div>
        <w:div w:id="1327904240">
          <w:marLeft w:val="0"/>
          <w:marRight w:val="0"/>
          <w:marTop w:val="0"/>
          <w:marBottom w:val="0"/>
          <w:divBdr>
            <w:top w:val="none" w:sz="0" w:space="0" w:color="auto"/>
            <w:left w:val="none" w:sz="0" w:space="0" w:color="auto"/>
            <w:bottom w:val="none" w:sz="0" w:space="0" w:color="auto"/>
            <w:right w:val="none" w:sz="0" w:space="0" w:color="auto"/>
          </w:divBdr>
        </w:div>
        <w:div w:id="1495141974">
          <w:marLeft w:val="0"/>
          <w:marRight w:val="0"/>
          <w:marTop w:val="0"/>
          <w:marBottom w:val="0"/>
          <w:divBdr>
            <w:top w:val="none" w:sz="0" w:space="0" w:color="auto"/>
            <w:left w:val="none" w:sz="0" w:space="0" w:color="auto"/>
            <w:bottom w:val="none" w:sz="0" w:space="0" w:color="auto"/>
            <w:right w:val="none" w:sz="0" w:space="0" w:color="auto"/>
          </w:divBdr>
        </w:div>
        <w:div w:id="68773100">
          <w:marLeft w:val="0"/>
          <w:marRight w:val="0"/>
          <w:marTop w:val="0"/>
          <w:marBottom w:val="0"/>
          <w:divBdr>
            <w:top w:val="none" w:sz="0" w:space="0" w:color="auto"/>
            <w:left w:val="none" w:sz="0" w:space="0" w:color="auto"/>
            <w:bottom w:val="none" w:sz="0" w:space="0" w:color="auto"/>
            <w:right w:val="none" w:sz="0" w:space="0" w:color="auto"/>
          </w:divBdr>
        </w:div>
        <w:div w:id="1490363488">
          <w:marLeft w:val="0"/>
          <w:marRight w:val="0"/>
          <w:marTop w:val="0"/>
          <w:marBottom w:val="0"/>
          <w:divBdr>
            <w:top w:val="none" w:sz="0" w:space="0" w:color="auto"/>
            <w:left w:val="none" w:sz="0" w:space="0" w:color="auto"/>
            <w:bottom w:val="none" w:sz="0" w:space="0" w:color="auto"/>
            <w:right w:val="none" w:sz="0" w:space="0" w:color="auto"/>
          </w:divBdr>
        </w:div>
        <w:div w:id="2085296567">
          <w:marLeft w:val="0"/>
          <w:marRight w:val="0"/>
          <w:marTop w:val="0"/>
          <w:marBottom w:val="0"/>
          <w:divBdr>
            <w:top w:val="none" w:sz="0" w:space="0" w:color="auto"/>
            <w:left w:val="none" w:sz="0" w:space="0" w:color="auto"/>
            <w:bottom w:val="none" w:sz="0" w:space="0" w:color="auto"/>
            <w:right w:val="none" w:sz="0" w:space="0" w:color="auto"/>
          </w:divBdr>
        </w:div>
        <w:div w:id="492601163">
          <w:marLeft w:val="0"/>
          <w:marRight w:val="0"/>
          <w:marTop w:val="0"/>
          <w:marBottom w:val="0"/>
          <w:divBdr>
            <w:top w:val="none" w:sz="0" w:space="0" w:color="auto"/>
            <w:left w:val="none" w:sz="0" w:space="0" w:color="auto"/>
            <w:bottom w:val="none" w:sz="0" w:space="0" w:color="auto"/>
            <w:right w:val="none" w:sz="0" w:space="0" w:color="auto"/>
          </w:divBdr>
        </w:div>
        <w:div w:id="500315894">
          <w:marLeft w:val="0"/>
          <w:marRight w:val="0"/>
          <w:marTop w:val="0"/>
          <w:marBottom w:val="0"/>
          <w:divBdr>
            <w:top w:val="none" w:sz="0" w:space="0" w:color="auto"/>
            <w:left w:val="none" w:sz="0" w:space="0" w:color="auto"/>
            <w:bottom w:val="none" w:sz="0" w:space="0" w:color="auto"/>
            <w:right w:val="none" w:sz="0" w:space="0" w:color="auto"/>
          </w:divBdr>
        </w:div>
        <w:div w:id="259530110">
          <w:marLeft w:val="0"/>
          <w:marRight w:val="0"/>
          <w:marTop w:val="0"/>
          <w:marBottom w:val="0"/>
          <w:divBdr>
            <w:top w:val="none" w:sz="0" w:space="0" w:color="auto"/>
            <w:left w:val="none" w:sz="0" w:space="0" w:color="auto"/>
            <w:bottom w:val="none" w:sz="0" w:space="0" w:color="auto"/>
            <w:right w:val="none" w:sz="0" w:space="0" w:color="auto"/>
          </w:divBdr>
        </w:div>
        <w:div w:id="188182167">
          <w:marLeft w:val="0"/>
          <w:marRight w:val="0"/>
          <w:marTop w:val="0"/>
          <w:marBottom w:val="0"/>
          <w:divBdr>
            <w:top w:val="none" w:sz="0" w:space="0" w:color="auto"/>
            <w:left w:val="none" w:sz="0" w:space="0" w:color="auto"/>
            <w:bottom w:val="none" w:sz="0" w:space="0" w:color="auto"/>
            <w:right w:val="none" w:sz="0" w:space="0" w:color="auto"/>
          </w:divBdr>
        </w:div>
        <w:div w:id="1062099457">
          <w:marLeft w:val="0"/>
          <w:marRight w:val="0"/>
          <w:marTop w:val="0"/>
          <w:marBottom w:val="0"/>
          <w:divBdr>
            <w:top w:val="none" w:sz="0" w:space="0" w:color="auto"/>
            <w:left w:val="none" w:sz="0" w:space="0" w:color="auto"/>
            <w:bottom w:val="none" w:sz="0" w:space="0" w:color="auto"/>
            <w:right w:val="none" w:sz="0" w:space="0" w:color="auto"/>
          </w:divBdr>
        </w:div>
        <w:div w:id="1847203985">
          <w:marLeft w:val="0"/>
          <w:marRight w:val="0"/>
          <w:marTop w:val="0"/>
          <w:marBottom w:val="0"/>
          <w:divBdr>
            <w:top w:val="none" w:sz="0" w:space="0" w:color="auto"/>
            <w:left w:val="none" w:sz="0" w:space="0" w:color="auto"/>
            <w:bottom w:val="none" w:sz="0" w:space="0" w:color="auto"/>
            <w:right w:val="none" w:sz="0" w:space="0" w:color="auto"/>
          </w:divBdr>
        </w:div>
        <w:div w:id="2093698073">
          <w:marLeft w:val="0"/>
          <w:marRight w:val="0"/>
          <w:marTop w:val="0"/>
          <w:marBottom w:val="0"/>
          <w:divBdr>
            <w:top w:val="none" w:sz="0" w:space="0" w:color="auto"/>
            <w:left w:val="none" w:sz="0" w:space="0" w:color="auto"/>
            <w:bottom w:val="none" w:sz="0" w:space="0" w:color="auto"/>
            <w:right w:val="none" w:sz="0" w:space="0" w:color="auto"/>
          </w:divBdr>
        </w:div>
        <w:div w:id="1965500973">
          <w:marLeft w:val="0"/>
          <w:marRight w:val="0"/>
          <w:marTop w:val="0"/>
          <w:marBottom w:val="0"/>
          <w:divBdr>
            <w:top w:val="none" w:sz="0" w:space="0" w:color="auto"/>
            <w:left w:val="none" w:sz="0" w:space="0" w:color="auto"/>
            <w:bottom w:val="none" w:sz="0" w:space="0" w:color="auto"/>
            <w:right w:val="none" w:sz="0" w:space="0" w:color="auto"/>
          </w:divBdr>
        </w:div>
        <w:div w:id="401832949">
          <w:marLeft w:val="0"/>
          <w:marRight w:val="0"/>
          <w:marTop w:val="0"/>
          <w:marBottom w:val="0"/>
          <w:divBdr>
            <w:top w:val="none" w:sz="0" w:space="0" w:color="auto"/>
            <w:left w:val="none" w:sz="0" w:space="0" w:color="auto"/>
            <w:bottom w:val="none" w:sz="0" w:space="0" w:color="auto"/>
            <w:right w:val="none" w:sz="0" w:space="0" w:color="auto"/>
          </w:divBdr>
        </w:div>
        <w:div w:id="290327853">
          <w:marLeft w:val="0"/>
          <w:marRight w:val="0"/>
          <w:marTop w:val="0"/>
          <w:marBottom w:val="0"/>
          <w:divBdr>
            <w:top w:val="none" w:sz="0" w:space="0" w:color="auto"/>
            <w:left w:val="none" w:sz="0" w:space="0" w:color="auto"/>
            <w:bottom w:val="none" w:sz="0" w:space="0" w:color="auto"/>
            <w:right w:val="none" w:sz="0" w:space="0" w:color="auto"/>
          </w:divBdr>
        </w:div>
        <w:div w:id="1997490463">
          <w:marLeft w:val="0"/>
          <w:marRight w:val="0"/>
          <w:marTop w:val="0"/>
          <w:marBottom w:val="0"/>
          <w:divBdr>
            <w:top w:val="none" w:sz="0" w:space="0" w:color="auto"/>
            <w:left w:val="none" w:sz="0" w:space="0" w:color="auto"/>
            <w:bottom w:val="none" w:sz="0" w:space="0" w:color="auto"/>
            <w:right w:val="none" w:sz="0" w:space="0" w:color="auto"/>
          </w:divBdr>
        </w:div>
        <w:div w:id="1424491833">
          <w:marLeft w:val="0"/>
          <w:marRight w:val="0"/>
          <w:marTop w:val="0"/>
          <w:marBottom w:val="0"/>
          <w:divBdr>
            <w:top w:val="none" w:sz="0" w:space="0" w:color="auto"/>
            <w:left w:val="none" w:sz="0" w:space="0" w:color="auto"/>
            <w:bottom w:val="none" w:sz="0" w:space="0" w:color="auto"/>
            <w:right w:val="none" w:sz="0" w:space="0" w:color="auto"/>
          </w:divBdr>
        </w:div>
        <w:div w:id="1615820950">
          <w:marLeft w:val="0"/>
          <w:marRight w:val="0"/>
          <w:marTop w:val="0"/>
          <w:marBottom w:val="0"/>
          <w:divBdr>
            <w:top w:val="none" w:sz="0" w:space="0" w:color="auto"/>
            <w:left w:val="none" w:sz="0" w:space="0" w:color="auto"/>
            <w:bottom w:val="none" w:sz="0" w:space="0" w:color="auto"/>
            <w:right w:val="none" w:sz="0" w:space="0" w:color="auto"/>
          </w:divBdr>
        </w:div>
        <w:div w:id="1028334878">
          <w:marLeft w:val="0"/>
          <w:marRight w:val="0"/>
          <w:marTop w:val="0"/>
          <w:marBottom w:val="0"/>
          <w:divBdr>
            <w:top w:val="none" w:sz="0" w:space="0" w:color="auto"/>
            <w:left w:val="none" w:sz="0" w:space="0" w:color="auto"/>
            <w:bottom w:val="none" w:sz="0" w:space="0" w:color="auto"/>
            <w:right w:val="none" w:sz="0" w:space="0" w:color="auto"/>
          </w:divBdr>
        </w:div>
        <w:div w:id="47606441">
          <w:marLeft w:val="0"/>
          <w:marRight w:val="0"/>
          <w:marTop w:val="0"/>
          <w:marBottom w:val="0"/>
          <w:divBdr>
            <w:top w:val="none" w:sz="0" w:space="0" w:color="auto"/>
            <w:left w:val="none" w:sz="0" w:space="0" w:color="auto"/>
            <w:bottom w:val="none" w:sz="0" w:space="0" w:color="auto"/>
            <w:right w:val="none" w:sz="0" w:space="0" w:color="auto"/>
          </w:divBdr>
        </w:div>
        <w:div w:id="32580264">
          <w:marLeft w:val="0"/>
          <w:marRight w:val="0"/>
          <w:marTop w:val="0"/>
          <w:marBottom w:val="0"/>
          <w:divBdr>
            <w:top w:val="none" w:sz="0" w:space="0" w:color="auto"/>
            <w:left w:val="none" w:sz="0" w:space="0" w:color="auto"/>
            <w:bottom w:val="none" w:sz="0" w:space="0" w:color="auto"/>
            <w:right w:val="none" w:sz="0" w:space="0" w:color="auto"/>
          </w:divBdr>
        </w:div>
        <w:div w:id="737435274">
          <w:marLeft w:val="0"/>
          <w:marRight w:val="0"/>
          <w:marTop w:val="0"/>
          <w:marBottom w:val="0"/>
          <w:divBdr>
            <w:top w:val="none" w:sz="0" w:space="0" w:color="auto"/>
            <w:left w:val="none" w:sz="0" w:space="0" w:color="auto"/>
            <w:bottom w:val="none" w:sz="0" w:space="0" w:color="auto"/>
            <w:right w:val="none" w:sz="0" w:space="0" w:color="auto"/>
          </w:divBdr>
        </w:div>
        <w:div w:id="1845775458">
          <w:marLeft w:val="0"/>
          <w:marRight w:val="0"/>
          <w:marTop w:val="0"/>
          <w:marBottom w:val="0"/>
          <w:divBdr>
            <w:top w:val="none" w:sz="0" w:space="0" w:color="auto"/>
            <w:left w:val="none" w:sz="0" w:space="0" w:color="auto"/>
            <w:bottom w:val="none" w:sz="0" w:space="0" w:color="auto"/>
            <w:right w:val="none" w:sz="0" w:space="0" w:color="auto"/>
          </w:divBdr>
        </w:div>
        <w:div w:id="1584605669">
          <w:marLeft w:val="0"/>
          <w:marRight w:val="0"/>
          <w:marTop w:val="0"/>
          <w:marBottom w:val="0"/>
          <w:divBdr>
            <w:top w:val="none" w:sz="0" w:space="0" w:color="auto"/>
            <w:left w:val="none" w:sz="0" w:space="0" w:color="auto"/>
            <w:bottom w:val="none" w:sz="0" w:space="0" w:color="auto"/>
            <w:right w:val="none" w:sz="0" w:space="0" w:color="auto"/>
          </w:divBdr>
        </w:div>
        <w:div w:id="993291954">
          <w:marLeft w:val="0"/>
          <w:marRight w:val="0"/>
          <w:marTop w:val="0"/>
          <w:marBottom w:val="0"/>
          <w:divBdr>
            <w:top w:val="none" w:sz="0" w:space="0" w:color="auto"/>
            <w:left w:val="none" w:sz="0" w:space="0" w:color="auto"/>
            <w:bottom w:val="none" w:sz="0" w:space="0" w:color="auto"/>
            <w:right w:val="none" w:sz="0" w:space="0" w:color="auto"/>
          </w:divBdr>
        </w:div>
        <w:div w:id="1369835805">
          <w:marLeft w:val="0"/>
          <w:marRight w:val="0"/>
          <w:marTop w:val="0"/>
          <w:marBottom w:val="0"/>
          <w:divBdr>
            <w:top w:val="none" w:sz="0" w:space="0" w:color="auto"/>
            <w:left w:val="none" w:sz="0" w:space="0" w:color="auto"/>
            <w:bottom w:val="none" w:sz="0" w:space="0" w:color="auto"/>
            <w:right w:val="none" w:sz="0" w:space="0" w:color="auto"/>
          </w:divBdr>
        </w:div>
        <w:div w:id="392824064">
          <w:marLeft w:val="0"/>
          <w:marRight w:val="0"/>
          <w:marTop w:val="0"/>
          <w:marBottom w:val="0"/>
          <w:divBdr>
            <w:top w:val="none" w:sz="0" w:space="0" w:color="auto"/>
            <w:left w:val="none" w:sz="0" w:space="0" w:color="auto"/>
            <w:bottom w:val="none" w:sz="0" w:space="0" w:color="auto"/>
            <w:right w:val="none" w:sz="0" w:space="0" w:color="auto"/>
          </w:divBdr>
        </w:div>
        <w:div w:id="158145130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117" Type="http://schemas.openxmlformats.org/officeDocument/2006/relationships/fontTable" Target="fontTable.xml"/><Relationship Id="rId21" Type="http://schemas.openxmlformats.org/officeDocument/2006/relationships/diagramColors" Target="diagrams/colors2.xml"/><Relationship Id="rId42" Type="http://schemas.openxmlformats.org/officeDocument/2006/relationships/diagramColors" Target="diagrams/colors3.xml"/><Relationship Id="rId47" Type="http://schemas.openxmlformats.org/officeDocument/2006/relationships/diagramColors" Target="diagrams/colors4.xml"/><Relationship Id="rId63" Type="http://schemas.openxmlformats.org/officeDocument/2006/relationships/diagramData" Target="diagrams/data7.xml"/><Relationship Id="rId68" Type="http://schemas.openxmlformats.org/officeDocument/2006/relationships/diagramData" Target="diagrams/data8.xml"/><Relationship Id="rId84" Type="http://schemas.openxmlformats.org/officeDocument/2006/relationships/hyperlink" Target="https://www.gov.uk/government/uploads/system/uploads/attachment_data/file/221011/Bristol-and-West-of-England-City-Deal-FINAL.pdf" TargetMode="External"/><Relationship Id="rId89" Type="http://schemas.openxmlformats.org/officeDocument/2006/relationships/hyperlink" Target="http://community-wealth.org/strategies/panel/municipal/index.html" TargetMode="External"/><Relationship Id="rId112" Type="http://schemas.openxmlformats.org/officeDocument/2006/relationships/hyperlink" Target="http://www.varam.gov.lv/lat/aktual/aktuali/?doc=22204" TargetMode="External"/><Relationship Id="rId16" Type="http://schemas.openxmlformats.org/officeDocument/2006/relationships/image" Target="media/image4.png"/><Relationship Id="rId107" Type="http://schemas.openxmlformats.org/officeDocument/2006/relationships/hyperlink" Target="https://www.riga.lv/lv/news/atklata-jaunizveidota-sleposanas-trase-purvciema?8596" TargetMode="External"/><Relationship Id="rId11" Type="http://schemas.openxmlformats.org/officeDocument/2006/relationships/diagramData" Target="diagrams/data1.xml"/><Relationship Id="rId32" Type="http://schemas.openxmlformats.org/officeDocument/2006/relationships/image" Target="media/image8.png"/><Relationship Id="rId37" Type="http://schemas.openxmlformats.org/officeDocument/2006/relationships/hyperlink" Target="http://www.delfi.lv/news/national/politics/jurmalas-dome-turisma-nodevu-neplano-atjaunot-sarezgitas-administresanas-del.d?id=46537751)" TargetMode="External"/><Relationship Id="rId53" Type="http://schemas.openxmlformats.org/officeDocument/2006/relationships/diagramLayout" Target="diagrams/layout5.xml"/><Relationship Id="rId58" Type="http://schemas.openxmlformats.org/officeDocument/2006/relationships/diagramData" Target="diagrams/data6.xml"/><Relationship Id="rId74" Type="http://schemas.openxmlformats.org/officeDocument/2006/relationships/hyperlink" Target="http://likumi.lv/doc.php?id=267199" TargetMode="External"/><Relationship Id="rId79" Type="http://schemas.openxmlformats.org/officeDocument/2006/relationships/hyperlink" Target="http://likumi.lv/doc.php?id=56812" TargetMode="External"/><Relationship Id="rId102" Type="http://schemas.openxmlformats.org/officeDocument/2006/relationships/hyperlink" Target="http://www.nacionalaapvieniba.lv/nodalu_raksti/daugavpils-specialas-ekonomiskas-zonas-izveidosana/" TargetMode="External"/><Relationship Id="rId5" Type="http://schemas.openxmlformats.org/officeDocument/2006/relationships/webSettings" Target="webSettings.xml"/><Relationship Id="rId90" Type="http://schemas.openxmlformats.org/officeDocument/2006/relationships/hyperlink" Target="http://www.db.lv/ipasums/buve/valmiera-buves-daudzdzivoklu-ires-namu-439213" TargetMode="External"/><Relationship Id="rId95" Type="http://schemas.openxmlformats.org/officeDocument/2006/relationships/hyperlink" Target="http://ec.europa.eu/competition/state_aid/modernisation/notice_of_aid_lv.pdf" TargetMode="External"/><Relationship Id="rId22" Type="http://schemas.microsoft.com/office/2007/relationships/diagramDrawing" Target="diagrams/drawing2.xml"/><Relationship Id="rId27" Type="http://schemas.openxmlformats.org/officeDocument/2006/relationships/hyperlink" Target="http://www.visidati.lv" TargetMode="External"/><Relationship Id="rId43" Type="http://schemas.microsoft.com/office/2007/relationships/diagramDrawing" Target="diagrams/drawing3.xml"/><Relationship Id="rId48" Type="http://schemas.microsoft.com/office/2007/relationships/diagramDrawing" Target="diagrams/drawing4.xml"/><Relationship Id="rId64" Type="http://schemas.openxmlformats.org/officeDocument/2006/relationships/diagramLayout" Target="diagrams/layout7.xml"/><Relationship Id="rId69" Type="http://schemas.openxmlformats.org/officeDocument/2006/relationships/diagramLayout" Target="diagrams/layout8.xml"/><Relationship Id="rId113" Type="http://schemas.openxmlformats.org/officeDocument/2006/relationships/hyperlink" Target="http://www.varkava.lv/lv/augseja-izvelne/pasvaldiba/varkavas-novada-dome/attistibas-programma-2012-2018" TargetMode="External"/><Relationship Id="rId118" Type="http://schemas.openxmlformats.org/officeDocument/2006/relationships/theme" Target="theme/theme1.xml"/><Relationship Id="rId80" Type="http://schemas.openxmlformats.org/officeDocument/2006/relationships/hyperlink" Target="http://likumi.lv/doc.php?id=56812" TargetMode="External"/><Relationship Id="rId85" Type="http://schemas.openxmlformats.org/officeDocument/2006/relationships/hyperlink" Target="http://www.allazusaime.lv/lv/allazu-saime-par-mums" TargetMode="External"/><Relationship Id="rId12" Type="http://schemas.openxmlformats.org/officeDocument/2006/relationships/diagramLayout" Target="diagrams/layout1.xml"/><Relationship Id="rId17" Type="http://schemas.openxmlformats.org/officeDocument/2006/relationships/chart" Target="charts/chart1.xml"/><Relationship Id="rId33" Type="http://schemas.openxmlformats.org/officeDocument/2006/relationships/image" Target="media/image9.jpeg"/><Relationship Id="rId38" Type="http://schemas.openxmlformats.org/officeDocument/2006/relationships/hyperlink" Target="http://www.express.co.uk/travel/articles/685265/new-tourist-tax-for-balearics-spanish-islands-today" TargetMode="External"/><Relationship Id="rId59" Type="http://schemas.openxmlformats.org/officeDocument/2006/relationships/diagramLayout" Target="diagrams/layout6.xml"/><Relationship Id="rId103" Type="http://schemas.openxmlformats.org/officeDocument/2006/relationships/hyperlink" Target="http://www.preili.lv/page/474?news_id=17692" TargetMode="External"/><Relationship Id="rId108" Type="http://schemas.openxmlformats.org/officeDocument/2006/relationships/hyperlink" Target="http://www.uniglobalunion.org/" TargetMode="External"/><Relationship Id="rId54" Type="http://schemas.openxmlformats.org/officeDocument/2006/relationships/diagramQuickStyle" Target="diagrams/quickStyle5.xml"/><Relationship Id="rId70" Type="http://schemas.openxmlformats.org/officeDocument/2006/relationships/diagramQuickStyle" Target="diagrams/quickStyle8.xml"/><Relationship Id="rId75" Type="http://schemas.openxmlformats.org/officeDocument/2006/relationships/hyperlink" Target="http://likumi.lv/doc.php?id=267199" TargetMode="External"/><Relationship Id="rId91" Type="http://schemas.openxmlformats.org/officeDocument/2006/relationships/hyperlink" Target="http://www.kp.gov.lv/documents/18f2763ffb0b78297523649c32b52774a1c99857" TargetMode="External"/><Relationship Id="rId96" Type="http://schemas.openxmlformats.org/officeDocument/2006/relationships/hyperlink" Target="http://www.slideshare.net/ekonomikas_ministrija/informcija-par-26-pavaldbu-atbalstu-uzmjiem"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5.png"/><Relationship Id="rId28" Type="http://schemas.openxmlformats.org/officeDocument/2006/relationships/chart" Target="charts/chart2.xml"/><Relationship Id="rId49" Type="http://schemas.openxmlformats.org/officeDocument/2006/relationships/image" Target="media/image11.png"/><Relationship Id="rId114" Type="http://schemas.openxmlformats.org/officeDocument/2006/relationships/hyperlink" Target="http://www.varam.gov.lv/lat/publ/met/pasv/?doc=13181" TargetMode="External"/><Relationship Id="rId10" Type="http://schemas.openxmlformats.org/officeDocument/2006/relationships/image" Target="media/image3.jpeg"/><Relationship Id="rId31" Type="http://schemas.openxmlformats.org/officeDocument/2006/relationships/chart" Target="charts/chart5.xml"/><Relationship Id="rId44" Type="http://schemas.openxmlformats.org/officeDocument/2006/relationships/diagramData" Target="diagrams/data4.xml"/><Relationship Id="rId52" Type="http://schemas.openxmlformats.org/officeDocument/2006/relationships/diagramData" Target="diagrams/data5.xml"/><Relationship Id="rId60" Type="http://schemas.openxmlformats.org/officeDocument/2006/relationships/diagramQuickStyle" Target="diagrams/quickStyle6.xml"/><Relationship Id="rId65" Type="http://schemas.openxmlformats.org/officeDocument/2006/relationships/diagramQuickStyle" Target="diagrams/quickStyle7.xml"/><Relationship Id="rId73" Type="http://schemas.openxmlformats.org/officeDocument/2006/relationships/hyperlink" Target="http://likumi.lv/doc.php?id=267199" TargetMode="External"/><Relationship Id="rId78" Type="http://schemas.openxmlformats.org/officeDocument/2006/relationships/hyperlink" Target="http://likumi.lv/doc.php?id=56812" TargetMode="External"/><Relationship Id="rId81" Type="http://schemas.openxmlformats.org/officeDocument/2006/relationships/hyperlink" Target="http://likumi.lv/doc.php?id=56812" TargetMode="External"/><Relationship Id="rId86" Type="http://schemas.openxmlformats.org/officeDocument/2006/relationships/hyperlink" Target="http://www.db.lv/tehnologijas/latvijas-e-indekss-101-no-119-pasvaldibam-ir-sastopamas-socialajos-tiklos-450811.%20Apl&#363;kots%2020.06.2016" TargetMode="External"/><Relationship Id="rId94" Type="http://schemas.openxmlformats.org/officeDocument/2006/relationships/hyperlink" Target="http://ec.europa.eu/competition/state_aid/legislation/de_minimis_regulation_lv.pdf" TargetMode="External"/><Relationship Id="rId99" Type="http://schemas.openxmlformats.org/officeDocument/2006/relationships/hyperlink" Target="http://likumi.lv/ta/id/282586-latgales-specialas-ekonomiskas-zonas-likums" TargetMode="External"/><Relationship Id="rId101" Type="http://schemas.openxmlformats.org/officeDocument/2006/relationships/hyperlink" Target="http://likumi.lv/doc.php?id=234647" TargetMode="Externa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diagramQuickStyle" Target="diagrams/quickStyle1.xml"/><Relationship Id="rId18" Type="http://schemas.openxmlformats.org/officeDocument/2006/relationships/diagramData" Target="diagrams/data2.xml"/><Relationship Id="rId39" Type="http://schemas.openxmlformats.org/officeDocument/2006/relationships/diagramData" Target="diagrams/data3.xml"/><Relationship Id="rId109" Type="http://schemas.openxmlformats.org/officeDocument/2006/relationships/hyperlink" Target="http://www.valdisdombrovskis.lv/jaunumi/valdis-dombrovskis-uzstasies-briseles-ekonomikas-foruma?gads=2014&amp;page=2" TargetMode="External"/><Relationship Id="rId34" Type="http://schemas.openxmlformats.org/officeDocument/2006/relationships/hyperlink" Target="http://www.saltavots.lv/par-uznemumu" TargetMode="External"/><Relationship Id="rId50" Type="http://schemas.openxmlformats.org/officeDocument/2006/relationships/image" Target="media/image12.png"/><Relationship Id="rId55" Type="http://schemas.openxmlformats.org/officeDocument/2006/relationships/diagramColors" Target="diagrams/colors5.xml"/><Relationship Id="rId76" Type="http://schemas.openxmlformats.org/officeDocument/2006/relationships/hyperlink" Target="http://likumi.lv/doc.php?id=56812" TargetMode="External"/><Relationship Id="rId97" Type="http://schemas.openxmlformats.org/officeDocument/2006/relationships/hyperlink" Target="http://www.eurofound.europa.eu/sites/default/files/ef_publication/field_ef_document/ef1461en.pdf" TargetMode="External"/><Relationship Id="rId104" Type="http://schemas.openxmlformats.org/officeDocument/2006/relationships/hyperlink" Target="http://old.puaro.lv/lv/printesana/jurists-uz-rigas-udeni-neattiecas-pasvaldibai-likuma-noteiktie-ierobezojumi" TargetMode="External"/><Relationship Id="rId7" Type="http://schemas.openxmlformats.org/officeDocument/2006/relationships/endnotes" Target="endnotes.xml"/><Relationship Id="rId71" Type="http://schemas.openxmlformats.org/officeDocument/2006/relationships/diagramColors" Target="diagrams/colors8.xml"/><Relationship Id="rId92" Type="http://schemas.openxmlformats.org/officeDocument/2006/relationships/hyperlink" Target="http://www.dobele.lv/upload/dokomenti/planosanas_dokumenti/industrialo_teritoriju_attistibas_koncepcija.pdf" TargetMode="External"/><Relationship Id="rId2" Type="http://schemas.openxmlformats.org/officeDocument/2006/relationships/numbering" Target="numbering.xml"/><Relationship Id="rId29" Type="http://schemas.openxmlformats.org/officeDocument/2006/relationships/chart" Target="charts/chart3.xml"/><Relationship Id="rId24" Type="http://schemas.openxmlformats.org/officeDocument/2006/relationships/hyperlink" Target="http://www.raim.gov.lv" TargetMode="External"/><Relationship Id="rId40" Type="http://schemas.openxmlformats.org/officeDocument/2006/relationships/diagramLayout" Target="diagrams/layout3.xml"/><Relationship Id="rId45" Type="http://schemas.openxmlformats.org/officeDocument/2006/relationships/diagramLayout" Target="diagrams/layout4.xml"/><Relationship Id="rId66" Type="http://schemas.openxmlformats.org/officeDocument/2006/relationships/diagramColors" Target="diagrams/colors7.xml"/><Relationship Id="rId87" Type="http://schemas.openxmlformats.org/officeDocument/2006/relationships/hyperlink" Target="http://www.norvegija.lv/Global/SiteFolders/webrig/Ambassaden/Raivis%20Bremsmits,VARAM.pdf" TargetMode="External"/><Relationship Id="rId110" Type="http://schemas.openxmlformats.org/officeDocument/2006/relationships/hyperlink" Target="http://www.valdisdombrovskis.lv/jaunumi/valdis-dombrovskis-uzstasies-briseles-ekonomikas-foruma?gads=2014&amp;page=2" TargetMode="External"/><Relationship Id="rId115" Type="http://schemas.openxmlformats.org/officeDocument/2006/relationships/footer" Target="footer1.xml"/><Relationship Id="rId61" Type="http://schemas.openxmlformats.org/officeDocument/2006/relationships/diagramColors" Target="diagrams/colors6.xml"/><Relationship Id="rId82" Type="http://schemas.openxmlformats.org/officeDocument/2006/relationships/hyperlink" Target="http://likumi.lv/doc.php?id=56812" TargetMode="External"/><Relationship Id="rId19" Type="http://schemas.openxmlformats.org/officeDocument/2006/relationships/diagramLayout" Target="diagrams/layout2.xml"/><Relationship Id="rId14" Type="http://schemas.openxmlformats.org/officeDocument/2006/relationships/diagramColors" Target="diagrams/colors1.xml"/><Relationship Id="rId30" Type="http://schemas.openxmlformats.org/officeDocument/2006/relationships/chart" Target="charts/chart4.xml"/><Relationship Id="rId35" Type="http://schemas.openxmlformats.org/officeDocument/2006/relationships/image" Target="media/image10.jpeg"/><Relationship Id="rId56" Type="http://schemas.microsoft.com/office/2007/relationships/diagramDrawing" Target="diagrams/drawing5.xml"/><Relationship Id="rId77" Type="http://schemas.openxmlformats.org/officeDocument/2006/relationships/hyperlink" Target="http://likumi.lv/doc.php?id=56812" TargetMode="External"/><Relationship Id="rId100" Type="http://schemas.openxmlformats.org/officeDocument/2006/relationships/hyperlink" Target="http://likumi.lv/ta/id/271005-ide-minimisi-atbalsta-uzskaites-un-pieskirsanas-kartiba-un-uzskaites-veidlapu-paraugi.%20Apl&#363;kots%2015.05.2016" TargetMode="External"/><Relationship Id="rId105" Type="http://schemas.openxmlformats.org/officeDocument/2006/relationships/hyperlink" Target="http://www.lps.lv/images/resources/file/LSG%20Development/LPS_Rekomendacijas.pdf" TargetMode="External"/><Relationship Id="rId8" Type="http://schemas.openxmlformats.org/officeDocument/2006/relationships/image" Target="media/image1.jpeg"/><Relationship Id="rId51" Type="http://schemas.openxmlformats.org/officeDocument/2006/relationships/image" Target="media/image13.png"/><Relationship Id="rId72" Type="http://schemas.microsoft.com/office/2007/relationships/diagramDrawing" Target="diagrams/drawing8.xml"/><Relationship Id="rId93" Type="http://schemas.openxmlformats.org/officeDocument/2006/relationships/hyperlink" Target="http://eur-lex.europa.eu/eli/reg/2013/1407?locale=LV" TargetMode="External"/><Relationship Id="rId98" Type="http://schemas.openxmlformats.org/officeDocument/2006/relationships/hyperlink" Target="http://www.kp.gov.lv/lv/aktualitates/477-par-pasvaldibu-medijiem-un-pienakumu-informet-iedzivotajus" TargetMode="External"/><Relationship Id="rId3" Type="http://schemas.openxmlformats.org/officeDocument/2006/relationships/styles" Target="styles.xml"/><Relationship Id="rId25" Type="http://schemas.openxmlformats.org/officeDocument/2006/relationships/image" Target="media/image6.png"/><Relationship Id="rId46" Type="http://schemas.openxmlformats.org/officeDocument/2006/relationships/diagramQuickStyle" Target="diagrams/quickStyle4.xml"/><Relationship Id="rId67" Type="http://schemas.microsoft.com/office/2007/relationships/diagramDrawing" Target="diagrams/drawing7.xml"/><Relationship Id="rId116" Type="http://schemas.openxmlformats.org/officeDocument/2006/relationships/footer" Target="footer2.xml"/><Relationship Id="rId20" Type="http://schemas.openxmlformats.org/officeDocument/2006/relationships/diagramQuickStyle" Target="diagrams/quickStyle2.xml"/><Relationship Id="rId41" Type="http://schemas.openxmlformats.org/officeDocument/2006/relationships/diagramQuickStyle" Target="diagrams/quickStyle3.xml"/><Relationship Id="rId62" Type="http://schemas.microsoft.com/office/2007/relationships/diagramDrawing" Target="diagrams/drawing6.xml"/><Relationship Id="rId83" Type="http://schemas.openxmlformats.org/officeDocument/2006/relationships/hyperlink" Target="http://likumi.lv/doc.php?id=56812" TargetMode="External"/><Relationship Id="rId88" Type="http://schemas.openxmlformats.org/officeDocument/2006/relationships/hyperlink" Target="https://www.gov.uk/government/uploads/system/uploads/attachment_data/file/221011/Bristol-and-West-of-England-City-Deal-FINAL.pdf" TargetMode="External"/><Relationship Id="rId111" Type="http://schemas.openxmlformats.org/officeDocument/2006/relationships/hyperlink" Target="http://likumi.lv/ta/id/282339-grozijumi-valsts-parvaldes-iekartas-likuma" TargetMode="External"/><Relationship Id="rId15" Type="http://schemas.microsoft.com/office/2007/relationships/diagramDrawing" Target="diagrams/drawing1.xml"/><Relationship Id="rId36" Type="http://schemas.openxmlformats.org/officeDocument/2006/relationships/chart" Target="charts/chart6.xml"/><Relationship Id="rId57" Type="http://schemas.openxmlformats.org/officeDocument/2006/relationships/image" Target="media/image14.emf"/><Relationship Id="rId106" Type="http://schemas.openxmlformats.org/officeDocument/2006/relationships/hyperlink" Target="http://likumi.lv/ta/id/45469-rezeknes-specialas-ekonomiskas-zonas-likum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sigulda.lv/public/lat/jaunumi/11914/"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Agita\Documents\Instituts\sagatvosanas\LPS\Zinojums\dOING_BUSINESS_SALIDZinajum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gita\Documents\Instituts\sagatvosanas\LPS\Zinojums\Aptaujas_rezultati_74.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gita\Documents\Instituts\sagatvosanas\LPS\Zinojums\Aptaujas_rezultati_74.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gita\Documents\Instituts\sagatvosanas\LPS\Zinojums\Aptaujas_rezultati_74.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gita\Documents\Instituts\sagatvosanas\LPS\Zinojums\Aptaujas_rezultati_74.xlsx" TargetMode="External"/></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Sheet1!$A$2</c:f>
              <c:strCache>
                <c:ptCount val="1"/>
                <c:pt idx="0">
                  <c:v>Latvija</c:v>
                </c:pt>
              </c:strCache>
            </c:strRef>
          </c:tx>
          <c:spPr>
            <a:ln w="28575" cap="rnd">
              <a:solidFill>
                <a:schemeClr val="accent1"/>
              </a:solidFill>
              <a:round/>
            </a:ln>
            <a:effectLst/>
          </c:spPr>
          <c:marker>
            <c:symbol val="none"/>
          </c:marker>
          <c:dLbls>
            <c:dLbl>
              <c:idx val="0"/>
              <c:layout>
                <c:manualLayout>
                  <c:x val="-1.1111111111111105E-2"/>
                  <c:y val="-3.240740740740753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E4E2-49E3-A0BB-C1C184EAB7B7}"/>
                </c:ext>
                <c:ext xmlns:c15="http://schemas.microsoft.com/office/drawing/2012/chart" uri="{CE6537A1-D6FC-4f65-9D91-7224C49458BB}"/>
              </c:extLst>
            </c:dLbl>
            <c:dLbl>
              <c:idx val="1"/>
              <c:layout>
                <c:manualLayout>
                  <c:x val="-1.3888888888888808E-2"/>
                  <c:y val="-4.166666666666671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E4E2-49E3-A0BB-C1C184EAB7B7}"/>
                </c:ext>
                <c:ext xmlns:c15="http://schemas.microsoft.com/office/drawing/2012/chart" uri="{CE6537A1-D6FC-4f65-9D91-7224C49458BB}"/>
              </c:extLst>
            </c:dLbl>
            <c:dLbl>
              <c:idx val="2"/>
              <c:layout>
                <c:manualLayout>
                  <c:x val="-8.3333333333334442E-3"/>
                  <c:y val="-4.166666666666671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E4E2-49E3-A0BB-C1C184EAB7B7}"/>
                </c:ext>
                <c:ext xmlns:c15="http://schemas.microsoft.com/office/drawing/2012/chart" uri="{CE6537A1-D6FC-4f65-9D91-7224C49458BB}"/>
              </c:extLst>
            </c:dLbl>
            <c:dLbl>
              <c:idx val="3"/>
              <c:layout>
                <c:manualLayout>
                  <c:x val="-1.6666666666666805E-2"/>
                  <c:y val="-2.777777777777782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E4E2-49E3-A0BB-C1C184EAB7B7}"/>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0070C0"/>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Sheet1!$B$1:$E$1</c:f>
              <c:numCache>
                <c:formatCode>General</c:formatCode>
                <c:ptCount val="4"/>
                <c:pt idx="0">
                  <c:v>2005</c:v>
                </c:pt>
                <c:pt idx="1">
                  <c:v>2008</c:v>
                </c:pt>
                <c:pt idx="2">
                  <c:v>2013</c:v>
                </c:pt>
                <c:pt idx="3">
                  <c:v>2015</c:v>
                </c:pt>
              </c:numCache>
            </c:numRef>
          </c:cat>
          <c:val>
            <c:numRef>
              <c:f>Sheet1!$B$2:$E$2</c:f>
              <c:numCache>
                <c:formatCode>General</c:formatCode>
                <c:ptCount val="4"/>
                <c:pt idx="0">
                  <c:v>26</c:v>
                </c:pt>
                <c:pt idx="1">
                  <c:v>29</c:v>
                </c:pt>
                <c:pt idx="2">
                  <c:v>24</c:v>
                </c:pt>
                <c:pt idx="3">
                  <c:v>22</c:v>
                </c:pt>
              </c:numCache>
            </c:numRef>
          </c:val>
          <c:smooth val="0"/>
          <c:extLst xmlns:c16r2="http://schemas.microsoft.com/office/drawing/2015/06/chart">
            <c:ext xmlns:c16="http://schemas.microsoft.com/office/drawing/2014/chart" uri="{C3380CC4-5D6E-409C-BE32-E72D297353CC}">
              <c16:uniqueId val="{00000004-E4E2-49E3-A0BB-C1C184EAB7B7}"/>
            </c:ext>
          </c:extLst>
        </c:ser>
        <c:ser>
          <c:idx val="1"/>
          <c:order val="1"/>
          <c:tx>
            <c:strRef>
              <c:f>Sheet1!$A$3</c:f>
              <c:strCache>
                <c:ptCount val="1"/>
                <c:pt idx="0">
                  <c:v>Igaunija</c:v>
                </c:pt>
              </c:strCache>
            </c:strRef>
          </c:tx>
          <c:spPr>
            <a:ln w="28575" cap="rnd">
              <a:solidFill>
                <a:schemeClr val="accent2"/>
              </a:solidFill>
              <a:round/>
            </a:ln>
            <a:effectLst/>
          </c:spPr>
          <c:marker>
            <c:symbol val="none"/>
          </c:marker>
          <c:dLbls>
            <c:dLbl>
              <c:idx val="0"/>
              <c:layout>
                <c:manualLayout>
                  <c:x val="-6.3888888888888912E-2"/>
                  <c:y val="-1.3888888888888907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FF3300"/>
                      </a:solidFill>
                      <a:latin typeface="+mn-lt"/>
                      <a:ea typeface="+mn-ea"/>
                      <a:cs typeface="+mn-cs"/>
                    </a:defRPr>
                  </a:pPr>
                  <a:endParaRPr lang="lv-LV"/>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E4E2-49E3-A0BB-C1C184EAB7B7}"/>
                </c:ext>
                <c:ext xmlns:c15="http://schemas.microsoft.com/office/drawing/2012/chart" uri="{CE6537A1-D6FC-4f65-9D91-7224C49458BB}"/>
              </c:extLst>
            </c:dLbl>
            <c:dLbl>
              <c:idx val="1"/>
              <c:layout>
                <c:manualLayout>
                  <c:x val="-2.5000000000000008E-2"/>
                  <c:y val="4.1666666666666713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FF3300"/>
                      </a:solidFill>
                      <a:latin typeface="+mn-lt"/>
                      <a:ea typeface="+mn-ea"/>
                      <a:cs typeface="+mn-cs"/>
                    </a:defRPr>
                  </a:pPr>
                  <a:endParaRPr lang="lv-LV"/>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E4E2-49E3-A0BB-C1C184EAB7B7}"/>
                </c:ext>
                <c:ext xmlns:c15="http://schemas.microsoft.com/office/drawing/2012/chart" uri="{CE6537A1-D6FC-4f65-9D91-7224C49458BB}"/>
              </c:extLst>
            </c:dLbl>
            <c:dLbl>
              <c:idx val="2"/>
              <c:layout>
                <c:manualLayout>
                  <c:x val="-1.3888888888889008E-2"/>
                  <c:y val="2.7777777777777825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FF3300"/>
                      </a:solidFill>
                      <a:latin typeface="+mn-lt"/>
                      <a:ea typeface="+mn-ea"/>
                      <a:cs typeface="+mn-cs"/>
                    </a:defRPr>
                  </a:pPr>
                  <a:endParaRPr lang="lv-LV"/>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E4E2-49E3-A0BB-C1C184EAB7B7}"/>
                </c:ext>
                <c:ext xmlns:c15="http://schemas.microsoft.com/office/drawing/2012/chart" uri="{CE6537A1-D6FC-4f65-9D91-7224C49458BB}"/>
              </c:extLst>
            </c:dLbl>
            <c:dLbl>
              <c:idx val="3"/>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FF3300"/>
                      </a:solidFill>
                      <a:latin typeface="+mn-lt"/>
                      <a:ea typeface="+mn-ea"/>
                      <a:cs typeface="+mn-cs"/>
                    </a:defRPr>
                  </a:pPr>
                  <a:endParaRPr lang="lv-LV"/>
                </a:p>
              </c:txPr>
              <c:showLegendKey val="0"/>
              <c:showVal val="1"/>
              <c:showCatName val="0"/>
              <c:showSerName val="0"/>
              <c:showPercent val="0"/>
              <c:showBubbleSize val="0"/>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FF3300"/>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Sheet1!$B$1:$E$1</c:f>
              <c:numCache>
                <c:formatCode>General</c:formatCode>
                <c:ptCount val="4"/>
                <c:pt idx="0">
                  <c:v>2005</c:v>
                </c:pt>
                <c:pt idx="1">
                  <c:v>2008</c:v>
                </c:pt>
                <c:pt idx="2">
                  <c:v>2013</c:v>
                </c:pt>
                <c:pt idx="3">
                  <c:v>2015</c:v>
                </c:pt>
              </c:numCache>
            </c:numRef>
          </c:cat>
          <c:val>
            <c:numRef>
              <c:f>Sheet1!$B$3:$E$3</c:f>
              <c:numCache>
                <c:formatCode>General</c:formatCode>
                <c:ptCount val="4"/>
                <c:pt idx="0">
                  <c:v>16</c:v>
                </c:pt>
                <c:pt idx="1">
                  <c:v>22</c:v>
                </c:pt>
                <c:pt idx="2">
                  <c:v>22</c:v>
                </c:pt>
                <c:pt idx="3">
                  <c:v>16</c:v>
                </c:pt>
              </c:numCache>
            </c:numRef>
          </c:val>
          <c:smooth val="0"/>
          <c:extLst xmlns:c16r2="http://schemas.microsoft.com/office/drawing/2015/06/chart">
            <c:ext xmlns:c16="http://schemas.microsoft.com/office/drawing/2014/chart" uri="{C3380CC4-5D6E-409C-BE32-E72D297353CC}">
              <c16:uniqueId val="{00000009-E4E2-49E3-A0BB-C1C184EAB7B7}"/>
            </c:ext>
          </c:extLst>
        </c:ser>
        <c:ser>
          <c:idx val="2"/>
          <c:order val="2"/>
          <c:tx>
            <c:strRef>
              <c:f>Sheet1!$A$4</c:f>
              <c:strCache>
                <c:ptCount val="1"/>
                <c:pt idx="0">
                  <c:v>Lietuva</c:v>
                </c:pt>
              </c:strCache>
            </c:strRef>
          </c:tx>
          <c:spPr>
            <a:ln w="28575" cap="rnd">
              <a:solidFill>
                <a:schemeClr val="accent3"/>
              </a:solidFill>
              <a:round/>
            </a:ln>
            <a:effectLst/>
          </c:spPr>
          <c:marker>
            <c:symbol val="none"/>
          </c:marker>
          <c:dLbls>
            <c:dLbl>
              <c:idx val="0"/>
              <c:layout>
                <c:manualLayout>
                  <c:x val="-3.3333333333333402E-2"/>
                  <c:y val="2.777777777777773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E4E2-49E3-A0BB-C1C184EAB7B7}"/>
                </c:ext>
                <c:ext xmlns:c15="http://schemas.microsoft.com/office/drawing/2012/chart" uri="{CE6537A1-D6FC-4f65-9D91-7224C49458BB}"/>
              </c:extLst>
            </c:dLbl>
            <c:dLbl>
              <c:idx val="1"/>
              <c:layout>
                <c:manualLayout>
                  <c:x val="-3.0555555555555607E-2"/>
                  <c:y val="4.166666666666671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E4E2-49E3-A0BB-C1C184EAB7B7}"/>
                </c:ext>
                <c:ext xmlns:c15="http://schemas.microsoft.com/office/drawing/2012/chart" uri="{CE6537A1-D6FC-4f65-9D91-7224C49458BB}"/>
              </c:extLst>
            </c:dLbl>
            <c:dLbl>
              <c:idx val="2"/>
              <c:layout>
                <c:manualLayout>
                  <c:x val="-1.9444444444444403E-2"/>
                  <c:y val="3.240740740740741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E4E2-49E3-A0BB-C1C184EAB7B7}"/>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lumMod val="50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Sheet1!$B$1:$E$1</c:f>
              <c:numCache>
                <c:formatCode>General</c:formatCode>
                <c:ptCount val="4"/>
                <c:pt idx="0">
                  <c:v>2005</c:v>
                </c:pt>
                <c:pt idx="1">
                  <c:v>2008</c:v>
                </c:pt>
                <c:pt idx="2">
                  <c:v>2013</c:v>
                </c:pt>
                <c:pt idx="3">
                  <c:v>2015</c:v>
                </c:pt>
              </c:numCache>
            </c:numRef>
          </c:cat>
          <c:val>
            <c:numRef>
              <c:f>Sheet1!$B$4:$E$4</c:f>
              <c:numCache>
                <c:formatCode>General</c:formatCode>
                <c:ptCount val="4"/>
                <c:pt idx="0">
                  <c:v>15</c:v>
                </c:pt>
                <c:pt idx="1">
                  <c:v>28</c:v>
                </c:pt>
                <c:pt idx="2">
                  <c:v>17</c:v>
                </c:pt>
                <c:pt idx="3">
                  <c:v>20</c:v>
                </c:pt>
              </c:numCache>
            </c:numRef>
          </c:val>
          <c:smooth val="0"/>
          <c:extLst xmlns:c16r2="http://schemas.microsoft.com/office/drawing/2015/06/chart">
            <c:ext xmlns:c16="http://schemas.microsoft.com/office/drawing/2014/chart" uri="{C3380CC4-5D6E-409C-BE32-E72D297353CC}">
              <c16:uniqueId val="{0000000D-E4E2-49E3-A0BB-C1C184EAB7B7}"/>
            </c:ext>
          </c:extLst>
        </c:ser>
        <c:dLbls>
          <c:showLegendKey val="0"/>
          <c:showVal val="0"/>
          <c:showCatName val="0"/>
          <c:showSerName val="0"/>
          <c:showPercent val="0"/>
          <c:showBubbleSize val="0"/>
        </c:dLbls>
        <c:smooth val="0"/>
        <c:axId val="751254944"/>
        <c:axId val="751255504"/>
      </c:lineChart>
      <c:catAx>
        <c:axId val="751254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751255504"/>
        <c:crosses val="autoZero"/>
        <c:auto val="1"/>
        <c:lblAlgn val="ctr"/>
        <c:lblOffset val="100"/>
        <c:noMultiLvlLbl val="0"/>
      </c:catAx>
      <c:valAx>
        <c:axId val="7512555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7512549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Grafiki!$B$1</c:f>
              <c:strCache>
                <c:ptCount val="1"/>
                <c:pt idx="0">
                  <c:v>nacionālas nozīmes attīstības centri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Grafiki!$A$2:$A$11</c:f>
              <c:strCache>
                <c:ptCount val="10"/>
                <c:pt idx="0">
                  <c:v>publiskā iepirkuma veikšana</c:v>
                </c:pt>
                <c:pt idx="1">
                  <c:v>infrastruktūras attīstība</c:v>
                </c:pt>
                <c:pt idx="2">
                  <c:v>pašvaldības saistošo noteikumu izdošana</c:v>
                </c:pt>
                <c:pt idx="3">
                  <c:v>izglītojošie pasākumi, uzņēmēju kompetenču paaugstināšana</c:v>
                </c:pt>
                <c:pt idx="4">
                  <c:v>mārketinga aktivitātes</c:v>
                </c:pt>
                <c:pt idx="5">
                  <c:v>nekustamā īpašuma nodokļa atlaide</c:v>
                </c:pt>
                <c:pt idx="6">
                  <c:v>sociālās uzņēmējdarbības veicināšana</c:v>
                </c:pt>
                <c:pt idx="7">
                  <c:v>publiskā privātā partnerība</c:v>
                </c:pt>
                <c:pt idx="8">
                  <c:v>kredītsabiedrību izveidošana</c:v>
                </c:pt>
                <c:pt idx="9">
                  <c:v>koncesiju līgumu slēgšana</c:v>
                </c:pt>
              </c:strCache>
            </c:strRef>
          </c:cat>
          <c:val>
            <c:numRef>
              <c:f>Grafiki!$B$2:$B$11</c:f>
              <c:numCache>
                <c:formatCode>General</c:formatCode>
                <c:ptCount val="10"/>
                <c:pt idx="0">
                  <c:v>5</c:v>
                </c:pt>
                <c:pt idx="1">
                  <c:v>6</c:v>
                </c:pt>
                <c:pt idx="2">
                  <c:v>4</c:v>
                </c:pt>
                <c:pt idx="3">
                  <c:v>4</c:v>
                </c:pt>
                <c:pt idx="4">
                  <c:v>4</c:v>
                </c:pt>
                <c:pt idx="5">
                  <c:v>4</c:v>
                </c:pt>
                <c:pt idx="6">
                  <c:v>1</c:v>
                </c:pt>
                <c:pt idx="7">
                  <c:v>0</c:v>
                </c:pt>
                <c:pt idx="8">
                  <c:v>0</c:v>
                </c:pt>
                <c:pt idx="9">
                  <c:v>0</c:v>
                </c:pt>
              </c:numCache>
            </c:numRef>
          </c:val>
          <c:extLst xmlns:c16r2="http://schemas.microsoft.com/office/drawing/2015/06/chart">
            <c:ext xmlns:c16="http://schemas.microsoft.com/office/drawing/2014/chart" uri="{C3380CC4-5D6E-409C-BE32-E72D297353CC}">
              <c16:uniqueId val="{00000000-1F66-4E64-BFD0-F8E1938A4016}"/>
            </c:ext>
          </c:extLst>
        </c:ser>
        <c:ser>
          <c:idx val="1"/>
          <c:order val="1"/>
          <c:tx>
            <c:strRef>
              <c:f>Grafiki!$C$1</c:f>
              <c:strCache>
                <c:ptCount val="1"/>
                <c:pt idx="0">
                  <c:v>reģionālās nozīmes attīstības centri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Grafiki!$A$2:$A$11</c:f>
              <c:strCache>
                <c:ptCount val="10"/>
                <c:pt idx="0">
                  <c:v>publiskā iepirkuma veikšana</c:v>
                </c:pt>
                <c:pt idx="1">
                  <c:v>infrastruktūras attīstība</c:v>
                </c:pt>
                <c:pt idx="2">
                  <c:v>pašvaldības saistošo noteikumu izdošana</c:v>
                </c:pt>
                <c:pt idx="3">
                  <c:v>izglītojošie pasākumi, uzņēmēju kompetenču paaugstināšana</c:v>
                </c:pt>
                <c:pt idx="4">
                  <c:v>mārketinga aktivitātes</c:v>
                </c:pt>
                <c:pt idx="5">
                  <c:v>nekustamā īpašuma nodokļa atlaide</c:v>
                </c:pt>
                <c:pt idx="6">
                  <c:v>sociālās uzņēmējdarbības veicināšana</c:v>
                </c:pt>
                <c:pt idx="7">
                  <c:v>publiskā privātā partnerība</c:v>
                </c:pt>
                <c:pt idx="8">
                  <c:v>kredītsabiedrību izveidošana</c:v>
                </c:pt>
                <c:pt idx="9">
                  <c:v>koncesiju līgumu slēgšana</c:v>
                </c:pt>
              </c:strCache>
            </c:strRef>
          </c:cat>
          <c:val>
            <c:numRef>
              <c:f>Grafiki!$C$2:$C$11</c:f>
              <c:numCache>
                <c:formatCode>General</c:formatCode>
                <c:ptCount val="10"/>
                <c:pt idx="0">
                  <c:v>12</c:v>
                </c:pt>
                <c:pt idx="1">
                  <c:v>13</c:v>
                </c:pt>
                <c:pt idx="2">
                  <c:v>12</c:v>
                </c:pt>
                <c:pt idx="3">
                  <c:v>6</c:v>
                </c:pt>
                <c:pt idx="4">
                  <c:v>8</c:v>
                </c:pt>
                <c:pt idx="5">
                  <c:v>7</c:v>
                </c:pt>
                <c:pt idx="6">
                  <c:v>6</c:v>
                </c:pt>
                <c:pt idx="7">
                  <c:v>2</c:v>
                </c:pt>
                <c:pt idx="8">
                  <c:v>1</c:v>
                </c:pt>
                <c:pt idx="9">
                  <c:v>1</c:v>
                </c:pt>
              </c:numCache>
            </c:numRef>
          </c:val>
          <c:extLst xmlns:c16r2="http://schemas.microsoft.com/office/drawing/2015/06/chart">
            <c:ext xmlns:c16="http://schemas.microsoft.com/office/drawing/2014/chart" uri="{C3380CC4-5D6E-409C-BE32-E72D297353CC}">
              <c16:uniqueId val="{00000001-1F66-4E64-BFD0-F8E1938A4016}"/>
            </c:ext>
          </c:extLst>
        </c:ser>
        <c:ser>
          <c:idx val="2"/>
          <c:order val="2"/>
          <c:tx>
            <c:strRef>
              <c:f>Grafiki!$D$1</c:f>
              <c:strCache>
                <c:ptCount val="1"/>
                <c:pt idx="0">
                  <c:v>citas pašvaldības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Grafiki!$A$2:$A$11</c:f>
              <c:strCache>
                <c:ptCount val="10"/>
                <c:pt idx="0">
                  <c:v>publiskā iepirkuma veikšana</c:v>
                </c:pt>
                <c:pt idx="1">
                  <c:v>infrastruktūras attīstība</c:v>
                </c:pt>
                <c:pt idx="2">
                  <c:v>pašvaldības saistošo noteikumu izdošana</c:v>
                </c:pt>
                <c:pt idx="3">
                  <c:v>izglītojošie pasākumi, uzņēmēju kompetenču paaugstināšana</c:v>
                </c:pt>
                <c:pt idx="4">
                  <c:v>mārketinga aktivitātes</c:v>
                </c:pt>
                <c:pt idx="5">
                  <c:v>nekustamā īpašuma nodokļa atlaide</c:v>
                </c:pt>
                <c:pt idx="6">
                  <c:v>sociālās uzņēmējdarbības veicināšana</c:v>
                </c:pt>
                <c:pt idx="7">
                  <c:v>publiskā privātā partnerība</c:v>
                </c:pt>
                <c:pt idx="8">
                  <c:v>kredītsabiedrību izveidošana</c:v>
                </c:pt>
                <c:pt idx="9">
                  <c:v>koncesiju līgumu slēgšana</c:v>
                </c:pt>
              </c:strCache>
            </c:strRef>
          </c:cat>
          <c:val>
            <c:numRef>
              <c:f>Grafiki!$D$2:$D$11</c:f>
              <c:numCache>
                <c:formatCode>General</c:formatCode>
                <c:ptCount val="10"/>
                <c:pt idx="0">
                  <c:v>43</c:v>
                </c:pt>
                <c:pt idx="1">
                  <c:v>38</c:v>
                </c:pt>
                <c:pt idx="2">
                  <c:v>30</c:v>
                </c:pt>
                <c:pt idx="3">
                  <c:v>16</c:v>
                </c:pt>
                <c:pt idx="4">
                  <c:v>11</c:v>
                </c:pt>
                <c:pt idx="5">
                  <c:v>10</c:v>
                </c:pt>
                <c:pt idx="6">
                  <c:v>7</c:v>
                </c:pt>
                <c:pt idx="7">
                  <c:v>1</c:v>
                </c:pt>
                <c:pt idx="8">
                  <c:v>1</c:v>
                </c:pt>
                <c:pt idx="9">
                  <c:v>0</c:v>
                </c:pt>
              </c:numCache>
            </c:numRef>
          </c:val>
          <c:extLst xmlns:c16r2="http://schemas.microsoft.com/office/drawing/2015/06/chart">
            <c:ext xmlns:c16="http://schemas.microsoft.com/office/drawing/2014/chart" uri="{C3380CC4-5D6E-409C-BE32-E72D297353CC}">
              <c16:uniqueId val="{00000002-1F66-4E64-BFD0-F8E1938A4016}"/>
            </c:ext>
          </c:extLst>
        </c:ser>
        <c:dLbls>
          <c:showLegendKey val="0"/>
          <c:showVal val="0"/>
          <c:showCatName val="0"/>
          <c:showSerName val="0"/>
          <c:showPercent val="0"/>
          <c:showBubbleSize val="0"/>
        </c:dLbls>
        <c:gapWidth val="150"/>
        <c:overlap val="100"/>
        <c:axId val="691563232"/>
        <c:axId val="691563792"/>
      </c:barChart>
      <c:catAx>
        <c:axId val="6915632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crossAx val="691563792"/>
        <c:crosses val="autoZero"/>
        <c:auto val="1"/>
        <c:lblAlgn val="ctr"/>
        <c:lblOffset val="100"/>
        <c:noMultiLvlLbl val="0"/>
      </c:catAx>
      <c:valAx>
        <c:axId val="69156379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915632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Grafiki!$G$2:$G$7</c:f>
              <c:strCache>
                <c:ptCount val="6"/>
                <c:pt idx="0">
                  <c:v>nekas netraucē</c:v>
                </c:pt>
                <c:pt idx="1">
                  <c:v>neskaidrs stratēģiskās attīstības redzējums pašvaldībā</c:v>
                </c:pt>
                <c:pt idx="2">
                  <c:v>nespēja piesaistīt gudrus un talantīgus speciālistus</c:v>
                </c:pt>
                <c:pt idx="3">
                  <c:v>ģeogrāfiskais novietojums</c:v>
                </c:pt>
                <c:pt idx="4">
                  <c:v>finanšu līdzekļu trūkums</c:v>
                </c:pt>
                <c:pt idx="5">
                  <c:v>likumodšanas regulējumi</c:v>
                </c:pt>
              </c:strCache>
            </c:strRef>
          </c:cat>
          <c:val>
            <c:numRef>
              <c:f>Grafiki!$H$2:$H$7</c:f>
              <c:numCache>
                <c:formatCode>General</c:formatCode>
                <c:ptCount val="6"/>
                <c:pt idx="0">
                  <c:v>5</c:v>
                </c:pt>
                <c:pt idx="1">
                  <c:v>2</c:v>
                </c:pt>
                <c:pt idx="2">
                  <c:v>12</c:v>
                </c:pt>
                <c:pt idx="3">
                  <c:v>26</c:v>
                </c:pt>
                <c:pt idx="4">
                  <c:v>55</c:v>
                </c:pt>
                <c:pt idx="5">
                  <c:v>22</c:v>
                </c:pt>
              </c:numCache>
            </c:numRef>
          </c:val>
          <c:extLst xmlns:c16r2="http://schemas.microsoft.com/office/drawing/2015/06/chart">
            <c:ext xmlns:c16="http://schemas.microsoft.com/office/drawing/2014/chart" uri="{C3380CC4-5D6E-409C-BE32-E72D297353CC}">
              <c16:uniqueId val="{00000000-4ADF-4316-8974-C56E7A83F0FD}"/>
            </c:ext>
          </c:extLst>
        </c:ser>
        <c:dLbls>
          <c:showLegendKey val="0"/>
          <c:showVal val="0"/>
          <c:showCatName val="0"/>
          <c:showSerName val="0"/>
          <c:showPercent val="0"/>
          <c:showBubbleSize val="0"/>
        </c:dLbls>
        <c:gapWidth val="182"/>
        <c:axId val="691566032"/>
        <c:axId val="691566592"/>
      </c:barChart>
      <c:catAx>
        <c:axId val="6915660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91566592"/>
        <c:crosses val="autoZero"/>
        <c:auto val="1"/>
        <c:lblAlgn val="ctr"/>
        <c:lblOffset val="100"/>
        <c:noMultiLvlLbl val="0"/>
      </c:catAx>
      <c:valAx>
        <c:axId val="69156659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915660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Grafiki!$K$1</c:f>
              <c:strCache>
                <c:ptCount val="1"/>
                <c:pt idx="0">
                  <c:v>nacionālas nozīmes attīstības centri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Grafiki!$J$2:$J$4</c:f>
              <c:strCache>
                <c:ptCount val="3"/>
                <c:pt idx="0">
                  <c:v>jā</c:v>
                </c:pt>
                <c:pt idx="1">
                  <c:v>dažreiz</c:v>
                </c:pt>
                <c:pt idx="2">
                  <c:v>nē</c:v>
                </c:pt>
              </c:strCache>
            </c:strRef>
          </c:cat>
          <c:val>
            <c:numRef>
              <c:f>Grafiki!$K$2:$K$4</c:f>
              <c:numCache>
                <c:formatCode>General</c:formatCode>
                <c:ptCount val="3"/>
                <c:pt idx="0">
                  <c:v>3</c:v>
                </c:pt>
                <c:pt idx="1">
                  <c:v>3</c:v>
                </c:pt>
                <c:pt idx="2">
                  <c:v>0</c:v>
                </c:pt>
              </c:numCache>
            </c:numRef>
          </c:val>
          <c:extLst xmlns:c16r2="http://schemas.microsoft.com/office/drawing/2015/06/chart">
            <c:ext xmlns:c16="http://schemas.microsoft.com/office/drawing/2014/chart" uri="{C3380CC4-5D6E-409C-BE32-E72D297353CC}">
              <c16:uniqueId val="{00000000-EA4A-4832-B45F-DE1F48AD582E}"/>
            </c:ext>
          </c:extLst>
        </c:ser>
        <c:ser>
          <c:idx val="1"/>
          <c:order val="1"/>
          <c:tx>
            <c:strRef>
              <c:f>Grafiki!$L$1</c:f>
              <c:strCache>
                <c:ptCount val="1"/>
                <c:pt idx="0">
                  <c:v>reģionālās nozīmes attīstības centri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Grafiki!$J$2:$J$4</c:f>
              <c:strCache>
                <c:ptCount val="3"/>
                <c:pt idx="0">
                  <c:v>jā</c:v>
                </c:pt>
                <c:pt idx="1">
                  <c:v>dažreiz</c:v>
                </c:pt>
                <c:pt idx="2">
                  <c:v>nē</c:v>
                </c:pt>
              </c:strCache>
            </c:strRef>
          </c:cat>
          <c:val>
            <c:numRef>
              <c:f>Grafiki!$L$2:$L$4</c:f>
              <c:numCache>
                <c:formatCode>General</c:formatCode>
                <c:ptCount val="3"/>
                <c:pt idx="0">
                  <c:v>12</c:v>
                </c:pt>
                <c:pt idx="1">
                  <c:v>1</c:v>
                </c:pt>
                <c:pt idx="2">
                  <c:v>0</c:v>
                </c:pt>
              </c:numCache>
            </c:numRef>
          </c:val>
          <c:extLst xmlns:c16r2="http://schemas.microsoft.com/office/drawing/2015/06/chart">
            <c:ext xmlns:c16="http://schemas.microsoft.com/office/drawing/2014/chart" uri="{C3380CC4-5D6E-409C-BE32-E72D297353CC}">
              <c16:uniqueId val="{00000001-EA4A-4832-B45F-DE1F48AD582E}"/>
            </c:ext>
          </c:extLst>
        </c:ser>
        <c:ser>
          <c:idx val="2"/>
          <c:order val="2"/>
          <c:tx>
            <c:strRef>
              <c:f>Grafiki!$M$1</c:f>
              <c:strCache>
                <c:ptCount val="1"/>
                <c:pt idx="0">
                  <c:v>citas pašvaldības</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Grafiki!$J$2:$J$4</c:f>
              <c:strCache>
                <c:ptCount val="3"/>
                <c:pt idx="0">
                  <c:v>jā</c:v>
                </c:pt>
                <c:pt idx="1">
                  <c:v>dažreiz</c:v>
                </c:pt>
                <c:pt idx="2">
                  <c:v>nē</c:v>
                </c:pt>
              </c:strCache>
            </c:strRef>
          </c:cat>
          <c:val>
            <c:numRef>
              <c:f>Grafiki!$M$2:$M$4</c:f>
              <c:numCache>
                <c:formatCode>General</c:formatCode>
                <c:ptCount val="3"/>
                <c:pt idx="0">
                  <c:v>41</c:v>
                </c:pt>
                <c:pt idx="1">
                  <c:v>14</c:v>
                </c:pt>
                <c:pt idx="2">
                  <c:v>0</c:v>
                </c:pt>
              </c:numCache>
            </c:numRef>
          </c:val>
          <c:extLst xmlns:c16r2="http://schemas.microsoft.com/office/drawing/2015/06/chart">
            <c:ext xmlns:c16="http://schemas.microsoft.com/office/drawing/2014/chart" uri="{C3380CC4-5D6E-409C-BE32-E72D297353CC}">
              <c16:uniqueId val="{00000002-EA4A-4832-B45F-DE1F48AD582E}"/>
            </c:ext>
          </c:extLst>
        </c:ser>
        <c:dLbls>
          <c:showLegendKey val="0"/>
          <c:showVal val="0"/>
          <c:showCatName val="0"/>
          <c:showSerName val="0"/>
          <c:showPercent val="0"/>
          <c:showBubbleSize val="0"/>
        </c:dLbls>
        <c:gapWidth val="150"/>
        <c:overlap val="100"/>
        <c:axId val="656489504"/>
        <c:axId val="656490064"/>
      </c:barChart>
      <c:catAx>
        <c:axId val="6564895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lv-LV"/>
          </a:p>
        </c:txPr>
        <c:crossAx val="656490064"/>
        <c:crosses val="autoZero"/>
        <c:auto val="1"/>
        <c:lblAlgn val="ctr"/>
        <c:lblOffset val="100"/>
        <c:noMultiLvlLbl val="0"/>
      </c:catAx>
      <c:valAx>
        <c:axId val="65649006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lv-LV"/>
          </a:p>
        </c:txPr>
        <c:crossAx val="6564895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50"/>
      </a:pPr>
      <a:endParaRPr lang="lv-LV"/>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Grafiki!$J$7</c:f>
              <c:strCache>
                <c:ptCount val="1"/>
                <c:pt idx="0">
                  <c:v>nē</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Grafiki!$K$6:$M$6</c:f>
              <c:strCache>
                <c:ptCount val="3"/>
                <c:pt idx="0">
                  <c:v>nacionālas nozīmes attīstības centri</c:v>
                </c:pt>
                <c:pt idx="1">
                  <c:v>reģionālās nozīmes attīstības centri</c:v>
                </c:pt>
                <c:pt idx="2">
                  <c:v>citas pašvaldības</c:v>
                </c:pt>
              </c:strCache>
            </c:strRef>
          </c:cat>
          <c:val>
            <c:numRef>
              <c:f>Grafiki!$K$7:$M$7</c:f>
              <c:numCache>
                <c:formatCode>General</c:formatCode>
                <c:ptCount val="3"/>
                <c:pt idx="0">
                  <c:v>2</c:v>
                </c:pt>
                <c:pt idx="1">
                  <c:v>7</c:v>
                </c:pt>
                <c:pt idx="2">
                  <c:v>20</c:v>
                </c:pt>
              </c:numCache>
            </c:numRef>
          </c:val>
          <c:extLst xmlns:c16r2="http://schemas.microsoft.com/office/drawing/2015/06/chart">
            <c:ext xmlns:c16="http://schemas.microsoft.com/office/drawing/2014/chart" uri="{C3380CC4-5D6E-409C-BE32-E72D297353CC}">
              <c16:uniqueId val="{00000000-52CC-4E2E-95E9-030ED4F75291}"/>
            </c:ext>
          </c:extLst>
        </c:ser>
        <c:ser>
          <c:idx val="1"/>
          <c:order val="1"/>
          <c:tx>
            <c:strRef>
              <c:f>Grafiki!$J$8</c:f>
              <c:strCache>
                <c:ptCount val="1"/>
                <c:pt idx="0">
                  <c:v>jā</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Grafiki!$K$6:$M$6</c:f>
              <c:strCache>
                <c:ptCount val="3"/>
                <c:pt idx="0">
                  <c:v>nacionālas nozīmes attīstības centri</c:v>
                </c:pt>
                <c:pt idx="1">
                  <c:v>reģionālās nozīmes attīstības centri</c:v>
                </c:pt>
                <c:pt idx="2">
                  <c:v>citas pašvaldības</c:v>
                </c:pt>
              </c:strCache>
            </c:strRef>
          </c:cat>
          <c:val>
            <c:numRef>
              <c:f>Grafiki!$K$8:$M$8</c:f>
              <c:numCache>
                <c:formatCode>General</c:formatCode>
                <c:ptCount val="3"/>
                <c:pt idx="0">
                  <c:v>4</c:v>
                </c:pt>
                <c:pt idx="1">
                  <c:v>6</c:v>
                </c:pt>
                <c:pt idx="2">
                  <c:v>21</c:v>
                </c:pt>
              </c:numCache>
            </c:numRef>
          </c:val>
          <c:extLst xmlns:c16r2="http://schemas.microsoft.com/office/drawing/2015/06/chart">
            <c:ext xmlns:c16="http://schemas.microsoft.com/office/drawing/2014/chart" uri="{C3380CC4-5D6E-409C-BE32-E72D297353CC}">
              <c16:uniqueId val="{00000001-52CC-4E2E-95E9-030ED4F75291}"/>
            </c:ext>
          </c:extLst>
        </c:ser>
        <c:dLbls>
          <c:showLegendKey val="0"/>
          <c:showVal val="0"/>
          <c:showCatName val="0"/>
          <c:showSerName val="0"/>
          <c:showPercent val="0"/>
          <c:showBubbleSize val="0"/>
        </c:dLbls>
        <c:gapWidth val="219"/>
        <c:overlap val="-27"/>
        <c:axId val="693745376"/>
        <c:axId val="693745936"/>
      </c:barChart>
      <c:catAx>
        <c:axId val="693745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93745936"/>
        <c:crosses val="autoZero"/>
        <c:auto val="1"/>
        <c:lblAlgn val="ctr"/>
        <c:lblOffset val="100"/>
        <c:noMultiLvlLbl val="0"/>
      </c:catAx>
      <c:valAx>
        <c:axId val="6937459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937453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0-02FB-459D-8F15-7ADC4CAAB17B}"/>
              </c:ext>
            </c:extLst>
          </c:dPt>
          <c:dPt>
            <c:idx val="1"/>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1-02FB-459D-8F15-7ADC4CAAB17B}"/>
              </c:ext>
            </c:extLst>
          </c:dPt>
          <c:dPt>
            <c:idx val="2"/>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2-02FB-459D-8F15-7ADC4CAAB17B}"/>
              </c:ext>
            </c:extLst>
          </c:dPt>
          <c:dLbls>
            <c:dLbl>
              <c:idx val="0"/>
              <c:tx>
                <c:rich>
                  <a:bodyPr/>
                  <a:lstStyle/>
                  <a:p>
                    <a:fld id="{9F4428F7-9EC2-4362-BF57-BA798ABF6D9C}" type="VALUE">
                      <a:rPr lang="en-US" b="1"/>
                      <a:pPr/>
                      <a:t>[VALUE]</a:t>
                    </a:fld>
                    <a:endParaRPr lang="lv-LV"/>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02FB-459D-8F15-7ADC4CAAB17B}"/>
                </c:ex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Sheet1!$A$2:$A$4</c:f>
              <c:strCache>
                <c:ptCount val="2"/>
                <c:pt idx="0">
                  <c:v>Jā, rada</c:v>
                </c:pt>
                <c:pt idx="1">
                  <c:v>Nē, nerada</c:v>
                </c:pt>
              </c:strCache>
            </c:strRef>
          </c:cat>
          <c:val>
            <c:numRef>
              <c:f>Sheet1!$B$2:$B$4</c:f>
              <c:numCache>
                <c:formatCode>General</c:formatCode>
                <c:ptCount val="3"/>
                <c:pt idx="0">
                  <c:v>17</c:v>
                </c:pt>
                <c:pt idx="1">
                  <c:v>57</c:v>
                </c:pt>
              </c:numCache>
            </c:numRef>
          </c:val>
          <c:extLst xmlns:c16r2="http://schemas.microsoft.com/office/drawing/2015/06/chart">
            <c:ext xmlns:c16="http://schemas.microsoft.com/office/drawing/2014/chart" uri="{C3380CC4-5D6E-409C-BE32-E72D297353CC}">
              <c16:uniqueId val="{00000003-02FB-459D-8F15-7ADC4CAAB17B}"/>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lv-LV"/>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6_3">
  <dgm:title val=""/>
  <dgm:desc val=""/>
  <dgm:catLst>
    <dgm:cat type="accent6" pri="11300"/>
  </dgm:catLst>
  <dgm:styleLbl name="node0">
    <dgm:fillClrLst meth="repeat">
      <a:schemeClr val="accent6">
        <a:shade val="80000"/>
      </a:schemeClr>
    </dgm:fillClrLst>
    <dgm:linClrLst meth="repeat">
      <a:schemeClr val="lt1"/>
    </dgm:linClrLst>
    <dgm:effectClrLst/>
    <dgm:txLinClrLst/>
    <dgm:txFillClrLst/>
    <dgm:txEffectClrLst/>
  </dgm:styleLbl>
  <dgm:styleLbl name="node1">
    <dgm:fillClrLst>
      <a:schemeClr val="accent6">
        <a:shade val="80000"/>
      </a:schemeClr>
      <a:schemeClr val="accent6">
        <a:tint val="70000"/>
      </a:schemeClr>
    </dgm:fillClrLst>
    <dgm:linClrLst meth="repeat">
      <a:schemeClr val="lt1"/>
    </dgm:linClrLst>
    <dgm:effectClrLst/>
    <dgm:txLinClrLst/>
    <dgm:txFillClrLst/>
    <dgm:txEffectClrLst/>
  </dgm:styleLbl>
  <dgm:styleLbl name="alignNode1">
    <dgm:fillClrLst>
      <a:schemeClr val="accent6">
        <a:shade val="80000"/>
      </a:schemeClr>
      <a:schemeClr val="accent6">
        <a:tint val="70000"/>
      </a:schemeClr>
    </dgm:fillClrLst>
    <dgm:linClrLst>
      <a:schemeClr val="accent6">
        <a:shade val="80000"/>
      </a:schemeClr>
      <a:schemeClr val="accent6">
        <a:tint val="70000"/>
      </a:schemeClr>
    </dgm:linClrLst>
    <dgm:effectClrLst/>
    <dgm:txLinClrLst/>
    <dgm:txFillClrLst/>
    <dgm:txEffectClrLst/>
  </dgm:styleLbl>
  <dgm:styleLbl name="lnNode1">
    <dgm:fillClrLst>
      <a:schemeClr val="accent6">
        <a:shade val="80000"/>
      </a:schemeClr>
      <a:schemeClr val="accent6">
        <a:tint val="7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tint val="70000"/>
        <a:alpha val="50000"/>
      </a:schemeClr>
    </dgm:fillClrLst>
    <dgm:linClrLst meth="repeat">
      <a:schemeClr val="lt1"/>
    </dgm:linClrLst>
    <dgm:effectClrLst/>
    <dgm:txLinClrLst/>
    <dgm:txFillClrLst/>
    <dgm:txEffectClrLst/>
  </dgm:styleLbl>
  <dgm:styleLbl name="node2">
    <dgm:fillClrLst>
      <a:schemeClr val="accent6">
        <a:tint val="99000"/>
      </a:schemeClr>
    </dgm:fillClrLst>
    <dgm:linClrLst meth="repeat">
      <a:schemeClr val="lt1"/>
    </dgm:linClrLst>
    <dgm:effectClrLst/>
    <dgm:txLinClrLst/>
    <dgm:txFillClrLst/>
    <dgm:txEffectClrLst/>
  </dgm:styleLbl>
  <dgm:styleLbl name="node3">
    <dgm:fillClrLst>
      <a:schemeClr val="accent6">
        <a:tint val="80000"/>
      </a:schemeClr>
    </dgm:fillClrLst>
    <dgm:linClrLst meth="repeat">
      <a:schemeClr val="lt1"/>
    </dgm:linClrLst>
    <dgm:effectClrLst/>
    <dgm:txLinClrLst/>
    <dgm:txFillClrLst/>
    <dgm:txEffectClrLst/>
  </dgm:styleLbl>
  <dgm:styleLbl name="node4">
    <dgm:fillClrLst>
      <a:schemeClr val="accent6">
        <a:tint val="70000"/>
      </a:schemeClr>
    </dgm:fillClrLst>
    <dgm:linClrLst meth="repeat">
      <a:schemeClr val="lt1"/>
    </dgm:linClrLst>
    <dgm:effectClrLst/>
    <dgm:txLinClrLst/>
    <dgm:txFillClrLst/>
    <dgm:txEffectClrLst/>
  </dgm:styleLbl>
  <dgm:styleLbl name="f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dgm:txEffectClrLst/>
  </dgm:styleLbl>
  <dgm:styleLbl name="fg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lt1"/>
    </dgm:txFillClrLst>
    <dgm:txEffectClrLst/>
  </dgm:styleLbl>
  <dgm:styleLbl name="bg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lt1"/>
    </dgm:txFillClrLst>
    <dgm:txEffectClrLst/>
  </dgm:styleLbl>
  <dgm:styleLbl name="sibTrans1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shade val="80000"/>
      </a:schemeClr>
    </dgm:fillClrLst>
    <dgm:linClrLst meth="repeat">
      <a:schemeClr val="lt1"/>
    </dgm:linClrLst>
    <dgm:effectClrLst/>
    <dgm:txLinClrLst/>
    <dgm:txFillClrLst/>
    <dgm:txEffectClrLst/>
  </dgm:styleLbl>
  <dgm:styleLbl name="asst1">
    <dgm:fillClrLst meth="repeat">
      <a:schemeClr val="accent6">
        <a:shade val="80000"/>
      </a:schemeClr>
    </dgm:fillClrLst>
    <dgm:linClrLst meth="repeat">
      <a:schemeClr val="lt1"/>
    </dgm:linClrLst>
    <dgm:effectClrLst/>
    <dgm:txLinClrLst/>
    <dgm:txFillClrLst/>
    <dgm:txEffectClrLst/>
  </dgm:styleLbl>
  <dgm:styleLbl name="asst2">
    <dgm:fillClrLst>
      <a:schemeClr val="accent6">
        <a:tint val="99000"/>
      </a:schemeClr>
    </dgm:fillClrLst>
    <dgm:linClrLst meth="repeat">
      <a:schemeClr val="lt1"/>
    </dgm:linClrLst>
    <dgm:effectClrLst/>
    <dgm:txLinClrLst/>
    <dgm:txFillClrLst/>
    <dgm:txEffectClrLst/>
  </dgm:styleLbl>
  <dgm:styleLbl name="asst3">
    <dgm:fillClrLst>
      <a:schemeClr val="accent6">
        <a:tint val="80000"/>
      </a:schemeClr>
    </dgm:fillClrLst>
    <dgm:linClrLst meth="repeat">
      <a:schemeClr val="lt1"/>
    </dgm:linClrLst>
    <dgm:effectClrLst/>
    <dgm:txLinClrLst/>
    <dgm:txFillClrLst/>
    <dgm:txEffectClrLst/>
  </dgm:styleLbl>
  <dgm:styleLbl name="asst4">
    <dgm:fillClrLst>
      <a:schemeClr val="accent6">
        <a:tint val="70000"/>
      </a:schemeClr>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lt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9000"/>
      </a:schemeClr>
    </dgm:fillClrLst>
    <dgm:linClrLst meth="repeat">
      <a:schemeClr val="accent6">
        <a:tint val="99000"/>
      </a:schemeClr>
    </dgm:linClrLst>
    <dgm:effectClrLst/>
    <dgm:txLinClrLst/>
    <dgm:txFillClrLst meth="repeat">
      <a:schemeClr val="tx1"/>
    </dgm:txFillClrLst>
    <dgm:txEffectClrLst/>
  </dgm:styleLbl>
  <dgm:styleLbl name="parChTrans1D3">
    <dgm:fillClrLst meth="repeat">
      <a:schemeClr val="accent6">
        <a:tint val="80000"/>
      </a:schemeClr>
    </dgm:fillClrLst>
    <dgm:linClrLst meth="repeat">
      <a:schemeClr val="accent6">
        <a:tint val="80000"/>
      </a:schemeClr>
    </dgm:linClrLst>
    <dgm:effectClrLst/>
    <dgm:txLinClrLst/>
    <dgm:txFillClrLst meth="repeat">
      <a:schemeClr val="tx1"/>
    </dgm:txFillClrLst>
    <dgm:txEffectClrLst/>
  </dgm:styleLbl>
  <dgm:styleLbl name="parChTrans1D4">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6">
        <a:shade val="80000"/>
      </a:schemeClr>
      <a:schemeClr val="accent6">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1#2">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599B86E-1839-8A49-B8ED-E48E4773B9A6}" type="doc">
      <dgm:prSet loTypeId="urn:microsoft.com/office/officeart/2005/8/layout/hProcess9" loCatId="" qsTypeId="urn:microsoft.com/office/officeart/2005/8/quickstyle/simple1" qsCatId="simple" csTypeId="urn:microsoft.com/office/officeart/2005/8/colors/colorful1#1" csCatId="colorful" phldr="1"/>
      <dgm:spPr/>
      <dgm:t>
        <a:bodyPr/>
        <a:lstStyle/>
        <a:p>
          <a:endParaRPr lang="en-US"/>
        </a:p>
      </dgm:t>
    </dgm:pt>
    <dgm:pt modelId="{63F3816A-F119-7947-8C08-38FBFEDD0194}">
      <dgm:prSet phldrT="[Text]" custT="1"/>
      <dgm:spPr/>
      <dgm:t>
        <a:bodyPr/>
        <a:lstStyle/>
        <a:p>
          <a:r>
            <a:rPr lang="en-US" sz="800"/>
            <a:t>Algoritms un metodika tirgus nepiln</a:t>
          </a:r>
          <a:r>
            <a:rPr lang="lv-LV" sz="800"/>
            <a:t>ību</a:t>
          </a:r>
          <a:r>
            <a:rPr lang="lv-LV" sz="800" baseline="0"/>
            <a:t> novēršanai </a:t>
          </a:r>
          <a:endParaRPr lang="en-US" sz="800"/>
        </a:p>
      </dgm:t>
    </dgm:pt>
    <dgm:pt modelId="{86A046FF-A7B3-1F4D-BF0E-59ABCADD165E}" type="parTrans" cxnId="{7512E382-57F9-FC48-A68C-87626900ED9C}">
      <dgm:prSet/>
      <dgm:spPr/>
      <dgm:t>
        <a:bodyPr/>
        <a:lstStyle/>
        <a:p>
          <a:endParaRPr lang="en-US" sz="2400"/>
        </a:p>
      </dgm:t>
    </dgm:pt>
    <dgm:pt modelId="{53300A21-F742-1643-96AF-054CFA94FA24}" type="sibTrans" cxnId="{7512E382-57F9-FC48-A68C-87626900ED9C}">
      <dgm:prSet/>
      <dgm:spPr/>
      <dgm:t>
        <a:bodyPr/>
        <a:lstStyle/>
        <a:p>
          <a:endParaRPr lang="en-US" sz="2400"/>
        </a:p>
      </dgm:t>
    </dgm:pt>
    <dgm:pt modelId="{049E2166-46E1-434D-823B-6B4DADD73D5B}">
      <dgm:prSet custT="1"/>
      <dgm:spPr/>
      <dgm:t>
        <a:bodyPr/>
        <a:lstStyle/>
        <a:p>
          <a:r>
            <a:rPr lang="en-US" sz="800"/>
            <a:t>Rekomend</a:t>
          </a:r>
          <a:r>
            <a:rPr lang="lv-LV" sz="800"/>
            <a:t>ācijas</a:t>
          </a:r>
          <a:endParaRPr lang="en-US" sz="800"/>
        </a:p>
      </dgm:t>
    </dgm:pt>
    <dgm:pt modelId="{79EAAEBF-9174-2B42-9CE6-C702648344AD}" type="parTrans" cxnId="{B7D1712D-3A6E-904A-96D4-C5A08886C335}">
      <dgm:prSet/>
      <dgm:spPr/>
      <dgm:t>
        <a:bodyPr/>
        <a:lstStyle/>
        <a:p>
          <a:endParaRPr lang="en-US" sz="2400"/>
        </a:p>
      </dgm:t>
    </dgm:pt>
    <dgm:pt modelId="{83EBD19C-3F29-3C44-86C4-D45201B08787}" type="sibTrans" cxnId="{B7D1712D-3A6E-904A-96D4-C5A08886C335}">
      <dgm:prSet/>
      <dgm:spPr/>
      <dgm:t>
        <a:bodyPr/>
        <a:lstStyle/>
        <a:p>
          <a:endParaRPr lang="en-US" sz="2400"/>
        </a:p>
      </dgm:t>
    </dgm:pt>
    <dgm:pt modelId="{88BE40AE-A447-6B4D-862D-323F4848F261}">
      <dgm:prSet phldrT="[Text]" custT="1"/>
      <dgm:spPr/>
      <dgm:t>
        <a:bodyPr/>
        <a:lstStyle/>
        <a:p>
          <a:r>
            <a:rPr lang="en-US" sz="800"/>
            <a:t>P</a:t>
          </a:r>
          <a:r>
            <a:rPr lang="lv-LV" sz="800"/>
            <a:t>ārskats par tirgus nepilnībām </a:t>
          </a:r>
          <a:endParaRPr lang="en-US" sz="800"/>
        </a:p>
      </dgm:t>
    </dgm:pt>
    <dgm:pt modelId="{DCE45C41-85B0-E347-B72F-827518C2CFE2}" type="parTrans" cxnId="{E27331EB-4C29-354F-B807-A950538E560F}">
      <dgm:prSet/>
      <dgm:spPr/>
      <dgm:t>
        <a:bodyPr/>
        <a:lstStyle/>
        <a:p>
          <a:endParaRPr lang="lv-LV" sz="2400"/>
        </a:p>
      </dgm:t>
    </dgm:pt>
    <dgm:pt modelId="{CC3DD6FE-6E99-A544-B94E-FD324C707F37}" type="sibTrans" cxnId="{E27331EB-4C29-354F-B807-A950538E560F}">
      <dgm:prSet/>
      <dgm:spPr/>
      <dgm:t>
        <a:bodyPr/>
        <a:lstStyle/>
        <a:p>
          <a:endParaRPr lang="lv-LV" sz="2400"/>
        </a:p>
      </dgm:t>
    </dgm:pt>
    <dgm:pt modelId="{0A9348CF-6DCE-B044-9BBF-770AD9248680}">
      <dgm:prSet custT="1"/>
      <dgm:spPr/>
      <dgm:t>
        <a:bodyPr/>
        <a:lstStyle/>
        <a:p>
          <a:r>
            <a:rPr lang="en-US" sz="800"/>
            <a:t>Pa</a:t>
          </a:r>
          <a:r>
            <a:rPr lang="lv-LV" sz="800"/>
            <a:t>švaldību loma vietējās ekonomikas attīstībā  un LV piemērs </a:t>
          </a:r>
          <a:endParaRPr lang="en-US" sz="800"/>
        </a:p>
      </dgm:t>
    </dgm:pt>
    <dgm:pt modelId="{274304C7-844C-6B4C-AC86-ECC435894ECA}" type="parTrans" cxnId="{FA9944FB-9F60-E748-B2BB-09DC015ADD93}">
      <dgm:prSet/>
      <dgm:spPr/>
      <dgm:t>
        <a:bodyPr/>
        <a:lstStyle/>
        <a:p>
          <a:endParaRPr lang="lv-LV" sz="2400"/>
        </a:p>
      </dgm:t>
    </dgm:pt>
    <dgm:pt modelId="{82F90C67-AC06-8643-BEE0-920A951CCDD8}" type="sibTrans" cxnId="{FA9944FB-9F60-E748-B2BB-09DC015ADD93}">
      <dgm:prSet/>
      <dgm:spPr/>
      <dgm:t>
        <a:bodyPr/>
        <a:lstStyle/>
        <a:p>
          <a:endParaRPr lang="lv-LV" sz="2400"/>
        </a:p>
      </dgm:t>
    </dgm:pt>
    <dgm:pt modelId="{C7907057-2E16-4C41-9AC9-6EE0280F50AF}">
      <dgm:prSet custT="1"/>
      <dgm:spPr/>
      <dgm:t>
        <a:bodyPr/>
        <a:lstStyle/>
        <a:p>
          <a:r>
            <a:rPr lang="en-US" sz="800"/>
            <a:t>Pa</a:t>
          </a:r>
          <a:r>
            <a:rPr lang="lv-LV" sz="800"/>
            <a:t>švaldības tiesisksās iespējas ietekmēt vietējās ekonomikas attīstību</a:t>
          </a:r>
          <a:endParaRPr lang="en-US" sz="800"/>
        </a:p>
      </dgm:t>
    </dgm:pt>
    <dgm:pt modelId="{16441283-4FFD-7B40-BB91-1D5E554494E4}" type="parTrans" cxnId="{37615591-E848-604B-9598-053F718802C2}">
      <dgm:prSet/>
      <dgm:spPr/>
      <dgm:t>
        <a:bodyPr/>
        <a:lstStyle/>
        <a:p>
          <a:endParaRPr lang="lv-LV" sz="2400"/>
        </a:p>
      </dgm:t>
    </dgm:pt>
    <dgm:pt modelId="{03B5DB32-2DC6-ED40-BE8F-F2603CD78F97}" type="sibTrans" cxnId="{37615591-E848-604B-9598-053F718802C2}">
      <dgm:prSet/>
      <dgm:spPr/>
      <dgm:t>
        <a:bodyPr/>
        <a:lstStyle/>
        <a:p>
          <a:endParaRPr lang="lv-LV" sz="2400"/>
        </a:p>
      </dgm:t>
    </dgm:pt>
    <dgm:pt modelId="{2F7F4BD2-1D93-6C46-81C6-0B6165B98AEC}">
      <dgm:prSet custT="1"/>
      <dgm:spPr/>
      <dgm:t>
        <a:bodyPr/>
        <a:lstStyle/>
        <a:p>
          <a:r>
            <a:rPr lang="en-US" sz="800"/>
            <a:t>Viet</a:t>
          </a:r>
          <a:r>
            <a:rPr lang="lv-LV" sz="800"/>
            <a:t>ējās ekonomikas attīstības skatu punkti </a:t>
          </a:r>
          <a:endParaRPr lang="en-US" sz="800"/>
        </a:p>
      </dgm:t>
    </dgm:pt>
    <dgm:pt modelId="{69A45B74-082D-1E45-8CD9-EAECED465627}" type="parTrans" cxnId="{95786526-700D-BF44-A629-B90141F7FBFE}">
      <dgm:prSet/>
      <dgm:spPr/>
      <dgm:t>
        <a:bodyPr/>
        <a:lstStyle/>
        <a:p>
          <a:endParaRPr lang="lv-LV" sz="2400"/>
        </a:p>
      </dgm:t>
    </dgm:pt>
    <dgm:pt modelId="{C9F07BD1-D66A-A243-ADCD-3B1EED6F1843}" type="sibTrans" cxnId="{95786526-700D-BF44-A629-B90141F7FBFE}">
      <dgm:prSet/>
      <dgm:spPr/>
      <dgm:t>
        <a:bodyPr/>
        <a:lstStyle/>
        <a:p>
          <a:endParaRPr lang="lv-LV" sz="2400"/>
        </a:p>
      </dgm:t>
    </dgm:pt>
    <dgm:pt modelId="{4839FB9B-F1EA-D44D-88F5-784B58EE4AED}" type="pres">
      <dgm:prSet presAssocID="{2599B86E-1839-8A49-B8ED-E48E4773B9A6}" presName="CompostProcess" presStyleCnt="0">
        <dgm:presLayoutVars>
          <dgm:dir/>
          <dgm:resizeHandles val="exact"/>
        </dgm:presLayoutVars>
      </dgm:prSet>
      <dgm:spPr/>
      <dgm:t>
        <a:bodyPr/>
        <a:lstStyle/>
        <a:p>
          <a:endParaRPr lang="lv-LV"/>
        </a:p>
      </dgm:t>
    </dgm:pt>
    <dgm:pt modelId="{8A53679F-BE0E-A547-8086-A547E9BC38B5}" type="pres">
      <dgm:prSet presAssocID="{2599B86E-1839-8A49-B8ED-E48E4773B9A6}" presName="arrow" presStyleLbl="bgShp" presStyleIdx="0" presStyleCnt="1"/>
      <dgm:spPr/>
    </dgm:pt>
    <dgm:pt modelId="{D970885C-709B-F94E-82DC-7FDEF56336D7}" type="pres">
      <dgm:prSet presAssocID="{2599B86E-1839-8A49-B8ED-E48E4773B9A6}" presName="linearProcess" presStyleCnt="0"/>
      <dgm:spPr/>
    </dgm:pt>
    <dgm:pt modelId="{58A0B4A7-8D2A-AA48-AF08-7A566700FC57}" type="pres">
      <dgm:prSet presAssocID="{0A9348CF-6DCE-B044-9BBF-770AD9248680}" presName="textNode" presStyleLbl="node1" presStyleIdx="0" presStyleCnt="6">
        <dgm:presLayoutVars>
          <dgm:bulletEnabled val="1"/>
        </dgm:presLayoutVars>
      </dgm:prSet>
      <dgm:spPr/>
      <dgm:t>
        <a:bodyPr/>
        <a:lstStyle/>
        <a:p>
          <a:endParaRPr lang="lv-LV"/>
        </a:p>
      </dgm:t>
    </dgm:pt>
    <dgm:pt modelId="{68717F8D-94BE-A14D-9C1C-BC7ECEC4764A}" type="pres">
      <dgm:prSet presAssocID="{82F90C67-AC06-8643-BEE0-920A951CCDD8}" presName="sibTrans" presStyleCnt="0"/>
      <dgm:spPr/>
    </dgm:pt>
    <dgm:pt modelId="{0B0F1058-FE93-B048-A88A-3B3E354A49F4}" type="pres">
      <dgm:prSet presAssocID="{2F7F4BD2-1D93-6C46-81C6-0B6165B98AEC}" presName="textNode" presStyleLbl="node1" presStyleIdx="1" presStyleCnt="6" custLinFactNeighborX="-49828">
        <dgm:presLayoutVars>
          <dgm:bulletEnabled val="1"/>
        </dgm:presLayoutVars>
      </dgm:prSet>
      <dgm:spPr/>
      <dgm:t>
        <a:bodyPr/>
        <a:lstStyle/>
        <a:p>
          <a:endParaRPr lang="lv-LV"/>
        </a:p>
      </dgm:t>
    </dgm:pt>
    <dgm:pt modelId="{FF167011-0ED1-6648-9A05-397114023501}" type="pres">
      <dgm:prSet presAssocID="{C9F07BD1-D66A-A243-ADCD-3B1EED6F1843}" presName="sibTrans" presStyleCnt="0"/>
      <dgm:spPr/>
    </dgm:pt>
    <dgm:pt modelId="{596944C3-1DCF-0B42-B0D9-68F29B9571B9}" type="pres">
      <dgm:prSet presAssocID="{88BE40AE-A447-6B4D-862D-323F4848F261}" presName="textNode" presStyleLbl="node1" presStyleIdx="2" presStyleCnt="6" custLinFactNeighborX="-99655" custLinFactNeighborY="1116">
        <dgm:presLayoutVars>
          <dgm:bulletEnabled val="1"/>
        </dgm:presLayoutVars>
      </dgm:prSet>
      <dgm:spPr/>
      <dgm:t>
        <a:bodyPr/>
        <a:lstStyle/>
        <a:p>
          <a:endParaRPr lang="lv-LV"/>
        </a:p>
      </dgm:t>
    </dgm:pt>
    <dgm:pt modelId="{4FB2A99E-C880-F848-950F-24A9CD7DAE2F}" type="pres">
      <dgm:prSet presAssocID="{CC3DD6FE-6E99-A544-B94E-FD324C707F37}" presName="sibTrans" presStyleCnt="0"/>
      <dgm:spPr/>
    </dgm:pt>
    <dgm:pt modelId="{0C994864-9FB8-6A43-8BA7-7760A706771A}" type="pres">
      <dgm:prSet presAssocID="{63F3816A-F119-7947-8C08-38FBFEDD0194}" presName="textNode" presStyleLbl="node1" presStyleIdx="3" presStyleCnt="6" custLinFactX="-5874" custLinFactNeighborX="-100000" custLinFactNeighborY="1116">
        <dgm:presLayoutVars>
          <dgm:bulletEnabled val="1"/>
        </dgm:presLayoutVars>
      </dgm:prSet>
      <dgm:spPr/>
      <dgm:t>
        <a:bodyPr/>
        <a:lstStyle/>
        <a:p>
          <a:endParaRPr lang="lv-LV"/>
        </a:p>
      </dgm:t>
    </dgm:pt>
    <dgm:pt modelId="{40D1CAC8-006D-F044-88EE-48959A2FFE02}" type="pres">
      <dgm:prSet presAssocID="{53300A21-F742-1643-96AF-054CFA94FA24}" presName="sibTrans" presStyleCnt="0"/>
      <dgm:spPr/>
    </dgm:pt>
    <dgm:pt modelId="{8C487FB9-AAAA-A649-8E5A-0F346EBB68F3}" type="pres">
      <dgm:prSet presAssocID="{C7907057-2E16-4C41-9AC9-6EE0280F50AF}" presName="textNode" presStyleLbl="node1" presStyleIdx="4" presStyleCnt="6" custLinFactX="-12993" custLinFactNeighborX="-100000">
        <dgm:presLayoutVars>
          <dgm:bulletEnabled val="1"/>
        </dgm:presLayoutVars>
      </dgm:prSet>
      <dgm:spPr/>
      <dgm:t>
        <a:bodyPr/>
        <a:lstStyle/>
        <a:p>
          <a:endParaRPr lang="lv-LV"/>
        </a:p>
      </dgm:t>
    </dgm:pt>
    <dgm:pt modelId="{AD8B3676-5727-C945-BCFB-986B0C752816}" type="pres">
      <dgm:prSet presAssocID="{03B5DB32-2DC6-ED40-BE8F-F2603CD78F97}" presName="sibTrans" presStyleCnt="0"/>
      <dgm:spPr/>
    </dgm:pt>
    <dgm:pt modelId="{47A55901-E292-BA41-AE61-653724E4CA86}" type="pres">
      <dgm:prSet presAssocID="{049E2166-46E1-434D-823B-6B4DADD73D5B}" presName="textNode" presStyleLbl="node1" presStyleIdx="5" presStyleCnt="6" custScaleX="114253" custLinFactX="-21297" custLinFactNeighborX="-100000">
        <dgm:presLayoutVars>
          <dgm:bulletEnabled val="1"/>
        </dgm:presLayoutVars>
      </dgm:prSet>
      <dgm:spPr/>
      <dgm:t>
        <a:bodyPr/>
        <a:lstStyle/>
        <a:p>
          <a:endParaRPr lang="lv-LV"/>
        </a:p>
      </dgm:t>
    </dgm:pt>
  </dgm:ptLst>
  <dgm:cxnLst>
    <dgm:cxn modelId="{B7D1712D-3A6E-904A-96D4-C5A08886C335}" srcId="{2599B86E-1839-8A49-B8ED-E48E4773B9A6}" destId="{049E2166-46E1-434D-823B-6B4DADD73D5B}" srcOrd="5" destOrd="0" parTransId="{79EAAEBF-9174-2B42-9CE6-C702648344AD}" sibTransId="{83EBD19C-3F29-3C44-86C4-D45201B08787}"/>
    <dgm:cxn modelId="{704F9546-A09F-490A-8D86-1F5E4DE31A08}" type="presOf" srcId="{2599B86E-1839-8A49-B8ED-E48E4773B9A6}" destId="{4839FB9B-F1EA-D44D-88F5-784B58EE4AED}" srcOrd="0" destOrd="0" presId="urn:microsoft.com/office/officeart/2005/8/layout/hProcess9"/>
    <dgm:cxn modelId="{37615591-E848-604B-9598-053F718802C2}" srcId="{2599B86E-1839-8A49-B8ED-E48E4773B9A6}" destId="{C7907057-2E16-4C41-9AC9-6EE0280F50AF}" srcOrd="4" destOrd="0" parTransId="{16441283-4FFD-7B40-BB91-1D5E554494E4}" sibTransId="{03B5DB32-2DC6-ED40-BE8F-F2603CD78F97}"/>
    <dgm:cxn modelId="{63A74B9F-037D-4A6C-B9F1-22E120CAEDA4}" type="presOf" srcId="{2F7F4BD2-1D93-6C46-81C6-0B6165B98AEC}" destId="{0B0F1058-FE93-B048-A88A-3B3E354A49F4}" srcOrd="0" destOrd="0" presId="urn:microsoft.com/office/officeart/2005/8/layout/hProcess9"/>
    <dgm:cxn modelId="{7512E382-57F9-FC48-A68C-87626900ED9C}" srcId="{2599B86E-1839-8A49-B8ED-E48E4773B9A6}" destId="{63F3816A-F119-7947-8C08-38FBFEDD0194}" srcOrd="3" destOrd="0" parTransId="{86A046FF-A7B3-1F4D-BF0E-59ABCADD165E}" sibTransId="{53300A21-F742-1643-96AF-054CFA94FA24}"/>
    <dgm:cxn modelId="{FA9944FB-9F60-E748-B2BB-09DC015ADD93}" srcId="{2599B86E-1839-8A49-B8ED-E48E4773B9A6}" destId="{0A9348CF-6DCE-B044-9BBF-770AD9248680}" srcOrd="0" destOrd="0" parTransId="{274304C7-844C-6B4C-AC86-ECC435894ECA}" sibTransId="{82F90C67-AC06-8643-BEE0-920A951CCDD8}"/>
    <dgm:cxn modelId="{34774DC6-8683-4D7E-8353-E48DA673DAF6}" type="presOf" srcId="{C7907057-2E16-4C41-9AC9-6EE0280F50AF}" destId="{8C487FB9-AAAA-A649-8E5A-0F346EBB68F3}" srcOrd="0" destOrd="0" presId="urn:microsoft.com/office/officeart/2005/8/layout/hProcess9"/>
    <dgm:cxn modelId="{DB68ADF6-2432-4586-A754-3CFAB35E39F3}" type="presOf" srcId="{0A9348CF-6DCE-B044-9BBF-770AD9248680}" destId="{58A0B4A7-8D2A-AA48-AF08-7A566700FC57}" srcOrd="0" destOrd="0" presId="urn:microsoft.com/office/officeart/2005/8/layout/hProcess9"/>
    <dgm:cxn modelId="{95786526-700D-BF44-A629-B90141F7FBFE}" srcId="{2599B86E-1839-8A49-B8ED-E48E4773B9A6}" destId="{2F7F4BD2-1D93-6C46-81C6-0B6165B98AEC}" srcOrd="1" destOrd="0" parTransId="{69A45B74-082D-1E45-8CD9-EAECED465627}" sibTransId="{C9F07BD1-D66A-A243-ADCD-3B1EED6F1843}"/>
    <dgm:cxn modelId="{1F539571-88EA-428C-BDB8-5B56CD8B74BB}" type="presOf" srcId="{88BE40AE-A447-6B4D-862D-323F4848F261}" destId="{596944C3-1DCF-0B42-B0D9-68F29B9571B9}" srcOrd="0" destOrd="0" presId="urn:microsoft.com/office/officeart/2005/8/layout/hProcess9"/>
    <dgm:cxn modelId="{D44029B4-DEAB-4039-A284-2B938132871E}" type="presOf" srcId="{049E2166-46E1-434D-823B-6B4DADD73D5B}" destId="{47A55901-E292-BA41-AE61-653724E4CA86}" srcOrd="0" destOrd="0" presId="urn:microsoft.com/office/officeart/2005/8/layout/hProcess9"/>
    <dgm:cxn modelId="{E27331EB-4C29-354F-B807-A950538E560F}" srcId="{2599B86E-1839-8A49-B8ED-E48E4773B9A6}" destId="{88BE40AE-A447-6B4D-862D-323F4848F261}" srcOrd="2" destOrd="0" parTransId="{DCE45C41-85B0-E347-B72F-827518C2CFE2}" sibTransId="{CC3DD6FE-6E99-A544-B94E-FD324C707F37}"/>
    <dgm:cxn modelId="{9DB8A87A-6CD2-45E7-86E8-6FA236BC0424}" type="presOf" srcId="{63F3816A-F119-7947-8C08-38FBFEDD0194}" destId="{0C994864-9FB8-6A43-8BA7-7760A706771A}" srcOrd="0" destOrd="0" presId="urn:microsoft.com/office/officeart/2005/8/layout/hProcess9"/>
    <dgm:cxn modelId="{D4EBE53A-BB74-48BA-87B5-E674A02168E0}" type="presParOf" srcId="{4839FB9B-F1EA-D44D-88F5-784B58EE4AED}" destId="{8A53679F-BE0E-A547-8086-A547E9BC38B5}" srcOrd="0" destOrd="0" presId="urn:microsoft.com/office/officeart/2005/8/layout/hProcess9"/>
    <dgm:cxn modelId="{1CB157AF-F8F0-49A6-B4CC-00D3A70D0CBA}" type="presParOf" srcId="{4839FB9B-F1EA-D44D-88F5-784B58EE4AED}" destId="{D970885C-709B-F94E-82DC-7FDEF56336D7}" srcOrd="1" destOrd="0" presId="urn:microsoft.com/office/officeart/2005/8/layout/hProcess9"/>
    <dgm:cxn modelId="{D7E119F6-E297-4A91-8473-7E9CD9A7913B}" type="presParOf" srcId="{D970885C-709B-F94E-82DC-7FDEF56336D7}" destId="{58A0B4A7-8D2A-AA48-AF08-7A566700FC57}" srcOrd="0" destOrd="0" presId="urn:microsoft.com/office/officeart/2005/8/layout/hProcess9"/>
    <dgm:cxn modelId="{8BDF314F-EBD1-4DAA-9BD0-E846AF0E6B25}" type="presParOf" srcId="{D970885C-709B-F94E-82DC-7FDEF56336D7}" destId="{68717F8D-94BE-A14D-9C1C-BC7ECEC4764A}" srcOrd="1" destOrd="0" presId="urn:microsoft.com/office/officeart/2005/8/layout/hProcess9"/>
    <dgm:cxn modelId="{4A34C4B8-EF21-4F79-A175-504948CF5C46}" type="presParOf" srcId="{D970885C-709B-F94E-82DC-7FDEF56336D7}" destId="{0B0F1058-FE93-B048-A88A-3B3E354A49F4}" srcOrd="2" destOrd="0" presId="urn:microsoft.com/office/officeart/2005/8/layout/hProcess9"/>
    <dgm:cxn modelId="{35FE7A82-286D-465D-994B-A0F7C26722C9}" type="presParOf" srcId="{D970885C-709B-F94E-82DC-7FDEF56336D7}" destId="{FF167011-0ED1-6648-9A05-397114023501}" srcOrd="3" destOrd="0" presId="urn:microsoft.com/office/officeart/2005/8/layout/hProcess9"/>
    <dgm:cxn modelId="{F7C3EB7F-16CD-4F83-9A44-6EE2C513F818}" type="presParOf" srcId="{D970885C-709B-F94E-82DC-7FDEF56336D7}" destId="{596944C3-1DCF-0B42-B0D9-68F29B9571B9}" srcOrd="4" destOrd="0" presId="urn:microsoft.com/office/officeart/2005/8/layout/hProcess9"/>
    <dgm:cxn modelId="{F8686D78-35D9-4CFF-AE0E-9A90D3336ED4}" type="presParOf" srcId="{D970885C-709B-F94E-82DC-7FDEF56336D7}" destId="{4FB2A99E-C880-F848-950F-24A9CD7DAE2F}" srcOrd="5" destOrd="0" presId="urn:microsoft.com/office/officeart/2005/8/layout/hProcess9"/>
    <dgm:cxn modelId="{9C85CC3F-094F-478D-8C2B-F3A8C6F90E8F}" type="presParOf" srcId="{D970885C-709B-F94E-82DC-7FDEF56336D7}" destId="{0C994864-9FB8-6A43-8BA7-7760A706771A}" srcOrd="6" destOrd="0" presId="urn:microsoft.com/office/officeart/2005/8/layout/hProcess9"/>
    <dgm:cxn modelId="{CA633977-C3E9-45E2-9A71-46E08DD95284}" type="presParOf" srcId="{D970885C-709B-F94E-82DC-7FDEF56336D7}" destId="{40D1CAC8-006D-F044-88EE-48959A2FFE02}" srcOrd="7" destOrd="0" presId="urn:microsoft.com/office/officeart/2005/8/layout/hProcess9"/>
    <dgm:cxn modelId="{5DFDE5AF-FEDB-4525-8275-94CE79475E06}" type="presParOf" srcId="{D970885C-709B-F94E-82DC-7FDEF56336D7}" destId="{8C487FB9-AAAA-A649-8E5A-0F346EBB68F3}" srcOrd="8" destOrd="0" presId="urn:microsoft.com/office/officeart/2005/8/layout/hProcess9"/>
    <dgm:cxn modelId="{52C5B87D-D4D4-4A9D-874A-FA27886007F1}" type="presParOf" srcId="{D970885C-709B-F94E-82DC-7FDEF56336D7}" destId="{AD8B3676-5727-C945-BCFB-986B0C752816}" srcOrd="9" destOrd="0" presId="urn:microsoft.com/office/officeart/2005/8/layout/hProcess9"/>
    <dgm:cxn modelId="{E77F7557-AE74-41BB-BB63-31AE9EA1F495}" type="presParOf" srcId="{D970885C-709B-F94E-82DC-7FDEF56336D7}" destId="{47A55901-E292-BA41-AE61-653724E4CA86}" srcOrd="10" destOrd="0" presId="urn:microsoft.com/office/officeart/2005/8/layout/hProcess9"/>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1B65706-2F7F-4918-B241-F76FF8C1E781}" type="doc">
      <dgm:prSet loTypeId="urn:microsoft.com/office/officeart/2005/8/layout/pyramid2" loCatId="pyramid" qsTypeId="urn:microsoft.com/office/officeart/2005/8/quickstyle/simple1" qsCatId="simple" csTypeId="urn:microsoft.com/office/officeart/2005/8/colors/accent6_3" csCatId="accent6" phldr="1"/>
      <dgm:spPr/>
    </dgm:pt>
    <dgm:pt modelId="{9F35EFB5-9741-41BF-8A06-7860E07EF373}">
      <dgm:prSet phldrT="[Text]" custT="1"/>
      <dgm:spPr>
        <a:ln>
          <a:solidFill>
            <a:schemeClr val="bg1">
              <a:lumMod val="50000"/>
            </a:schemeClr>
          </a:solidFill>
        </a:ln>
      </dgm:spPr>
      <dgm:t>
        <a:bodyPr/>
        <a:lstStyle/>
        <a:p>
          <a:r>
            <a:rPr lang="lv-LV" sz="900"/>
            <a:t>tirgus sektora aktīvo uzņēmumu skaits uz 1000 iedzīvotājiem</a:t>
          </a:r>
        </a:p>
      </dgm:t>
    </dgm:pt>
    <dgm:pt modelId="{91FAB3F7-6403-4291-B410-8DC36DB6825B}" type="parTrans" cxnId="{83837247-A2BA-4386-B59B-7671FAE8FF2C}">
      <dgm:prSet/>
      <dgm:spPr/>
      <dgm:t>
        <a:bodyPr/>
        <a:lstStyle/>
        <a:p>
          <a:endParaRPr lang="lv-LV"/>
        </a:p>
      </dgm:t>
    </dgm:pt>
    <dgm:pt modelId="{2C231143-D893-4F2E-B41E-EDC8D8FE5724}" type="sibTrans" cxnId="{83837247-A2BA-4386-B59B-7671FAE8FF2C}">
      <dgm:prSet/>
      <dgm:spPr/>
      <dgm:t>
        <a:bodyPr/>
        <a:lstStyle/>
        <a:p>
          <a:endParaRPr lang="lv-LV"/>
        </a:p>
      </dgm:t>
    </dgm:pt>
    <dgm:pt modelId="{C84D6865-739D-418A-98EA-3B6CE65AE031}">
      <dgm:prSet phldrT="[Text]" custT="1"/>
      <dgm:spPr>
        <a:ln>
          <a:solidFill>
            <a:schemeClr val="bg1">
              <a:lumMod val="50000"/>
            </a:schemeClr>
          </a:solidFill>
        </a:ln>
      </dgm:spPr>
      <dgm:t>
        <a:bodyPr/>
        <a:lstStyle/>
        <a:p>
          <a:r>
            <a:rPr lang="lv-LV" sz="900"/>
            <a:t>bezdarba līmenis</a:t>
          </a:r>
        </a:p>
      </dgm:t>
    </dgm:pt>
    <dgm:pt modelId="{45517EA0-3D8C-47C6-BD5D-DE1A3362EC52}" type="parTrans" cxnId="{CB12D036-8294-4233-A247-54AA6957E37D}">
      <dgm:prSet/>
      <dgm:spPr/>
      <dgm:t>
        <a:bodyPr/>
        <a:lstStyle/>
        <a:p>
          <a:endParaRPr lang="lv-LV"/>
        </a:p>
      </dgm:t>
    </dgm:pt>
    <dgm:pt modelId="{786C2C43-AD17-4D3D-8DA0-1BCC5B50C8C6}" type="sibTrans" cxnId="{CB12D036-8294-4233-A247-54AA6957E37D}">
      <dgm:prSet/>
      <dgm:spPr/>
      <dgm:t>
        <a:bodyPr/>
        <a:lstStyle/>
        <a:p>
          <a:endParaRPr lang="lv-LV"/>
        </a:p>
      </dgm:t>
    </dgm:pt>
    <dgm:pt modelId="{D2DE56B4-F3C3-4C1F-B2B4-FC54321E9BDD}">
      <dgm:prSet phldrT="[Text]" custT="1"/>
      <dgm:spPr>
        <a:ln>
          <a:solidFill>
            <a:schemeClr val="bg1">
              <a:lumMod val="50000"/>
            </a:schemeClr>
          </a:solidFill>
        </a:ln>
      </dgm:spPr>
      <dgm:t>
        <a:bodyPr/>
        <a:lstStyle/>
        <a:p>
          <a:r>
            <a:rPr lang="lv-LV" sz="900"/>
            <a:t>iedzīvotāju skaita izmaiņas</a:t>
          </a:r>
        </a:p>
      </dgm:t>
    </dgm:pt>
    <dgm:pt modelId="{9DCC73BD-9FF2-4511-97D2-0910525462FB}" type="parTrans" cxnId="{5FA5C292-32DA-410E-8DB8-7A045C59065B}">
      <dgm:prSet/>
      <dgm:spPr/>
      <dgm:t>
        <a:bodyPr/>
        <a:lstStyle/>
        <a:p>
          <a:endParaRPr lang="lv-LV"/>
        </a:p>
      </dgm:t>
    </dgm:pt>
    <dgm:pt modelId="{2F22E898-9CEB-4019-A7F9-22061CDD2772}" type="sibTrans" cxnId="{5FA5C292-32DA-410E-8DB8-7A045C59065B}">
      <dgm:prSet/>
      <dgm:spPr/>
      <dgm:t>
        <a:bodyPr/>
        <a:lstStyle/>
        <a:p>
          <a:endParaRPr lang="lv-LV"/>
        </a:p>
      </dgm:t>
    </dgm:pt>
    <dgm:pt modelId="{2AFEDD32-AFE8-497A-AFDD-1130715575C3}" type="pres">
      <dgm:prSet presAssocID="{B1B65706-2F7F-4918-B241-F76FF8C1E781}" presName="compositeShape" presStyleCnt="0">
        <dgm:presLayoutVars>
          <dgm:dir/>
          <dgm:resizeHandles/>
        </dgm:presLayoutVars>
      </dgm:prSet>
      <dgm:spPr/>
    </dgm:pt>
    <dgm:pt modelId="{56A272A7-3B26-448D-9ACD-23695E311FFB}" type="pres">
      <dgm:prSet presAssocID="{B1B65706-2F7F-4918-B241-F76FF8C1E781}" presName="pyramid" presStyleLbl="node1" presStyleIdx="0" presStyleCnt="1"/>
      <dgm:spPr>
        <a:solidFill>
          <a:schemeClr val="accent2"/>
        </a:solidFill>
      </dgm:spPr>
    </dgm:pt>
    <dgm:pt modelId="{760D965F-70D6-4C69-840E-F7CBBDACCD37}" type="pres">
      <dgm:prSet presAssocID="{B1B65706-2F7F-4918-B241-F76FF8C1E781}" presName="theList" presStyleCnt="0"/>
      <dgm:spPr/>
    </dgm:pt>
    <dgm:pt modelId="{521133A4-A8D0-4FBB-97B9-33F28CE69F94}" type="pres">
      <dgm:prSet presAssocID="{9F35EFB5-9741-41BF-8A06-7860E07EF373}" presName="aNode" presStyleLbl="fgAcc1" presStyleIdx="0" presStyleCnt="3" custScaleX="150373">
        <dgm:presLayoutVars>
          <dgm:bulletEnabled val="1"/>
        </dgm:presLayoutVars>
      </dgm:prSet>
      <dgm:spPr/>
      <dgm:t>
        <a:bodyPr/>
        <a:lstStyle/>
        <a:p>
          <a:endParaRPr lang="lv-LV"/>
        </a:p>
      </dgm:t>
    </dgm:pt>
    <dgm:pt modelId="{70662304-7108-4F88-B79D-1EBEBE67A887}" type="pres">
      <dgm:prSet presAssocID="{9F35EFB5-9741-41BF-8A06-7860E07EF373}" presName="aSpace" presStyleCnt="0"/>
      <dgm:spPr/>
    </dgm:pt>
    <dgm:pt modelId="{6C99B396-D22F-443A-8CDF-7D3DCCBADB70}" type="pres">
      <dgm:prSet presAssocID="{C84D6865-739D-418A-98EA-3B6CE65AE031}" presName="aNode" presStyleLbl="fgAcc1" presStyleIdx="1" presStyleCnt="3">
        <dgm:presLayoutVars>
          <dgm:bulletEnabled val="1"/>
        </dgm:presLayoutVars>
      </dgm:prSet>
      <dgm:spPr/>
      <dgm:t>
        <a:bodyPr/>
        <a:lstStyle/>
        <a:p>
          <a:endParaRPr lang="lv-LV"/>
        </a:p>
      </dgm:t>
    </dgm:pt>
    <dgm:pt modelId="{3545A143-3A2E-41D5-B3A5-01BBFED7B4D8}" type="pres">
      <dgm:prSet presAssocID="{C84D6865-739D-418A-98EA-3B6CE65AE031}" presName="aSpace" presStyleCnt="0"/>
      <dgm:spPr/>
    </dgm:pt>
    <dgm:pt modelId="{80DD7011-0A7C-48DD-8664-2B2C9B568C02}" type="pres">
      <dgm:prSet presAssocID="{D2DE56B4-F3C3-4C1F-B2B4-FC54321E9BDD}" presName="aNode" presStyleLbl="fgAcc1" presStyleIdx="2" presStyleCnt="3">
        <dgm:presLayoutVars>
          <dgm:bulletEnabled val="1"/>
        </dgm:presLayoutVars>
      </dgm:prSet>
      <dgm:spPr/>
      <dgm:t>
        <a:bodyPr/>
        <a:lstStyle/>
        <a:p>
          <a:endParaRPr lang="lv-LV"/>
        </a:p>
      </dgm:t>
    </dgm:pt>
    <dgm:pt modelId="{9314B6B1-66FF-4CF0-BB33-C20C79B6925F}" type="pres">
      <dgm:prSet presAssocID="{D2DE56B4-F3C3-4C1F-B2B4-FC54321E9BDD}" presName="aSpace" presStyleCnt="0"/>
      <dgm:spPr/>
    </dgm:pt>
  </dgm:ptLst>
  <dgm:cxnLst>
    <dgm:cxn modelId="{83837247-A2BA-4386-B59B-7671FAE8FF2C}" srcId="{B1B65706-2F7F-4918-B241-F76FF8C1E781}" destId="{9F35EFB5-9741-41BF-8A06-7860E07EF373}" srcOrd="0" destOrd="0" parTransId="{91FAB3F7-6403-4291-B410-8DC36DB6825B}" sibTransId="{2C231143-D893-4F2E-B41E-EDC8D8FE5724}"/>
    <dgm:cxn modelId="{E2FB61A2-8E9B-4DA2-8FF7-24273E74EC56}" type="presOf" srcId="{C84D6865-739D-418A-98EA-3B6CE65AE031}" destId="{6C99B396-D22F-443A-8CDF-7D3DCCBADB70}" srcOrd="0" destOrd="0" presId="urn:microsoft.com/office/officeart/2005/8/layout/pyramid2"/>
    <dgm:cxn modelId="{88665506-3A8E-4C85-A428-1011005A8ED7}" type="presOf" srcId="{B1B65706-2F7F-4918-B241-F76FF8C1E781}" destId="{2AFEDD32-AFE8-497A-AFDD-1130715575C3}" srcOrd="0" destOrd="0" presId="urn:microsoft.com/office/officeart/2005/8/layout/pyramid2"/>
    <dgm:cxn modelId="{5FA5C292-32DA-410E-8DB8-7A045C59065B}" srcId="{B1B65706-2F7F-4918-B241-F76FF8C1E781}" destId="{D2DE56B4-F3C3-4C1F-B2B4-FC54321E9BDD}" srcOrd="2" destOrd="0" parTransId="{9DCC73BD-9FF2-4511-97D2-0910525462FB}" sibTransId="{2F22E898-9CEB-4019-A7F9-22061CDD2772}"/>
    <dgm:cxn modelId="{CB12D036-8294-4233-A247-54AA6957E37D}" srcId="{B1B65706-2F7F-4918-B241-F76FF8C1E781}" destId="{C84D6865-739D-418A-98EA-3B6CE65AE031}" srcOrd="1" destOrd="0" parTransId="{45517EA0-3D8C-47C6-BD5D-DE1A3362EC52}" sibTransId="{786C2C43-AD17-4D3D-8DA0-1BCC5B50C8C6}"/>
    <dgm:cxn modelId="{603CF3A6-FA71-4210-947F-4D0ACAC3C958}" type="presOf" srcId="{D2DE56B4-F3C3-4C1F-B2B4-FC54321E9BDD}" destId="{80DD7011-0A7C-48DD-8664-2B2C9B568C02}" srcOrd="0" destOrd="0" presId="urn:microsoft.com/office/officeart/2005/8/layout/pyramid2"/>
    <dgm:cxn modelId="{D6A3C0A9-80A6-4FF2-93C8-BD127F6C4F78}" type="presOf" srcId="{9F35EFB5-9741-41BF-8A06-7860E07EF373}" destId="{521133A4-A8D0-4FBB-97B9-33F28CE69F94}" srcOrd="0" destOrd="0" presId="urn:microsoft.com/office/officeart/2005/8/layout/pyramid2"/>
    <dgm:cxn modelId="{791E3149-0963-43AD-991D-C6B83BA0E82D}" type="presParOf" srcId="{2AFEDD32-AFE8-497A-AFDD-1130715575C3}" destId="{56A272A7-3B26-448D-9ACD-23695E311FFB}" srcOrd="0" destOrd="0" presId="urn:microsoft.com/office/officeart/2005/8/layout/pyramid2"/>
    <dgm:cxn modelId="{09760678-0A0B-4C6F-8E1B-64BBBA3CE5E4}" type="presParOf" srcId="{2AFEDD32-AFE8-497A-AFDD-1130715575C3}" destId="{760D965F-70D6-4C69-840E-F7CBBDACCD37}" srcOrd="1" destOrd="0" presId="urn:microsoft.com/office/officeart/2005/8/layout/pyramid2"/>
    <dgm:cxn modelId="{EB0EE716-4F2C-4690-BC46-1BC66F78ED62}" type="presParOf" srcId="{760D965F-70D6-4C69-840E-F7CBBDACCD37}" destId="{521133A4-A8D0-4FBB-97B9-33F28CE69F94}" srcOrd="0" destOrd="0" presId="urn:microsoft.com/office/officeart/2005/8/layout/pyramid2"/>
    <dgm:cxn modelId="{300F59F6-CCBA-4D3A-AD71-0A334C3B49F9}" type="presParOf" srcId="{760D965F-70D6-4C69-840E-F7CBBDACCD37}" destId="{70662304-7108-4F88-B79D-1EBEBE67A887}" srcOrd="1" destOrd="0" presId="urn:microsoft.com/office/officeart/2005/8/layout/pyramid2"/>
    <dgm:cxn modelId="{EF50111C-9623-4A62-879B-E1B047950E96}" type="presParOf" srcId="{760D965F-70D6-4C69-840E-F7CBBDACCD37}" destId="{6C99B396-D22F-443A-8CDF-7D3DCCBADB70}" srcOrd="2" destOrd="0" presId="urn:microsoft.com/office/officeart/2005/8/layout/pyramid2"/>
    <dgm:cxn modelId="{6976CD6A-0667-4F12-B8E9-09FF7829AB2F}" type="presParOf" srcId="{760D965F-70D6-4C69-840E-F7CBBDACCD37}" destId="{3545A143-3A2E-41D5-B3A5-01BBFED7B4D8}" srcOrd="3" destOrd="0" presId="urn:microsoft.com/office/officeart/2005/8/layout/pyramid2"/>
    <dgm:cxn modelId="{FD4637F1-EB59-4EA1-AAD4-AD496D2EE135}" type="presParOf" srcId="{760D965F-70D6-4C69-840E-F7CBBDACCD37}" destId="{80DD7011-0A7C-48DD-8664-2B2C9B568C02}" srcOrd="4" destOrd="0" presId="urn:microsoft.com/office/officeart/2005/8/layout/pyramid2"/>
    <dgm:cxn modelId="{AEA4A4F3-E4C3-4AC8-BDD9-828369856DA5}" type="presParOf" srcId="{760D965F-70D6-4C69-840E-F7CBBDACCD37}" destId="{9314B6B1-66FF-4CF0-BB33-C20C79B6925F}" srcOrd="5" destOrd="0" presId="urn:microsoft.com/office/officeart/2005/8/layout/pyramid2"/>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39F1F5F4-7527-4C76-885B-82E9ACCC224E}" type="doc">
      <dgm:prSet loTypeId="urn:microsoft.com/office/officeart/2005/8/layout/default#1" loCatId="list" qsTypeId="urn:microsoft.com/office/officeart/2005/8/quickstyle/simple1" qsCatId="simple" csTypeId="urn:microsoft.com/office/officeart/2005/8/colors/accent1_2" csCatId="accent1" phldr="1"/>
      <dgm:spPr/>
      <dgm:t>
        <a:bodyPr/>
        <a:lstStyle/>
        <a:p>
          <a:endParaRPr lang="lv-LV"/>
        </a:p>
      </dgm:t>
    </dgm:pt>
    <dgm:pt modelId="{FB03FC00-280E-4092-96D3-0D70E633A226}">
      <dgm:prSet phldrT="[Text]" custT="1"/>
      <dgm:spPr>
        <a:solidFill>
          <a:srgbClr val="FF0000"/>
        </a:solidFill>
      </dgm:spPr>
      <dgm:t>
        <a:bodyPr/>
        <a:lstStyle/>
        <a:p>
          <a:r>
            <a:rPr lang="lv-LV" sz="1100" b="1"/>
            <a:t>Vietējās pašvaldības obligātie uzdevumi</a:t>
          </a:r>
        </a:p>
      </dgm:t>
    </dgm:pt>
    <dgm:pt modelId="{1A279976-9B85-49A7-8AF2-30349FC812AD}" type="parTrans" cxnId="{B7B2335B-8993-492B-A6E1-B509D4EAAB7C}">
      <dgm:prSet/>
      <dgm:spPr/>
      <dgm:t>
        <a:bodyPr/>
        <a:lstStyle/>
        <a:p>
          <a:endParaRPr lang="lv-LV"/>
        </a:p>
      </dgm:t>
    </dgm:pt>
    <dgm:pt modelId="{43ED510F-1FCD-4C12-96ED-57EC7FF0D66C}" type="sibTrans" cxnId="{B7B2335B-8993-492B-A6E1-B509D4EAAB7C}">
      <dgm:prSet/>
      <dgm:spPr/>
      <dgm:t>
        <a:bodyPr/>
        <a:lstStyle/>
        <a:p>
          <a:endParaRPr lang="lv-LV"/>
        </a:p>
      </dgm:t>
    </dgm:pt>
    <dgm:pt modelId="{8D91CB2D-A025-473D-876A-E0450F4A48FE}">
      <dgm:prSet phldrT="[Text]" custT="1"/>
      <dgm:spPr>
        <a:solidFill>
          <a:srgbClr val="00B050"/>
        </a:solidFill>
      </dgm:spPr>
      <dgm:t>
        <a:bodyPr/>
        <a:lstStyle/>
        <a:p>
          <a:r>
            <a:rPr lang="lv-LV" sz="900"/>
            <a:t>Vietējās pašvaldības brīvprātīgie uzdevumi</a:t>
          </a:r>
        </a:p>
      </dgm:t>
    </dgm:pt>
    <dgm:pt modelId="{229FBFB7-4AB1-4BE6-A117-E50021452DBF}" type="parTrans" cxnId="{08BEACE0-DF94-454A-80D0-B97B0B9A8020}">
      <dgm:prSet/>
      <dgm:spPr/>
      <dgm:t>
        <a:bodyPr/>
        <a:lstStyle/>
        <a:p>
          <a:endParaRPr lang="lv-LV"/>
        </a:p>
      </dgm:t>
    </dgm:pt>
    <dgm:pt modelId="{A701D74A-F262-4102-B4A7-684F42FB1FE5}" type="sibTrans" cxnId="{08BEACE0-DF94-454A-80D0-B97B0B9A8020}">
      <dgm:prSet/>
      <dgm:spPr/>
      <dgm:t>
        <a:bodyPr/>
        <a:lstStyle/>
        <a:p>
          <a:endParaRPr lang="lv-LV"/>
        </a:p>
      </dgm:t>
    </dgm:pt>
    <dgm:pt modelId="{83527208-B399-46A1-9FAC-A61D541B4C04}">
      <dgm:prSet phldrT="[Text]" custT="1"/>
      <dgm:spPr>
        <a:solidFill>
          <a:srgbClr val="FF9966"/>
        </a:solidFill>
      </dgm:spPr>
      <dgm:t>
        <a:bodyPr/>
        <a:lstStyle/>
        <a:p>
          <a:r>
            <a:rPr lang="lv-LV" sz="800"/>
            <a:t>Sociālie pakalpojumi (veco cilvēku, cilvēku ar īpašām vajadzībām aprūpe, pakalpojumi indivīdiem un ģimenēm)</a:t>
          </a:r>
        </a:p>
        <a:p>
          <a:r>
            <a:rPr lang="lv-LV" sz="800"/>
            <a:t>Pirmsskolas izglītība, pamatizglītība, vidējā izglītība</a:t>
          </a:r>
        </a:p>
        <a:p>
          <a:r>
            <a:rPr lang="lv-LV" sz="800"/>
            <a:t>Plānošanas un būvniecības jautājumi</a:t>
          </a:r>
        </a:p>
        <a:p>
          <a:r>
            <a:rPr lang="lv-LV" sz="800"/>
            <a:t>Vides un sabiedrības veselības aizsardzība</a:t>
          </a:r>
        </a:p>
        <a:p>
          <a:r>
            <a:rPr lang="lv-LV" sz="800"/>
            <a:t>Atkritumu apsaimniekošana un pārstrādājamo materiālu savākšana</a:t>
          </a:r>
        </a:p>
        <a:p>
          <a:r>
            <a:rPr lang="lv-LV" sz="800"/>
            <a:t>Glābšanas pakalpojumi</a:t>
          </a:r>
        </a:p>
        <a:p>
          <a:r>
            <a:rPr lang="lv-LV" sz="800"/>
            <a:t>Civilā aizsardzība</a:t>
          </a:r>
        </a:p>
        <a:p>
          <a:r>
            <a:rPr lang="lv-LV" sz="800"/>
            <a:t>Bibliotēkas pakalpojumi</a:t>
          </a:r>
        </a:p>
        <a:p>
          <a:r>
            <a:rPr lang="lv-LV" sz="800"/>
            <a:t>Mājoklis</a:t>
          </a:r>
        </a:p>
      </dgm:t>
    </dgm:pt>
    <dgm:pt modelId="{2367CFAB-07D0-467E-9B29-1523C513E713}" type="parTrans" cxnId="{D17652B2-38C1-4B9C-A5A3-E47B5F1869DB}">
      <dgm:prSet/>
      <dgm:spPr/>
      <dgm:t>
        <a:bodyPr/>
        <a:lstStyle/>
        <a:p>
          <a:endParaRPr lang="lv-LV"/>
        </a:p>
      </dgm:t>
    </dgm:pt>
    <dgm:pt modelId="{5EC47ECE-11D4-4CB4-A1A8-FC91CF657BAE}" type="sibTrans" cxnId="{D17652B2-38C1-4B9C-A5A3-E47B5F1869DB}">
      <dgm:prSet/>
      <dgm:spPr/>
      <dgm:t>
        <a:bodyPr/>
        <a:lstStyle/>
        <a:p>
          <a:endParaRPr lang="lv-LV"/>
        </a:p>
      </dgm:t>
    </dgm:pt>
    <dgm:pt modelId="{E26D2E8F-C0F7-4AB2-8892-69E4698EDFF1}">
      <dgm:prSet phldrT="[Text]" custT="1"/>
      <dgm:spPr>
        <a:solidFill>
          <a:srgbClr val="00CC99"/>
        </a:solidFill>
      </dgm:spPr>
      <dgm:t>
        <a:bodyPr/>
        <a:lstStyle/>
        <a:p>
          <a:r>
            <a:rPr lang="lv-LV" sz="900"/>
            <a:t>Atpūta un kultūra</a:t>
          </a:r>
        </a:p>
        <a:p>
          <a:r>
            <a:rPr lang="lv-LV" sz="900"/>
            <a:t>Tehniski pakalpojumi</a:t>
          </a:r>
        </a:p>
        <a:p>
          <a:r>
            <a:rPr lang="lv-LV" sz="900"/>
            <a:t>Enerģijas nodrošinājums</a:t>
          </a:r>
        </a:p>
        <a:p>
          <a:r>
            <a:rPr lang="lv-LV" sz="900"/>
            <a:t>Ielu uzturēšana</a:t>
          </a:r>
        </a:p>
      </dgm:t>
    </dgm:pt>
    <dgm:pt modelId="{8BBA93F1-1D86-4FF2-9EF3-53715ED0ED4F}" type="parTrans" cxnId="{F2DB611F-F3D5-43D5-996B-6F0ED1AF185B}">
      <dgm:prSet/>
      <dgm:spPr/>
      <dgm:t>
        <a:bodyPr/>
        <a:lstStyle/>
        <a:p>
          <a:endParaRPr lang="lv-LV"/>
        </a:p>
      </dgm:t>
    </dgm:pt>
    <dgm:pt modelId="{F3FA1679-ABD1-4CFB-8575-829880BEE0B7}" type="sibTrans" cxnId="{F2DB611F-F3D5-43D5-996B-6F0ED1AF185B}">
      <dgm:prSet/>
      <dgm:spPr/>
      <dgm:t>
        <a:bodyPr/>
        <a:lstStyle/>
        <a:p>
          <a:endParaRPr lang="lv-LV"/>
        </a:p>
      </dgm:t>
    </dgm:pt>
    <dgm:pt modelId="{4FB3710D-3A92-4A7B-B80E-341ED5F47D7D}">
      <dgm:prSet custT="1"/>
      <dgm:spPr>
        <a:solidFill>
          <a:srgbClr val="FF0000"/>
        </a:solidFill>
      </dgm:spPr>
      <dgm:t>
        <a:bodyPr/>
        <a:lstStyle/>
        <a:p>
          <a:r>
            <a:rPr lang="lv-LV" sz="900"/>
            <a:t>Dalīti obligāti uzdevumi vietējai un reģionālai pašvaldībai</a:t>
          </a:r>
        </a:p>
      </dgm:t>
    </dgm:pt>
    <dgm:pt modelId="{625F51B7-5B28-45EC-897D-DD13EAEDBA35}" type="parTrans" cxnId="{F59DD2B3-DCEB-41A3-BCFF-A2A01B4986CC}">
      <dgm:prSet/>
      <dgm:spPr/>
      <dgm:t>
        <a:bodyPr/>
        <a:lstStyle/>
        <a:p>
          <a:endParaRPr lang="lv-LV"/>
        </a:p>
      </dgm:t>
    </dgm:pt>
    <dgm:pt modelId="{2E5F9B60-1332-4D6E-ABFD-30B19645AFB6}" type="sibTrans" cxnId="{F59DD2B3-DCEB-41A3-BCFF-A2A01B4986CC}">
      <dgm:prSet/>
      <dgm:spPr/>
      <dgm:t>
        <a:bodyPr/>
        <a:lstStyle/>
        <a:p>
          <a:endParaRPr lang="lv-LV"/>
        </a:p>
      </dgm:t>
    </dgm:pt>
    <dgm:pt modelId="{70CAF839-5C22-4202-AE63-E1D9B7A4C6AC}">
      <dgm:prSet custT="1"/>
      <dgm:spPr>
        <a:solidFill>
          <a:srgbClr val="FF9966"/>
        </a:solidFill>
      </dgm:spPr>
      <dgm:t>
        <a:bodyPr/>
        <a:lstStyle/>
        <a:p>
          <a:r>
            <a:rPr lang="lv-LV" sz="900"/>
            <a:t>Reģionālais un vietējais sabiedriskais transports</a:t>
          </a:r>
        </a:p>
      </dgm:t>
    </dgm:pt>
    <dgm:pt modelId="{BF04FE29-DC57-4784-9889-5ABFB7482834}" type="parTrans" cxnId="{9F2E390D-3488-4029-9E7E-8AACCD34541B}">
      <dgm:prSet/>
      <dgm:spPr/>
      <dgm:t>
        <a:bodyPr/>
        <a:lstStyle/>
        <a:p>
          <a:endParaRPr lang="lv-LV"/>
        </a:p>
      </dgm:t>
    </dgm:pt>
    <dgm:pt modelId="{BFB13E7F-0E7D-46E4-BE99-6EE1261E0643}" type="sibTrans" cxnId="{9F2E390D-3488-4029-9E7E-8AACCD34541B}">
      <dgm:prSet/>
      <dgm:spPr/>
      <dgm:t>
        <a:bodyPr/>
        <a:lstStyle/>
        <a:p>
          <a:endParaRPr lang="lv-LV"/>
        </a:p>
      </dgm:t>
    </dgm:pt>
    <dgm:pt modelId="{3B74DB8B-7030-4F8D-9717-54FB8E92286F}">
      <dgm:prSet custT="1"/>
      <dgm:spPr>
        <a:solidFill>
          <a:srgbClr val="FF0000"/>
        </a:solidFill>
      </dgm:spPr>
      <dgm:t>
        <a:bodyPr/>
        <a:lstStyle/>
        <a:p>
          <a:r>
            <a:rPr lang="lv-LV" sz="900" b="1"/>
            <a:t>Reģionālās pašvaldības obligātie uzdevumi</a:t>
          </a:r>
        </a:p>
      </dgm:t>
    </dgm:pt>
    <dgm:pt modelId="{B77603B5-B84E-455C-AC52-065B7EEC6FF7}" type="parTrans" cxnId="{C6472049-CB2D-40C9-A7AD-9E27E77555BD}">
      <dgm:prSet/>
      <dgm:spPr/>
      <dgm:t>
        <a:bodyPr/>
        <a:lstStyle/>
        <a:p>
          <a:endParaRPr lang="lv-LV"/>
        </a:p>
      </dgm:t>
    </dgm:pt>
    <dgm:pt modelId="{6125DCFF-1211-4EA1-8483-4F185707F8C4}" type="sibTrans" cxnId="{C6472049-CB2D-40C9-A7AD-9E27E77555BD}">
      <dgm:prSet/>
      <dgm:spPr/>
      <dgm:t>
        <a:bodyPr/>
        <a:lstStyle/>
        <a:p>
          <a:endParaRPr lang="lv-LV"/>
        </a:p>
      </dgm:t>
    </dgm:pt>
    <dgm:pt modelId="{B2053250-3077-41B0-81F2-0736700B2A0E}">
      <dgm:prSet custT="1"/>
      <dgm:spPr>
        <a:solidFill>
          <a:srgbClr val="FF9966"/>
        </a:solidFill>
      </dgm:spPr>
      <dgm:t>
        <a:bodyPr/>
        <a:lstStyle/>
        <a:p>
          <a:r>
            <a:rPr lang="lv-LV" sz="900"/>
            <a:t>Veselības un Medicīnas aprūpe</a:t>
          </a:r>
        </a:p>
        <a:p>
          <a:r>
            <a:rPr lang="lv-LV" sz="900"/>
            <a:t>Zobārstniecība bērniem un jauniešiem līdz 20 g.v.</a:t>
          </a:r>
        </a:p>
        <a:p>
          <a:endParaRPr lang="lv-LV" sz="900"/>
        </a:p>
      </dgm:t>
    </dgm:pt>
    <dgm:pt modelId="{73B67C1C-C96D-4A6D-AE7D-8E02804C1123}" type="parTrans" cxnId="{BE0E4095-2485-4978-8CCE-75B113C2F9F3}">
      <dgm:prSet/>
      <dgm:spPr/>
      <dgm:t>
        <a:bodyPr/>
        <a:lstStyle/>
        <a:p>
          <a:endParaRPr lang="lv-LV"/>
        </a:p>
      </dgm:t>
    </dgm:pt>
    <dgm:pt modelId="{A2DD31FA-E140-40D4-ADEB-6B2949AB7D14}" type="sibTrans" cxnId="{BE0E4095-2485-4978-8CCE-75B113C2F9F3}">
      <dgm:prSet/>
      <dgm:spPr/>
      <dgm:t>
        <a:bodyPr/>
        <a:lstStyle/>
        <a:p>
          <a:endParaRPr lang="lv-LV"/>
        </a:p>
      </dgm:t>
    </dgm:pt>
    <dgm:pt modelId="{8EF9789A-4B48-48A0-BF32-B097EB868507}">
      <dgm:prSet custT="1"/>
      <dgm:spPr>
        <a:solidFill>
          <a:srgbClr val="00B050"/>
        </a:solidFill>
      </dgm:spPr>
      <dgm:t>
        <a:bodyPr/>
        <a:lstStyle/>
        <a:p>
          <a:r>
            <a:rPr lang="lv-LV" sz="900"/>
            <a:t>Reģionālās pašvaldības brīvprātīgie uzdevumi</a:t>
          </a:r>
        </a:p>
      </dgm:t>
    </dgm:pt>
    <dgm:pt modelId="{999CF6D5-B806-44B1-9B39-78667A7B39E4}" type="parTrans" cxnId="{387D4831-A3DD-42DF-AF77-64B541D268EC}">
      <dgm:prSet/>
      <dgm:spPr/>
      <dgm:t>
        <a:bodyPr/>
        <a:lstStyle/>
        <a:p>
          <a:endParaRPr lang="lv-LV"/>
        </a:p>
      </dgm:t>
    </dgm:pt>
    <dgm:pt modelId="{7DB50D2E-0FBC-40F6-AEDD-68D665A7F79F}" type="sibTrans" cxnId="{387D4831-A3DD-42DF-AF77-64B541D268EC}">
      <dgm:prSet/>
      <dgm:spPr/>
      <dgm:t>
        <a:bodyPr/>
        <a:lstStyle/>
        <a:p>
          <a:endParaRPr lang="lv-LV"/>
        </a:p>
      </dgm:t>
    </dgm:pt>
    <dgm:pt modelId="{F3A57332-EE01-4F8A-8CD4-2BDF59F4C58E}">
      <dgm:prSet custT="1"/>
      <dgm:spPr>
        <a:solidFill>
          <a:srgbClr val="00CC99"/>
        </a:solidFill>
      </dgm:spPr>
      <dgm:t>
        <a:bodyPr/>
        <a:lstStyle/>
        <a:p>
          <a:r>
            <a:rPr lang="lv-LV" sz="1000"/>
            <a:t>Kultūra</a:t>
          </a:r>
        </a:p>
        <a:p>
          <a:r>
            <a:rPr lang="lv-LV" sz="1000"/>
            <a:t>Izglītība </a:t>
          </a:r>
        </a:p>
        <a:p>
          <a:r>
            <a:rPr lang="lv-LV" sz="1000"/>
            <a:t>Tūrisms</a:t>
          </a:r>
        </a:p>
      </dgm:t>
    </dgm:pt>
    <dgm:pt modelId="{B9EDF7F3-CE40-4215-BC42-DEDD0A257606}" type="parTrans" cxnId="{2BC326F0-9C74-4D60-91CF-DC56AD553256}">
      <dgm:prSet/>
      <dgm:spPr/>
      <dgm:t>
        <a:bodyPr/>
        <a:lstStyle/>
        <a:p>
          <a:endParaRPr lang="lv-LV"/>
        </a:p>
      </dgm:t>
    </dgm:pt>
    <dgm:pt modelId="{85A5DAA7-7828-4EFB-82FA-CEC4396006B3}" type="sibTrans" cxnId="{2BC326F0-9C74-4D60-91CF-DC56AD553256}">
      <dgm:prSet/>
      <dgm:spPr/>
      <dgm:t>
        <a:bodyPr/>
        <a:lstStyle/>
        <a:p>
          <a:endParaRPr lang="lv-LV"/>
        </a:p>
      </dgm:t>
    </dgm:pt>
    <dgm:pt modelId="{8138BBF9-5BC2-4AA8-95B3-08EBE6A9B64A}" type="pres">
      <dgm:prSet presAssocID="{39F1F5F4-7527-4C76-885B-82E9ACCC224E}" presName="diagram" presStyleCnt="0">
        <dgm:presLayoutVars>
          <dgm:dir/>
          <dgm:resizeHandles val="exact"/>
        </dgm:presLayoutVars>
      </dgm:prSet>
      <dgm:spPr/>
      <dgm:t>
        <a:bodyPr/>
        <a:lstStyle/>
        <a:p>
          <a:endParaRPr lang="lv-LV"/>
        </a:p>
      </dgm:t>
    </dgm:pt>
    <dgm:pt modelId="{42F611F0-6630-4C39-86B5-FF53E4187971}" type="pres">
      <dgm:prSet presAssocID="{FB03FC00-280E-4092-96D3-0D70E633A226}" presName="node" presStyleLbl="node1" presStyleIdx="0" presStyleCnt="10" custScaleX="117770" custScaleY="73455" custLinFactNeighborX="-30340" custLinFactNeighborY="758">
        <dgm:presLayoutVars>
          <dgm:bulletEnabled val="1"/>
        </dgm:presLayoutVars>
      </dgm:prSet>
      <dgm:spPr/>
      <dgm:t>
        <a:bodyPr/>
        <a:lstStyle/>
        <a:p>
          <a:endParaRPr lang="lv-LV"/>
        </a:p>
      </dgm:t>
    </dgm:pt>
    <dgm:pt modelId="{CF176475-CCF0-4EF4-9853-44911334F638}" type="pres">
      <dgm:prSet presAssocID="{43ED510F-1FCD-4C12-96ED-57EC7FF0D66C}" presName="sibTrans" presStyleCnt="0"/>
      <dgm:spPr/>
    </dgm:pt>
    <dgm:pt modelId="{80D11823-FB95-49B8-8C74-21181B2D078A}" type="pres">
      <dgm:prSet presAssocID="{8D91CB2D-A025-473D-876A-E0450F4A48FE}" presName="node" presStyleLbl="node1" presStyleIdx="1" presStyleCnt="10" custScaleY="71778" custLinFactNeighborX="-36445" custLinFactNeighborY="2825">
        <dgm:presLayoutVars>
          <dgm:bulletEnabled val="1"/>
        </dgm:presLayoutVars>
      </dgm:prSet>
      <dgm:spPr/>
      <dgm:t>
        <a:bodyPr/>
        <a:lstStyle/>
        <a:p>
          <a:endParaRPr lang="lv-LV"/>
        </a:p>
      </dgm:t>
    </dgm:pt>
    <dgm:pt modelId="{2BF64230-43A1-4452-A386-8905D1E51643}" type="pres">
      <dgm:prSet presAssocID="{A701D74A-F262-4102-B4A7-684F42FB1FE5}" presName="sibTrans" presStyleCnt="0"/>
      <dgm:spPr/>
    </dgm:pt>
    <dgm:pt modelId="{F3B5C9E1-FD69-4C91-9D7E-661ABFDDD888}" type="pres">
      <dgm:prSet presAssocID="{4FB3710D-3A92-4A7B-B80E-341ED5F47D7D}" presName="node" presStyleLbl="node1" presStyleIdx="2" presStyleCnt="10" custLinFactNeighborX="-40682" custLinFactNeighborY="4238">
        <dgm:presLayoutVars>
          <dgm:bulletEnabled val="1"/>
        </dgm:presLayoutVars>
      </dgm:prSet>
      <dgm:spPr/>
      <dgm:t>
        <a:bodyPr/>
        <a:lstStyle/>
        <a:p>
          <a:endParaRPr lang="lv-LV"/>
        </a:p>
      </dgm:t>
    </dgm:pt>
    <dgm:pt modelId="{1B2D48AD-2A2A-4EFE-A8A5-4EA577AEAB29}" type="pres">
      <dgm:prSet presAssocID="{2E5F9B60-1332-4D6E-ABFD-30B19645AFB6}" presName="sibTrans" presStyleCnt="0"/>
      <dgm:spPr/>
    </dgm:pt>
    <dgm:pt modelId="{0FD1E660-E91F-4A34-9A35-F3012C8BDB54}" type="pres">
      <dgm:prSet presAssocID="{3B74DB8B-7030-4F8D-9717-54FB8E92286F}" presName="node" presStyleLbl="node1" presStyleIdx="3" presStyleCnt="10" custScaleX="88789" custLinFactNeighborX="-46431" custLinFactNeighborY="8460">
        <dgm:presLayoutVars>
          <dgm:bulletEnabled val="1"/>
        </dgm:presLayoutVars>
      </dgm:prSet>
      <dgm:spPr/>
      <dgm:t>
        <a:bodyPr/>
        <a:lstStyle/>
        <a:p>
          <a:endParaRPr lang="lv-LV"/>
        </a:p>
      </dgm:t>
    </dgm:pt>
    <dgm:pt modelId="{686D9777-2D3A-4A2A-8B42-3109F2424272}" type="pres">
      <dgm:prSet presAssocID="{6125DCFF-1211-4EA1-8483-4F185707F8C4}" presName="sibTrans" presStyleCnt="0"/>
      <dgm:spPr/>
    </dgm:pt>
    <dgm:pt modelId="{FE6BDA2E-69EA-4729-93A8-3506339134C2}" type="pres">
      <dgm:prSet presAssocID="{83527208-B399-46A1-9FAC-A61D541B4C04}" presName="node" presStyleLbl="node1" presStyleIdx="4" presStyleCnt="10" custScaleX="123145" custScaleY="366984" custLinFactNeighborX="-32638" custLinFactNeighborY="-4341">
        <dgm:presLayoutVars>
          <dgm:bulletEnabled val="1"/>
        </dgm:presLayoutVars>
      </dgm:prSet>
      <dgm:spPr/>
      <dgm:t>
        <a:bodyPr/>
        <a:lstStyle/>
        <a:p>
          <a:endParaRPr lang="lv-LV"/>
        </a:p>
      </dgm:t>
    </dgm:pt>
    <dgm:pt modelId="{4E50173B-4D94-4084-A61E-1337B070D3EB}" type="pres">
      <dgm:prSet presAssocID="{5EC47ECE-11D4-4CB4-A1A8-FC91CF657BAE}" presName="sibTrans" presStyleCnt="0"/>
      <dgm:spPr/>
    </dgm:pt>
    <dgm:pt modelId="{CBB36180-FA6E-4023-B8CD-B7725091171F}" type="pres">
      <dgm:prSet presAssocID="{E26D2E8F-C0F7-4AB2-8892-69E4698EDFF1}" presName="node" presStyleLbl="node1" presStyleIdx="5" presStyleCnt="10" custScaleY="159572" custLinFactY="-5919" custLinFactNeighborX="-34130" custLinFactNeighborY="-100000">
        <dgm:presLayoutVars>
          <dgm:bulletEnabled val="1"/>
        </dgm:presLayoutVars>
      </dgm:prSet>
      <dgm:spPr/>
      <dgm:t>
        <a:bodyPr/>
        <a:lstStyle/>
        <a:p>
          <a:endParaRPr lang="lv-LV"/>
        </a:p>
      </dgm:t>
    </dgm:pt>
    <dgm:pt modelId="{BE260D81-49FB-403E-BEA4-DD92E5598EC3}" type="pres">
      <dgm:prSet presAssocID="{F3FA1679-ABD1-4CFB-8575-829880BEE0B7}" presName="sibTrans" presStyleCnt="0"/>
      <dgm:spPr/>
    </dgm:pt>
    <dgm:pt modelId="{4AB3092D-3C48-486D-BCFE-52A6419C4470}" type="pres">
      <dgm:prSet presAssocID="{70CAF839-5C22-4202-AE63-E1D9B7A4C6AC}" presName="node" presStyleLbl="node1" presStyleIdx="6" presStyleCnt="10" custLinFactY="-3689" custLinFactNeighborX="-39133" custLinFactNeighborY="-100000">
        <dgm:presLayoutVars>
          <dgm:bulletEnabled val="1"/>
        </dgm:presLayoutVars>
      </dgm:prSet>
      <dgm:spPr/>
      <dgm:t>
        <a:bodyPr/>
        <a:lstStyle/>
        <a:p>
          <a:endParaRPr lang="lv-LV"/>
        </a:p>
      </dgm:t>
    </dgm:pt>
    <dgm:pt modelId="{8A1A446D-5090-4583-A419-254C1808FB53}" type="pres">
      <dgm:prSet presAssocID="{BFB13E7F-0E7D-46E4-BE99-6EE1261E0643}" presName="sibTrans" presStyleCnt="0"/>
      <dgm:spPr/>
    </dgm:pt>
    <dgm:pt modelId="{1792F6BE-831C-4BA6-B746-19EEBBB7C5E1}" type="pres">
      <dgm:prSet presAssocID="{B2053250-3077-41B0-81F2-0736700B2A0E}" presName="node" presStyleLbl="node1" presStyleIdx="7" presStyleCnt="10" custScaleY="139382" custLinFactY="-7124" custLinFactNeighborX="-41920" custLinFactNeighborY="-100000">
        <dgm:presLayoutVars>
          <dgm:bulletEnabled val="1"/>
        </dgm:presLayoutVars>
      </dgm:prSet>
      <dgm:spPr/>
      <dgm:t>
        <a:bodyPr/>
        <a:lstStyle/>
        <a:p>
          <a:endParaRPr lang="lv-LV"/>
        </a:p>
      </dgm:t>
    </dgm:pt>
    <dgm:pt modelId="{7E73338A-9D6D-48E2-A637-D30ED1E63A4F}" type="pres">
      <dgm:prSet presAssocID="{A2DD31FA-E140-40D4-ADEB-6B2949AB7D14}" presName="sibTrans" presStyleCnt="0"/>
      <dgm:spPr/>
    </dgm:pt>
    <dgm:pt modelId="{03114D77-1076-4C9B-9F28-59EEAF88EF7E}" type="pres">
      <dgm:prSet presAssocID="{8EF9789A-4B48-48A0-BF32-B097EB868507}" presName="node" presStyleLbl="node1" presStyleIdx="8" presStyleCnt="10" custScaleX="88156" custLinFactX="100000" custLinFactY="-200000" custLinFactNeighborX="157525" custLinFactNeighborY="-291643">
        <dgm:presLayoutVars>
          <dgm:bulletEnabled val="1"/>
        </dgm:presLayoutVars>
      </dgm:prSet>
      <dgm:spPr/>
      <dgm:t>
        <a:bodyPr/>
        <a:lstStyle/>
        <a:p>
          <a:endParaRPr lang="lv-LV"/>
        </a:p>
      </dgm:t>
    </dgm:pt>
    <dgm:pt modelId="{C226A382-C17E-44FA-A8AC-4AA3DB945610}" type="pres">
      <dgm:prSet presAssocID="{7DB50D2E-0FBC-40F6-AEDD-68D665A7F79F}" presName="sibTrans" presStyleCnt="0"/>
      <dgm:spPr/>
    </dgm:pt>
    <dgm:pt modelId="{11D7DF36-1D31-4297-92C8-885A5168B1A2}" type="pres">
      <dgm:prSet presAssocID="{F3A57332-EE01-4F8A-8CD4-2BDF59F4C58E}" presName="node" presStyleLbl="node1" presStyleIdx="9" presStyleCnt="10" custScaleX="69420" custLinFactX="76331" custLinFactY="-157403" custLinFactNeighborX="100000" custLinFactNeighborY="-200000">
        <dgm:presLayoutVars>
          <dgm:bulletEnabled val="1"/>
        </dgm:presLayoutVars>
      </dgm:prSet>
      <dgm:spPr/>
      <dgm:t>
        <a:bodyPr/>
        <a:lstStyle/>
        <a:p>
          <a:endParaRPr lang="lv-LV"/>
        </a:p>
      </dgm:t>
    </dgm:pt>
  </dgm:ptLst>
  <dgm:cxnLst>
    <dgm:cxn modelId="{387D4831-A3DD-42DF-AF77-64B541D268EC}" srcId="{39F1F5F4-7527-4C76-885B-82E9ACCC224E}" destId="{8EF9789A-4B48-48A0-BF32-B097EB868507}" srcOrd="8" destOrd="0" parTransId="{999CF6D5-B806-44B1-9B39-78667A7B39E4}" sibTransId="{7DB50D2E-0FBC-40F6-AEDD-68D665A7F79F}"/>
    <dgm:cxn modelId="{594E7A55-35AC-4FC5-987E-BA21AA01FC8C}" type="presOf" srcId="{70CAF839-5C22-4202-AE63-E1D9B7A4C6AC}" destId="{4AB3092D-3C48-486D-BCFE-52A6419C4470}" srcOrd="0" destOrd="0" presId="urn:microsoft.com/office/officeart/2005/8/layout/default#1"/>
    <dgm:cxn modelId="{101B6D43-6402-4DB3-920C-5378B83A5024}" type="presOf" srcId="{83527208-B399-46A1-9FAC-A61D541B4C04}" destId="{FE6BDA2E-69EA-4729-93A8-3506339134C2}" srcOrd="0" destOrd="0" presId="urn:microsoft.com/office/officeart/2005/8/layout/default#1"/>
    <dgm:cxn modelId="{41DBEB9F-E575-4B91-9806-0913DFF93D37}" type="presOf" srcId="{39F1F5F4-7527-4C76-885B-82E9ACCC224E}" destId="{8138BBF9-5BC2-4AA8-95B3-08EBE6A9B64A}" srcOrd="0" destOrd="0" presId="urn:microsoft.com/office/officeart/2005/8/layout/default#1"/>
    <dgm:cxn modelId="{A5FCB4A3-F519-4858-B217-9B4A093D1396}" type="presOf" srcId="{8EF9789A-4B48-48A0-BF32-B097EB868507}" destId="{03114D77-1076-4C9B-9F28-59EEAF88EF7E}" srcOrd="0" destOrd="0" presId="urn:microsoft.com/office/officeart/2005/8/layout/default#1"/>
    <dgm:cxn modelId="{B7B2335B-8993-492B-A6E1-B509D4EAAB7C}" srcId="{39F1F5F4-7527-4C76-885B-82E9ACCC224E}" destId="{FB03FC00-280E-4092-96D3-0D70E633A226}" srcOrd="0" destOrd="0" parTransId="{1A279976-9B85-49A7-8AF2-30349FC812AD}" sibTransId="{43ED510F-1FCD-4C12-96ED-57EC7FF0D66C}"/>
    <dgm:cxn modelId="{8003266E-7971-4E11-A995-2218E7A39DC9}" type="presOf" srcId="{F3A57332-EE01-4F8A-8CD4-2BDF59F4C58E}" destId="{11D7DF36-1D31-4297-92C8-885A5168B1A2}" srcOrd="0" destOrd="0" presId="urn:microsoft.com/office/officeart/2005/8/layout/default#1"/>
    <dgm:cxn modelId="{9F2E390D-3488-4029-9E7E-8AACCD34541B}" srcId="{39F1F5F4-7527-4C76-885B-82E9ACCC224E}" destId="{70CAF839-5C22-4202-AE63-E1D9B7A4C6AC}" srcOrd="6" destOrd="0" parTransId="{BF04FE29-DC57-4784-9889-5ABFB7482834}" sibTransId="{BFB13E7F-0E7D-46E4-BE99-6EE1261E0643}"/>
    <dgm:cxn modelId="{C8F8258C-4520-4445-B10A-5661E7136B78}" type="presOf" srcId="{FB03FC00-280E-4092-96D3-0D70E633A226}" destId="{42F611F0-6630-4C39-86B5-FF53E4187971}" srcOrd="0" destOrd="0" presId="urn:microsoft.com/office/officeart/2005/8/layout/default#1"/>
    <dgm:cxn modelId="{69B599B5-223D-42A3-AFD8-16B3DDA62E89}" type="presOf" srcId="{B2053250-3077-41B0-81F2-0736700B2A0E}" destId="{1792F6BE-831C-4BA6-B746-19EEBBB7C5E1}" srcOrd="0" destOrd="0" presId="urn:microsoft.com/office/officeart/2005/8/layout/default#1"/>
    <dgm:cxn modelId="{08BEACE0-DF94-454A-80D0-B97B0B9A8020}" srcId="{39F1F5F4-7527-4C76-885B-82E9ACCC224E}" destId="{8D91CB2D-A025-473D-876A-E0450F4A48FE}" srcOrd="1" destOrd="0" parTransId="{229FBFB7-4AB1-4BE6-A117-E50021452DBF}" sibTransId="{A701D74A-F262-4102-B4A7-684F42FB1FE5}"/>
    <dgm:cxn modelId="{F59DD2B3-DCEB-41A3-BCFF-A2A01B4986CC}" srcId="{39F1F5F4-7527-4C76-885B-82E9ACCC224E}" destId="{4FB3710D-3A92-4A7B-B80E-341ED5F47D7D}" srcOrd="2" destOrd="0" parTransId="{625F51B7-5B28-45EC-897D-DD13EAEDBA35}" sibTransId="{2E5F9B60-1332-4D6E-ABFD-30B19645AFB6}"/>
    <dgm:cxn modelId="{D17652B2-38C1-4B9C-A5A3-E47B5F1869DB}" srcId="{39F1F5F4-7527-4C76-885B-82E9ACCC224E}" destId="{83527208-B399-46A1-9FAC-A61D541B4C04}" srcOrd="4" destOrd="0" parTransId="{2367CFAB-07D0-467E-9B29-1523C513E713}" sibTransId="{5EC47ECE-11D4-4CB4-A1A8-FC91CF657BAE}"/>
    <dgm:cxn modelId="{13B23729-486B-414A-A950-86391CDBBB7F}" type="presOf" srcId="{4FB3710D-3A92-4A7B-B80E-341ED5F47D7D}" destId="{F3B5C9E1-FD69-4C91-9D7E-661ABFDDD888}" srcOrd="0" destOrd="0" presId="urn:microsoft.com/office/officeart/2005/8/layout/default#1"/>
    <dgm:cxn modelId="{BE0E4095-2485-4978-8CCE-75B113C2F9F3}" srcId="{39F1F5F4-7527-4C76-885B-82E9ACCC224E}" destId="{B2053250-3077-41B0-81F2-0736700B2A0E}" srcOrd="7" destOrd="0" parTransId="{73B67C1C-C96D-4A6D-AE7D-8E02804C1123}" sibTransId="{A2DD31FA-E140-40D4-ADEB-6B2949AB7D14}"/>
    <dgm:cxn modelId="{831D5BBD-0781-4669-A82E-2DD14F0615CD}" type="presOf" srcId="{E26D2E8F-C0F7-4AB2-8892-69E4698EDFF1}" destId="{CBB36180-FA6E-4023-B8CD-B7725091171F}" srcOrd="0" destOrd="0" presId="urn:microsoft.com/office/officeart/2005/8/layout/default#1"/>
    <dgm:cxn modelId="{88266908-9C62-46C8-A9C8-76B092A28252}" type="presOf" srcId="{8D91CB2D-A025-473D-876A-E0450F4A48FE}" destId="{80D11823-FB95-49B8-8C74-21181B2D078A}" srcOrd="0" destOrd="0" presId="urn:microsoft.com/office/officeart/2005/8/layout/default#1"/>
    <dgm:cxn modelId="{F2DB611F-F3D5-43D5-996B-6F0ED1AF185B}" srcId="{39F1F5F4-7527-4C76-885B-82E9ACCC224E}" destId="{E26D2E8F-C0F7-4AB2-8892-69E4698EDFF1}" srcOrd="5" destOrd="0" parTransId="{8BBA93F1-1D86-4FF2-9EF3-53715ED0ED4F}" sibTransId="{F3FA1679-ABD1-4CFB-8575-829880BEE0B7}"/>
    <dgm:cxn modelId="{EC69D805-7930-4FFE-B7EC-DB7C810A24CC}" type="presOf" srcId="{3B74DB8B-7030-4F8D-9717-54FB8E92286F}" destId="{0FD1E660-E91F-4A34-9A35-F3012C8BDB54}" srcOrd="0" destOrd="0" presId="urn:microsoft.com/office/officeart/2005/8/layout/default#1"/>
    <dgm:cxn modelId="{2BC326F0-9C74-4D60-91CF-DC56AD553256}" srcId="{39F1F5F4-7527-4C76-885B-82E9ACCC224E}" destId="{F3A57332-EE01-4F8A-8CD4-2BDF59F4C58E}" srcOrd="9" destOrd="0" parTransId="{B9EDF7F3-CE40-4215-BC42-DEDD0A257606}" sibTransId="{85A5DAA7-7828-4EFB-82FA-CEC4396006B3}"/>
    <dgm:cxn modelId="{C6472049-CB2D-40C9-A7AD-9E27E77555BD}" srcId="{39F1F5F4-7527-4C76-885B-82E9ACCC224E}" destId="{3B74DB8B-7030-4F8D-9717-54FB8E92286F}" srcOrd="3" destOrd="0" parTransId="{B77603B5-B84E-455C-AC52-065B7EEC6FF7}" sibTransId="{6125DCFF-1211-4EA1-8483-4F185707F8C4}"/>
    <dgm:cxn modelId="{F0F5723D-6E3C-4345-861A-7474DD1A1CFE}" type="presParOf" srcId="{8138BBF9-5BC2-4AA8-95B3-08EBE6A9B64A}" destId="{42F611F0-6630-4C39-86B5-FF53E4187971}" srcOrd="0" destOrd="0" presId="urn:microsoft.com/office/officeart/2005/8/layout/default#1"/>
    <dgm:cxn modelId="{7182A801-27C2-4696-99B2-CBF6C5B28ABD}" type="presParOf" srcId="{8138BBF9-5BC2-4AA8-95B3-08EBE6A9B64A}" destId="{CF176475-CCF0-4EF4-9853-44911334F638}" srcOrd="1" destOrd="0" presId="urn:microsoft.com/office/officeart/2005/8/layout/default#1"/>
    <dgm:cxn modelId="{E8814F3B-2D79-4F8C-8D48-9D04FD1FF77A}" type="presParOf" srcId="{8138BBF9-5BC2-4AA8-95B3-08EBE6A9B64A}" destId="{80D11823-FB95-49B8-8C74-21181B2D078A}" srcOrd="2" destOrd="0" presId="urn:microsoft.com/office/officeart/2005/8/layout/default#1"/>
    <dgm:cxn modelId="{E021DF41-44EF-4C3A-AEFC-92212C0684BD}" type="presParOf" srcId="{8138BBF9-5BC2-4AA8-95B3-08EBE6A9B64A}" destId="{2BF64230-43A1-4452-A386-8905D1E51643}" srcOrd="3" destOrd="0" presId="urn:microsoft.com/office/officeart/2005/8/layout/default#1"/>
    <dgm:cxn modelId="{C3E3C166-64D8-4486-809B-F20B82D3A987}" type="presParOf" srcId="{8138BBF9-5BC2-4AA8-95B3-08EBE6A9B64A}" destId="{F3B5C9E1-FD69-4C91-9D7E-661ABFDDD888}" srcOrd="4" destOrd="0" presId="urn:microsoft.com/office/officeart/2005/8/layout/default#1"/>
    <dgm:cxn modelId="{FC93E49F-0348-4CC1-8CA0-E8B68ABD0C46}" type="presParOf" srcId="{8138BBF9-5BC2-4AA8-95B3-08EBE6A9B64A}" destId="{1B2D48AD-2A2A-4EFE-A8A5-4EA577AEAB29}" srcOrd="5" destOrd="0" presId="urn:microsoft.com/office/officeart/2005/8/layout/default#1"/>
    <dgm:cxn modelId="{606BCB70-7433-4590-987D-0FB3A67CCA15}" type="presParOf" srcId="{8138BBF9-5BC2-4AA8-95B3-08EBE6A9B64A}" destId="{0FD1E660-E91F-4A34-9A35-F3012C8BDB54}" srcOrd="6" destOrd="0" presId="urn:microsoft.com/office/officeart/2005/8/layout/default#1"/>
    <dgm:cxn modelId="{61FF173A-CBF0-4C1F-B4D9-8FF174C48C73}" type="presParOf" srcId="{8138BBF9-5BC2-4AA8-95B3-08EBE6A9B64A}" destId="{686D9777-2D3A-4A2A-8B42-3109F2424272}" srcOrd="7" destOrd="0" presId="urn:microsoft.com/office/officeart/2005/8/layout/default#1"/>
    <dgm:cxn modelId="{CC242A0E-CC10-4BF2-9CAF-CF89028746EF}" type="presParOf" srcId="{8138BBF9-5BC2-4AA8-95B3-08EBE6A9B64A}" destId="{FE6BDA2E-69EA-4729-93A8-3506339134C2}" srcOrd="8" destOrd="0" presId="urn:microsoft.com/office/officeart/2005/8/layout/default#1"/>
    <dgm:cxn modelId="{6DB2A308-8FC6-4B85-9889-885039CE6B64}" type="presParOf" srcId="{8138BBF9-5BC2-4AA8-95B3-08EBE6A9B64A}" destId="{4E50173B-4D94-4084-A61E-1337B070D3EB}" srcOrd="9" destOrd="0" presId="urn:microsoft.com/office/officeart/2005/8/layout/default#1"/>
    <dgm:cxn modelId="{D0EE0068-DD60-4559-B283-EF3E5D65D18E}" type="presParOf" srcId="{8138BBF9-5BC2-4AA8-95B3-08EBE6A9B64A}" destId="{CBB36180-FA6E-4023-B8CD-B7725091171F}" srcOrd="10" destOrd="0" presId="urn:microsoft.com/office/officeart/2005/8/layout/default#1"/>
    <dgm:cxn modelId="{D728C285-D9E6-4AA1-8805-E77FED77B5BB}" type="presParOf" srcId="{8138BBF9-5BC2-4AA8-95B3-08EBE6A9B64A}" destId="{BE260D81-49FB-403E-BEA4-DD92E5598EC3}" srcOrd="11" destOrd="0" presId="urn:microsoft.com/office/officeart/2005/8/layout/default#1"/>
    <dgm:cxn modelId="{61285DE3-7AAE-450A-BCA8-655DE7BB31DB}" type="presParOf" srcId="{8138BBF9-5BC2-4AA8-95B3-08EBE6A9B64A}" destId="{4AB3092D-3C48-486D-BCFE-52A6419C4470}" srcOrd="12" destOrd="0" presId="urn:microsoft.com/office/officeart/2005/8/layout/default#1"/>
    <dgm:cxn modelId="{3B6D8BAE-CF05-4A9D-9236-BC30F7C04309}" type="presParOf" srcId="{8138BBF9-5BC2-4AA8-95B3-08EBE6A9B64A}" destId="{8A1A446D-5090-4583-A419-254C1808FB53}" srcOrd="13" destOrd="0" presId="urn:microsoft.com/office/officeart/2005/8/layout/default#1"/>
    <dgm:cxn modelId="{FD575EDA-8372-40B0-B8E7-1ACAB9336220}" type="presParOf" srcId="{8138BBF9-5BC2-4AA8-95B3-08EBE6A9B64A}" destId="{1792F6BE-831C-4BA6-B746-19EEBBB7C5E1}" srcOrd="14" destOrd="0" presId="urn:microsoft.com/office/officeart/2005/8/layout/default#1"/>
    <dgm:cxn modelId="{FF2E80D5-157F-4740-B94F-9EDD71599EA6}" type="presParOf" srcId="{8138BBF9-5BC2-4AA8-95B3-08EBE6A9B64A}" destId="{7E73338A-9D6D-48E2-A637-D30ED1E63A4F}" srcOrd="15" destOrd="0" presId="urn:microsoft.com/office/officeart/2005/8/layout/default#1"/>
    <dgm:cxn modelId="{DE999F6B-46C9-45AA-93D2-4CA04A6E94C7}" type="presParOf" srcId="{8138BBF9-5BC2-4AA8-95B3-08EBE6A9B64A}" destId="{03114D77-1076-4C9B-9F28-59EEAF88EF7E}" srcOrd="16" destOrd="0" presId="urn:microsoft.com/office/officeart/2005/8/layout/default#1"/>
    <dgm:cxn modelId="{FD7C877B-C85F-4E8D-AC3E-00C8F08EE494}" type="presParOf" srcId="{8138BBF9-5BC2-4AA8-95B3-08EBE6A9B64A}" destId="{C226A382-C17E-44FA-A8AC-4AA3DB945610}" srcOrd="17" destOrd="0" presId="urn:microsoft.com/office/officeart/2005/8/layout/default#1"/>
    <dgm:cxn modelId="{C066371B-E03A-4526-A7E8-E30031B96391}" type="presParOf" srcId="{8138BBF9-5BC2-4AA8-95B3-08EBE6A9B64A}" destId="{11D7DF36-1D31-4297-92C8-885A5168B1A2}" srcOrd="18" destOrd="0" presId="urn:microsoft.com/office/officeart/2005/8/layout/default#1"/>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3FB9076B-3756-4A2E-BAFE-91827CEACB0F}" type="doc">
      <dgm:prSet loTypeId="urn:microsoft.com/office/officeart/2005/8/layout/hProcess6" loCatId="process" qsTypeId="urn:microsoft.com/office/officeart/2005/8/quickstyle/simple1" qsCatId="simple" csTypeId="urn:microsoft.com/office/officeart/2005/8/colors/accent1_2" csCatId="accent1" phldr="1"/>
      <dgm:spPr/>
      <dgm:t>
        <a:bodyPr/>
        <a:lstStyle/>
        <a:p>
          <a:endParaRPr lang="lv-LV"/>
        </a:p>
      </dgm:t>
    </dgm:pt>
    <dgm:pt modelId="{86DFA491-532F-433C-B490-2A8EE4817DA9}">
      <dgm:prSet phldrT="[Text]"/>
      <dgm:spPr/>
      <dgm:t>
        <a:bodyPr/>
        <a:lstStyle/>
        <a:p>
          <a:r>
            <a:rPr lang="lv-LV"/>
            <a:t>2003.g.</a:t>
          </a:r>
        </a:p>
      </dgm:t>
    </dgm:pt>
    <dgm:pt modelId="{A2A81119-B8A7-42AF-B9FE-22B430491887}" type="parTrans" cxnId="{07A02659-E429-49C7-900A-C2E06B360B3C}">
      <dgm:prSet/>
      <dgm:spPr/>
      <dgm:t>
        <a:bodyPr/>
        <a:lstStyle/>
        <a:p>
          <a:endParaRPr lang="lv-LV"/>
        </a:p>
      </dgm:t>
    </dgm:pt>
    <dgm:pt modelId="{1531F5F3-3FCC-4795-94A7-3CE0F8C45B19}" type="sibTrans" cxnId="{07A02659-E429-49C7-900A-C2E06B360B3C}">
      <dgm:prSet/>
      <dgm:spPr/>
      <dgm:t>
        <a:bodyPr/>
        <a:lstStyle/>
        <a:p>
          <a:endParaRPr lang="lv-LV"/>
        </a:p>
      </dgm:t>
    </dgm:pt>
    <dgm:pt modelId="{0D1F2BD1-9EA7-4BA8-92EB-1451CD93A3DE}">
      <dgm:prSet phldrT="[Text]"/>
      <dgm:spPr/>
      <dgm:t>
        <a:bodyPr/>
        <a:lstStyle/>
        <a:p>
          <a:r>
            <a:rPr lang="lv-LV"/>
            <a:t>Vides un korporatīvā sociālā atbildība</a:t>
          </a:r>
        </a:p>
      </dgm:t>
    </dgm:pt>
    <dgm:pt modelId="{BE711A2C-7454-4993-9D76-8A22D13B0834}" type="parTrans" cxnId="{D0174DB7-AD65-49B0-9138-883A69D20C3D}">
      <dgm:prSet/>
      <dgm:spPr/>
      <dgm:t>
        <a:bodyPr/>
        <a:lstStyle/>
        <a:p>
          <a:endParaRPr lang="lv-LV"/>
        </a:p>
      </dgm:t>
    </dgm:pt>
    <dgm:pt modelId="{6256A9A9-E5A4-407C-8F01-430CD5B00499}" type="sibTrans" cxnId="{D0174DB7-AD65-49B0-9138-883A69D20C3D}">
      <dgm:prSet/>
      <dgm:spPr/>
      <dgm:t>
        <a:bodyPr/>
        <a:lstStyle/>
        <a:p>
          <a:endParaRPr lang="lv-LV"/>
        </a:p>
      </dgm:t>
    </dgm:pt>
    <dgm:pt modelId="{CA4CE227-24C0-4A18-9300-DD312EF3A1AC}">
      <dgm:prSet phldrT="[Text]"/>
      <dgm:spPr/>
      <dgm:t>
        <a:bodyPr/>
        <a:lstStyle/>
        <a:p>
          <a:r>
            <a:rPr lang="lv-LV"/>
            <a:t>2007.g.</a:t>
          </a:r>
        </a:p>
      </dgm:t>
    </dgm:pt>
    <dgm:pt modelId="{1E3E30C0-1D8F-4E74-B43C-AE5075A5277F}" type="parTrans" cxnId="{F84510CF-04F8-4129-97F6-169715D71A93}">
      <dgm:prSet/>
      <dgm:spPr/>
      <dgm:t>
        <a:bodyPr/>
        <a:lstStyle/>
        <a:p>
          <a:endParaRPr lang="lv-LV"/>
        </a:p>
      </dgm:t>
    </dgm:pt>
    <dgm:pt modelId="{56A7875F-3774-42C1-8CA1-5A9BD7981D6F}" type="sibTrans" cxnId="{F84510CF-04F8-4129-97F6-169715D71A93}">
      <dgm:prSet/>
      <dgm:spPr/>
      <dgm:t>
        <a:bodyPr/>
        <a:lstStyle/>
        <a:p>
          <a:endParaRPr lang="lv-LV"/>
        </a:p>
      </dgm:t>
    </dgm:pt>
    <dgm:pt modelId="{C7C1E08E-8F2E-4EDE-9994-0AD3D6736FCC}">
      <dgm:prSet phldrT="[Text]"/>
      <dgm:spPr/>
      <dgm:t>
        <a:bodyPr/>
        <a:lstStyle/>
        <a:p>
          <a:r>
            <a:rPr lang="lv-LV"/>
            <a:t>specifisks atbalsts eksportam vides tehnoloģiju uzņēmumiem</a:t>
          </a:r>
        </a:p>
      </dgm:t>
    </dgm:pt>
    <dgm:pt modelId="{F6C3ED42-3B57-42E0-B7E4-DDD80C7941C1}" type="parTrans" cxnId="{0AC61CA4-FE29-4C5B-AA9B-724B7B37006C}">
      <dgm:prSet/>
      <dgm:spPr/>
      <dgm:t>
        <a:bodyPr/>
        <a:lstStyle/>
        <a:p>
          <a:endParaRPr lang="lv-LV"/>
        </a:p>
      </dgm:t>
    </dgm:pt>
    <dgm:pt modelId="{CE25988A-B99F-4788-83E3-CE5611E1459A}" type="sibTrans" cxnId="{0AC61CA4-FE29-4C5B-AA9B-724B7B37006C}">
      <dgm:prSet/>
      <dgm:spPr/>
      <dgm:t>
        <a:bodyPr/>
        <a:lstStyle/>
        <a:p>
          <a:endParaRPr lang="lv-LV"/>
        </a:p>
      </dgm:t>
    </dgm:pt>
    <dgm:pt modelId="{F10A26A5-1090-487D-8B34-CC8A737E404F}">
      <dgm:prSet phldrT="[Text]"/>
      <dgm:spPr/>
      <dgm:t>
        <a:bodyPr/>
        <a:lstStyle/>
        <a:p>
          <a:r>
            <a:rPr lang="lv-LV"/>
            <a:t>2014.g.</a:t>
          </a:r>
        </a:p>
      </dgm:t>
    </dgm:pt>
    <dgm:pt modelId="{AC945351-0F5D-4D61-AED7-8CD9CB13E2E3}" type="parTrans" cxnId="{80C6D848-065C-4E9F-99FC-5930DEAE060E}">
      <dgm:prSet/>
      <dgm:spPr/>
      <dgm:t>
        <a:bodyPr/>
        <a:lstStyle/>
        <a:p>
          <a:endParaRPr lang="lv-LV"/>
        </a:p>
      </dgm:t>
    </dgm:pt>
    <dgm:pt modelId="{00CC4355-6CFC-4ED0-B163-18D52595323A}" type="sibTrans" cxnId="{80C6D848-065C-4E9F-99FC-5930DEAE060E}">
      <dgm:prSet/>
      <dgm:spPr/>
      <dgm:t>
        <a:bodyPr/>
        <a:lstStyle/>
        <a:p>
          <a:endParaRPr lang="lv-LV"/>
        </a:p>
      </dgm:t>
    </dgm:pt>
    <dgm:pt modelId="{54B1172A-27ED-42C6-BD34-27E3045BF148}">
      <dgm:prSet phldrT="[Text]" custT="1"/>
      <dgm:spPr/>
      <dgm:t>
        <a:bodyPr/>
        <a:lstStyle/>
        <a:p>
          <a:r>
            <a:rPr lang="lv-LV" sz="800"/>
            <a:t>attīstīt spēcīgu vietējo tirgu</a:t>
          </a:r>
        </a:p>
      </dgm:t>
    </dgm:pt>
    <dgm:pt modelId="{1104D12B-5967-47DC-BB29-EA374EB31D5C}" type="parTrans" cxnId="{D9C1703C-E058-44FF-B33A-642BD50A94E2}">
      <dgm:prSet/>
      <dgm:spPr/>
      <dgm:t>
        <a:bodyPr/>
        <a:lstStyle/>
        <a:p>
          <a:endParaRPr lang="lv-LV"/>
        </a:p>
      </dgm:t>
    </dgm:pt>
    <dgm:pt modelId="{6EB48DAD-338D-4E47-B7D1-114C27B2E35C}" type="sibTrans" cxnId="{D9C1703C-E058-44FF-B33A-642BD50A94E2}">
      <dgm:prSet/>
      <dgm:spPr/>
      <dgm:t>
        <a:bodyPr/>
        <a:lstStyle/>
        <a:p>
          <a:endParaRPr lang="lv-LV"/>
        </a:p>
      </dgm:t>
    </dgm:pt>
    <dgm:pt modelId="{1B9D0FCD-0844-4BC5-8B9A-6E29E9D5ABD3}">
      <dgm:prSet phldrT="[Text]" custT="1"/>
      <dgm:spPr/>
      <dgm:t>
        <a:bodyPr/>
        <a:lstStyle/>
        <a:p>
          <a:r>
            <a:rPr lang="lv-LV" sz="800"/>
            <a:t>sadarbība pētniecībā un inovācijās ar universitātēm, zinātniskās pētniecības iestādēm</a:t>
          </a:r>
        </a:p>
      </dgm:t>
    </dgm:pt>
    <dgm:pt modelId="{FF258353-F542-4A73-8A97-02FE3F40E265}" type="parTrans" cxnId="{3272BA68-FBF5-4ECB-BE4E-150709194A65}">
      <dgm:prSet/>
      <dgm:spPr/>
      <dgm:t>
        <a:bodyPr/>
        <a:lstStyle/>
        <a:p>
          <a:endParaRPr lang="lv-LV"/>
        </a:p>
      </dgm:t>
    </dgm:pt>
    <dgm:pt modelId="{A253544E-2794-4F55-BEA5-2EFD1B98428A}" type="sibTrans" cxnId="{3272BA68-FBF5-4ECB-BE4E-150709194A65}">
      <dgm:prSet/>
      <dgm:spPr/>
      <dgm:t>
        <a:bodyPr/>
        <a:lstStyle/>
        <a:p>
          <a:endParaRPr lang="lv-LV"/>
        </a:p>
      </dgm:t>
    </dgm:pt>
    <dgm:pt modelId="{BFB78604-E1DF-4DD2-AA36-204F560EABC5}" type="pres">
      <dgm:prSet presAssocID="{3FB9076B-3756-4A2E-BAFE-91827CEACB0F}" presName="theList" presStyleCnt="0">
        <dgm:presLayoutVars>
          <dgm:dir/>
          <dgm:animLvl val="lvl"/>
          <dgm:resizeHandles val="exact"/>
        </dgm:presLayoutVars>
      </dgm:prSet>
      <dgm:spPr/>
      <dgm:t>
        <a:bodyPr/>
        <a:lstStyle/>
        <a:p>
          <a:endParaRPr lang="lv-LV"/>
        </a:p>
      </dgm:t>
    </dgm:pt>
    <dgm:pt modelId="{C2CB6EB6-5B01-44BB-BB88-EB56A26D3C6C}" type="pres">
      <dgm:prSet presAssocID="{86DFA491-532F-433C-B490-2A8EE4817DA9}" presName="compNode" presStyleCnt="0"/>
      <dgm:spPr/>
    </dgm:pt>
    <dgm:pt modelId="{D5F1C99C-A749-46D6-B10F-8BC12C0294B4}" type="pres">
      <dgm:prSet presAssocID="{86DFA491-532F-433C-B490-2A8EE4817DA9}" presName="noGeometry" presStyleCnt="0"/>
      <dgm:spPr/>
    </dgm:pt>
    <dgm:pt modelId="{4A4F8132-3B5E-4FFA-B71E-0AC2E1D33B5E}" type="pres">
      <dgm:prSet presAssocID="{86DFA491-532F-433C-B490-2A8EE4817DA9}" presName="childTextVisible" presStyleLbl="bgAccFollowNode1" presStyleIdx="0" presStyleCnt="3">
        <dgm:presLayoutVars>
          <dgm:bulletEnabled val="1"/>
        </dgm:presLayoutVars>
      </dgm:prSet>
      <dgm:spPr/>
      <dgm:t>
        <a:bodyPr/>
        <a:lstStyle/>
        <a:p>
          <a:endParaRPr lang="lv-LV"/>
        </a:p>
      </dgm:t>
    </dgm:pt>
    <dgm:pt modelId="{8864EFBC-991E-4043-BF5F-CD79B0918956}" type="pres">
      <dgm:prSet presAssocID="{86DFA491-532F-433C-B490-2A8EE4817DA9}" presName="childTextHidden" presStyleLbl="bgAccFollowNode1" presStyleIdx="0" presStyleCnt="3"/>
      <dgm:spPr/>
      <dgm:t>
        <a:bodyPr/>
        <a:lstStyle/>
        <a:p>
          <a:endParaRPr lang="lv-LV"/>
        </a:p>
      </dgm:t>
    </dgm:pt>
    <dgm:pt modelId="{351C57B9-84D6-4048-B95D-6E38435DC093}" type="pres">
      <dgm:prSet presAssocID="{86DFA491-532F-433C-B490-2A8EE4817DA9}" presName="parentText" presStyleLbl="node1" presStyleIdx="0" presStyleCnt="3" custAng="0">
        <dgm:presLayoutVars>
          <dgm:chMax val="1"/>
          <dgm:bulletEnabled val="1"/>
        </dgm:presLayoutVars>
      </dgm:prSet>
      <dgm:spPr/>
      <dgm:t>
        <a:bodyPr/>
        <a:lstStyle/>
        <a:p>
          <a:endParaRPr lang="lv-LV"/>
        </a:p>
      </dgm:t>
    </dgm:pt>
    <dgm:pt modelId="{1348FC3F-D04A-4AA0-9788-E51A6CFC3094}" type="pres">
      <dgm:prSet presAssocID="{86DFA491-532F-433C-B490-2A8EE4817DA9}" presName="aSpace" presStyleCnt="0"/>
      <dgm:spPr/>
    </dgm:pt>
    <dgm:pt modelId="{43915839-04B4-4369-9142-C6E70BD20F58}" type="pres">
      <dgm:prSet presAssocID="{CA4CE227-24C0-4A18-9300-DD312EF3A1AC}" presName="compNode" presStyleCnt="0"/>
      <dgm:spPr/>
    </dgm:pt>
    <dgm:pt modelId="{1F8AE3E7-0CAB-4EF3-A284-85F7F546997C}" type="pres">
      <dgm:prSet presAssocID="{CA4CE227-24C0-4A18-9300-DD312EF3A1AC}" presName="noGeometry" presStyleCnt="0"/>
      <dgm:spPr/>
    </dgm:pt>
    <dgm:pt modelId="{C3F73117-7B83-40F2-A6F6-498C807E5106}" type="pres">
      <dgm:prSet presAssocID="{CA4CE227-24C0-4A18-9300-DD312EF3A1AC}" presName="childTextVisible" presStyleLbl="bgAccFollowNode1" presStyleIdx="1" presStyleCnt="3">
        <dgm:presLayoutVars>
          <dgm:bulletEnabled val="1"/>
        </dgm:presLayoutVars>
      </dgm:prSet>
      <dgm:spPr/>
      <dgm:t>
        <a:bodyPr/>
        <a:lstStyle/>
        <a:p>
          <a:endParaRPr lang="lv-LV"/>
        </a:p>
      </dgm:t>
    </dgm:pt>
    <dgm:pt modelId="{570A60CF-A18E-4EDC-A71E-FB88C2F2C42F}" type="pres">
      <dgm:prSet presAssocID="{CA4CE227-24C0-4A18-9300-DD312EF3A1AC}" presName="childTextHidden" presStyleLbl="bgAccFollowNode1" presStyleIdx="1" presStyleCnt="3"/>
      <dgm:spPr/>
      <dgm:t>
        <a:bodyPr/>
        <a:lstStyle/>
        <a:p>
          <a:endParaRPr lang="lv-LV"/>
        </a:p>
      </dgm:t>
    </dgm:pt>
    <dgm:pt modelId="{7CA33833-2001-4074-BBAD-7A8CA8D4EAE4}" type="pres">
      <dgm:prSet presAssocID="{CA4CE227-24C0-4A18-9300-DD312EF3A1AC}" presName="parentText" presStyleLbl="node1" presStyleIdx="1" presStyleCnt="3">
        <dgm:presLayoutVars>
          <dgm:chMax val="1"/>
          <dgm:bulletEnabled val="1"/>
        </dgm:presLayoutVars>
      </dgm:prSet>
      <dgm:spPr/>
      <dgm:t>
        <a:bodyPr/>
        <a:lstStyle/>
        <a:p>
          <a:endParaRPr lang="lv-LV"/>
        </a:p>
      </dgm:t>
    </dgm:pt>
    <dgm:pt modelId="{192C1F7C-FC6E-408F-8812-5CFD67CEDB99}" type="pres">
      <dgm:prSet presAssocID="{CA4CE227-24C0-4A18-9300-DD312EF3A1AC}" presName="aSpace" presStyleCnt="0"/>
      <dgm:spPr/>
    </dgm:pt>
    <dgm:pt modelId="{475D7C36-031C-4FFA-97FF-7EE218F539FD}" type="pres">
      <dgm:prSet presAssocID="{F10A26A5-1090-487D-8B34-CC8A737E404F}" presName="compNode" presStyleCnt="0"/>
      <dgm:spPr/>
    </dgm:pt>
    <dgm:pt modelId="{23BFD757-FDA3-4E87-91AD-54BC3749A024}" type="pres">
      <dgm:prSet presAssocID="{F10A26A5-1090-487D-8B34-CC8A737E404F}" presName="noGeometry" presStyleCnt="0"/>
      <dgm:spPr/>
    </dgm:pt>
    <dgm:pt modelId="{06CCD4A0-347B-4BBF-83E6-EE1ECD82A2F3}" type="pres">
      <dgm:prSet presAssocID="{F10A26A5-1090-487D-8B34-CC8A737E404F}" presName="childTextVisible" presStyleLbl="bgAccFollowNode1" presStyleIdx="2" presStyleCnt="3">
        <dgm:presLayoutVars>
          <dgm:bulletEnabled val="1"/>
        </dgm:presLayoutVars>
      </dgm:prSet>
      <dgm:spPr/>
      <dgm:t>
        <a:bodyPr/>
        <a:lstStyle/>
        <a:p>
          <a:endParaRPr lang="lv-LV"/>
        </a:p>
      </dgm:t>
    </dgm:pt>
    <dgm:pt modelId="{4789BD45-FB87-416C-8488-382DA3257964}" type="pres">
      <dgm:prSet presAssocID="{F10A26A5-1090-487D-8B34-CC8A737E404F}" presName="childTextHidden" presStyleLbl="bgAccFollowNode1" presStyleIdx="2" presStyleCnt="3"/>
      <dgm:spPr/>
      <dgm:t>
        <a:bodyPr/>
        <a:lstStyle/>
        <a:p>
          <a:endParaRPr lang="lv-LV"/>
        </a:p>
      </dgm:t>
    </dgm:pt>
    <dgm:pt modelId="{BEAFB060-A885-4D85-B8A2-B6BD9F9AB1CB}" type="pres">
      <dgm:prSet presAssocID="{F10A26A5-1090-487D-8B34-CC8A737E404F}" presName="parentText" presStyleLbl="node1" presStyleIdx="2" presStyleCnt="3">
        <dgm:presLayoutVars>
          <dgm:chMax val="1"/>
          <dgm:bulletEnabled val="1"/>
        </dgm:presLayoutVars>
      </dgm:prSet>
      <dgm:spPr/>
      <dgm:t>
        <a:bodyPr/>
        <a:lstStyle/>
        <a:p>
          <a:endParaRPr lang="lv-LV"/>
        </a:p>
      </dgm:t>
    </dgm:pt>
  </dgm:ptLst>
  <dgm:cxnLst>
    <dgm:cxn modelId="{6141306D-E56B-46B7-BADF-AFF30D6EE06C}" type="presOf" srcId="{C7C1E08E-8F2E-4EDE-9994-0AD3D6736FCC}" destId="{570A60CF-A18E-4EDC-A71E-FB88C2F2C42F}" srcOrd="1" destOrd="0" presId="urn:microsoft.com/office/officeart/2005/8/layout/hProcess6"/>
    <dgm:cxn modelId="{25E70C6A-9E2C-487E-9BD0-979F32CE71FB}" type="presOf" srcId="{1B9D0FCD-0844-4BC5-8B9A-6E29E9D5ABD3}" destId="{06CCD4A0-347B-4BBF-83E6-EE1ECD82A2F3}" srcOrd="0" destOrd="1" presId="urn:microsoft.com/office/officeart/2005/8/layout/hProcess6"/>
    <dgm:cxn modelId="{3113646B-8B99-4054-812B-CFE9B7636BB3}" type="presOf" srcId="{F10A26A5-1090-487D-8B34-CC8A737E404F}" destId="{BEAFB060-A885-4D85-B8A2-B6BD9F9AB1CB}" srcOrd="0" destOrd="0" presId="urn:microsoft.com/office/officeart/2005/8/layout/hProcess6"/>
    <dgm:cxn modelId="{CD1C9C89-E46F-4D04-A927-E1EBBC3CC8B8}" type="presOf" srcId="{0D1F2BD1-9EA7-4BA8-92EB-1451CD93A3DE}" destId="{8864EFBC-991E-4043-BF5F-CD79B0918956}" srcOrd="1" destOrd="0" presId="urn:microsoft.com/office/officeart/2005/8/layout/hProcess6"/>
    <dgm:cxn modelId="{D9C1703C-E058-44FF-B33A-642BD50A94E2}" srcId="{F10A26A5-1090-487D-8B34-CC8A737E404F}" destId="{54B1172A-27ED-42C6-BD34-27E3045BF148}" srcOrd="0" destOrd="0" parTransId="{1104D12B-5967-47DC-BB29-EA374EB31D5C}" sibTransId="{6EB48DAD-338D-4E47-B7D1-114C27B2E35C}"/>
    <dgm:cxn modelId="{0AC61CA4-FE29-4C5B-AA9B-724B7B37006C}" srcId="{CA4CE227-24C0-4A18-9300-DD312EF3A1AC}" destId="{C7C1E08E-8F2E-4EDE-9994-0AD3D6736FCC}" srcOrd="0" destOrd="0" parTransId="{F6C3ED42-3B57-42E0-B7E4-DDD80C7941C1}" sibTransId="{CE25988A-B99F-4788-83E3-CE5611E1459A}"/>
    <dgm:cxn modelId="{07A02659-E429-49C7-900A-C2E06B360B3C}" srcId="{3FB9076B-3756-4A2E-BAFE-91827CEACB0F}" destId="{86DFA491-532F-433C-B490-2A8EE4817DA9}" srcOrd="0" destOrd="0" parTransId="{A2A81119-B8A7-42AF-B9FE-22B430491887}" sibTransId="{1531F5F3-3FCC-4795-94A7-3CE0F8C45B19}"/>
    <dgm:cxn modelId="{F84510CF-04F8-4129-97F6-169715D71A93}" srcId="{3FB9076B-3756-4A2E-BAFE-91827CEACB0F}" destId="{CA4CE227-24C0-4A18-9300-DD312EF3A1AC}" srcOrd="1" destOrd="0" parTransId="{1E3E30C0-1D8F-4E74-B43C-AE5075A5277F}" sibTransId="{56A7875F-3774-42C1-8CA1-5A9BD7981D6F}"/>
    <dgm:cxn modelId="{D0174DB7-AD65-49B0-9138-883A69D20C3D}" srcId="{86DFA491-532F-433C-B490-2A8EE4817DA9}" destId="{0D1F2BD1-9EA7-4BA8-92EB-1451CD93A3DE}" srcOrd="0" destOrd="0" parTransId="{BE711A2C-7454-4993-9D76-8A22D13B0834}" sibTransId="{6256A9A9-E5A4-407C-8F01-430CD5B00499}"/>
    <dgm:cxn modelId="{F4E6F34D-E9D8-48DF-A358-3E4533F9E0E2}" type="presOf" srcId="{54B1172A-27ED-42C6-BD34-27E3045BF148}" destId="{4789BD45-FB87-416C-8488-382DA3257964}" srcOrd="1" destOrd="0" presId="urn:microsoft.com/office/officeart/2005/8/layout/hProcess6"/>
    <dgm:cxn modelId="{1DC16132-3199-486D-881B-E3CB399105C7}" type="presOf" srcId="{C7C1E08E-8F2E-4EDE-9994-0AD3D6736FCC}" destId="{C3F73117-7B83-40F2-A6F6-498C807E5106}" srcOrd="0" destOrd="0" presId="urn:microsoft.com/office/officeart/2005/8/layout/hProcess6"/>
    <dgm:cxn modelId="{93FADE3C-8573-4F28-8B09-00A60731D15B}" type="presOf" srcId="{3FB9076B-3756-4A2E-BAFE-91827CEACB0F}" destId="{BFB78604-E1DF-4DD2-AA36-204F560EABC5}" srcOrd="0" destOrd="0" presId="urn:microsoft.com/office/officeart/2005/8/layout/hProcess6"/>
    <dgm:cxn modelId="{0EE263F6-180A-409C-B6F3-7B40D773A1B4}" type="presOf" srcId="{86DFA491-532F-433C-B490-2A8EE4817DA9}" destId="{351C57B9-84D6-4048-B95D-6E38435DC093}" srcOrd="0" destOrd="0" presId="urn:microsoft.com/office/officeart/2005/8/layout/hProcess6"/>
    <dgm:cxn modelId="{80C6D848-065C-4E9F-99FC-5930DEAE060E}" srcId="{3FB9076B-3756-4A2E-BAFE-91827CEACB0F}" destId="{F10A26A5-1090-487D-8B34-CC8A737E404F}" srcOrd="2" destOrd="0" parTransId="{AC945351-0F5D-4D61-AED7-8CD9CB13E2E3}" sibTransId="{00CC4355-6CFC-4ED0-B163-18D52595323A}"/>
    <dgm:cxn modelId="{245AA9D5-87AA-4516-BD1C-C6E5AA95C8F5}" type="presOf" srcId="{54B1172A-27ED-42C6-BD34-27E3045BF148}" destId="{06CCD4A0-347B-4BBF-83E6-EE1ECD82A2F3}" srcOrd="0" destOrd="0" presId="urn:microsoft.com/office/officeart/2005/8/layout/hProcess6"/>
    <dgm:cxn modelId="{6A315B79-15A7-4BB8-A862-16F3B8547E52}" type="presOf" srcId="{0D1F2BD1-9EA7-4BA8-92EB-1451CD93A3DE}" destId="{4A4F8132-3B5E-4FFA-B71E-0AC2E1D33B5E}" srcOrd="0" destOrd="0" presId="urn:microsoft.com/office/officeart/2005/8/layout/hProcess6"/>
    <dgm:cxn modelId="{F69BF74C-009D-4725-AB54-6BED936643C8}" type="presOf" srcId="{1B9D0FCD-0844-4BC5-8B9A-6E29E9D5ABD3}" destId="{4789BD45-FB87-416C-8488-382DA3257964}" srcOrd="1" destOrd="1" presId="urn:microsoft.com/office/officeart/2005/8/layout/hProcess6"/>
    <dgm:cxn modelId="{3272BA68-FBF5-4ECB-BE4E-150709194A65}" srcId="{F10A26A5-1090-487D-8B34-CC8A737E404F}" destId="{1B9D0FCD-0844-4BC5-8B9A-6E29E9D5ABD3}" srcOrd="1" destOrd="0" parTransId="{FF258353-F542-4A73-8A97-02FE3F40E265}" sibTransId="{A253544E-2794-4F55-BEA5-2EFD1B98428A}"/>
    <dgm:cxn modelId="{0748643F-6B75-4CC8-AE41-F6EB6F98DDBC}" type="presOf" srcId="{CA4CE227-24C0-4A18-9300-DD312EF3A1AC}" destId="{7CA33833-2001-4074-BBAD-7A8CA8D4EAE4}" srcOrd="0" destOrd="0" presId="urn:microsoft.com/office/officeart/2005/8/layout/hProcess6"/>
    <dgm:cxn modelId="{66E93D49-9F4C-403E-96C4-FFF8F18B0E46}" type="presParOf" srcId="{BFB78604-E1DF-4DD2-AA36-204F560EABC5}" destId="{C2CB6EB6-5B01-44BB-BB88-EB56A26D3C6C}" srcOrd="0" destOrd="0" presId="urn:microsoft.com/office/officeart/2005/8/layout/hProcess6"/>
    <dgm:cxn modelId="{F93065F7-22A0-4B27-BB28-D6EF549879BD}" type="presParOf" srcId="{C2CB6EB6-5B01-44BB-BB88-EB56A26D3C6C}" destId="{D5F1C99C-A749-46D6-B10F-8BC12C0294B4}" srcOrd="0" destOrd="0" presId="urn:microsoft.com/office/officeart/2005/8/layout/hProcess6"/>
    <dgm:cxn modelId="{9503AD4E-179A-495F-A191-E9184933209D}" type="presParOf" srcId="{C2CB6EB6-5B01-44BB-BB88-EB56A26D3C6C}" destId="{4A4F8132-3B5E-4FFA-B71E-0AC2E1D33B5E}" srcOrd="1" destOrd="0" presId="urn:microsoft.com/office/officeart/2005/8/layout/hProcess6"/>
    <dgm:cxn modelId="{EFD44B3C-226F-4CAE-9337-71017B9D65C1}" type="presParOf" srcId="{C2CB6EB6-5B01-44BB-BB88-EB56A26D3C6C}" destId="{8864EFBC-991E-4043-BF5F-CD79B0918956}" srcOrd="2" destOrd="0" presId="urn:microsoft.com/office/officeart/2005/8/layout/hProcess6"/>
    <dgm:cxn modelId="{31A22060-E9C6-47E6-AFAF-6953AD0ED227}" type="presParOf" srcId="{C2CB6EB6-5B01-44BB-BB88-EB56A26D3C6C}" destId="{351C57B9-84D6-4048-B95D-6E38435DC093}" srcOrd="3" destOrd="0" presId="urn:microsoft.com/office/officeart/2005/8/layout/hProcess6"/>
    <dgm:cxn modelId="{1705598E-FBAC-4568-BBF5-E824A1EA0536}" type="presParOf" srcId="{BFB78604-E1DF-4DD2-AA36-204F560EABC5}" destId="{1348FC3F-D04A-4AA0-9788-E51A6CFC3094}" srcOrd="1" destOrd="0" presId="urn:microsoft.com/office/officeart/2005/8/layout/hProcess6"/>
    <dgm:cxn modelId="{32171F8D-86F7-4D3B-916C-09D85ED96F13}" type="presParOf" srcId="{BFB78604-E1DF-4DD2-AA36-204F560EABC5}" destId="{43915839-04B4-4369-9142-C6E70BD20F58}" srcOrd="2" destOrd="0" presId="urn:microsoft.com/office/officeart/2005/8/layout/hProcess6"/>
    <dgm:cxn modelId="{2FB47D83-558D-4D3A-A4C4-0F91DDF90A9E}" type="presParOf" srcId="{43915839-04B4-4369-9142-C6E70BD20F58}" destId="{1F8AE3E7-0CAB-4EF3-A284-85F7F546997C}" srcOrd="0" destOrd="0" presId="urn:microsoft.com/office/officeart/2005/8/layout/hProcess6"/>
    <dgm:cxn modelId="{38BE06CA-2249-4230-A365-3296C5999636}" type="presParOf" srcId="{43915839-04B4-4369-9142-C6E70BD20F58}" destId="{C3F73117-7B83-40F2-A6F6-498C807E5106}" srcOrd="1" destOrd="0" presId="urn:microsoft.com/office/officeart/2005/8/layout/hProcess6"/>
    <dgm:cxn modelId="{4B741152-C715-460A-B979-39DE602101E3}" type="presParOf" srcId="{43915839-04B4-4369-9142-C6E70BD20F58}" destId="{570A60CF-A18E-4EDC-A71E-FB88C2F2C42F}" srcOrd="2" destOrd="0" presId="urn:microsoft.com/office/officeart/2005/8/layout/hProcess6"/>
    <dgm:cxn modelId="{5BEA0B18-3DEA-49B8-B191-58589D687DC8}" type="presParOf" srcId="{43915839-04B4-4369-9142-C6E70BD20F58}" destId="{7CA33833-2001-4074-BBAD-7A8CA8D4EAE4}" srcOrd="3" destOrd="0" presId="urn:microsoft.com/office/officeart/2005/8/layout/hProcess6"/>
    <dgm:cxn modelId="{BBE86908-90C2-4C0E-A4FF-73E6D7F06DA5}" type="presParOf" srcId="{BFB78604-E1DF-4DD2-AA36-204F560EABC5}" destId="{192C1F7C-FC6E-408F-8812-5CFD67CEDB99}" srcOrd="3" destOrd="0" presId="urn:microsoft.com/office/officeart/2005/8/layout/hProcess6"/>
    <dgm:cxn modelId="{E02D52BD-6BDC-4FA7-B9E2-5CE3AA247C73}" type="presParOf" srcId="{BFB78604-E1DF-4DD2-AA36-204F560EABC5}" destId="{475D7C36-031C-4FFA-97FF-7EE218F539FD}" srcOrd="4" destOrd="0" presId="urn:microsoft.com/office/officeart/2005/8/layout/hProcess6"/>
    <dgm:cxn modelId="{5A16D345-9CD5-4A60-8CC6-63CEC0EB7465}" type="presParOf" srcId="{475D7C36-031C-4FFA-97FF-7EE218F539FD}" destId="{23BFD757-FDA3-4E87-91AD-54BC3749A024}" srcOrd="0" destOrd="0" presId="urn:microsoft.com/office/officeart/2005/8/layout/hProcess6"/>
    <dgm:cxn modelId="{68BDCC85-8291-4638-AE4B-6DF7B579E326}" type="presParOf" srcId="{475D7C36-031C-4FFA-97FF-7EE218F539FD}" destId="{06CCD4A0-347B-4BBF-83E6-EE1ECD82A2F3}" srcOrd="1" destOrd="0" presId="urn:microsoft.com/office/officeart/2005/8/layout/hProcess6"/>
    <dgm:cxn modelId="{91130CF8-A3BF-4042-9701-46A0141E8C60}" type="presParOf" srcId="{475D7C36-031C-4FFA-97FF-7EE218F539FD}" destId="{4789BD45-FB87-416C-8488-382DA3257964}" srcOrd="2" destOrd="0" presId="urn:microsoft.com/office/officeart/2005/8/layout/hProcess6"/>
    <dgm:cxn modelId="{76FF8DBB-D427-4312-822B-ACA7E7636AC4}" type="presParOf" srcId="{475D7C36-031C-4FFA-97FF-7EE218F539FD}" destId="{BEAFB060-A885-4D85-B8A2-B6BD9F9AB1CB}" srcOrd="3" destOrd="0" presId="urn:microsoft.com/office/officeart/2005/8/layout/hProcess6"/>
  </dgm:cxnLst>
  <dgm:bg/>
  <dgm:whole/>
  <dgm:extLst>
    <a:ext uri="http://schemas.microsoft.com/office/drawing/2008/diagram">
      <dsp:dataModelExt xmlns:dsp="http://schemas.microsoft.com/office/drawing/2008/diagram" relId="rId48"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D1FB4BBB-79C7-984D-84F9-F52413516452}" type="doc">
      <dgm:prSet loTypeId="urn:microsoft.com/office/officeart/2005/8/layout/hChevron3" loCatId="" qsTypeId="urn:microsoft.com/office/officeart/2005/8/quickstyle/simple4" qsCatId="simple" csTypeId="urn:microsoft.com/office/officeart/2005/8/colors/colorful1#2" csCatId="colorful" phldr="1"/>
      <dgm:spPr/>
    </dgm:pt>
    <dgm:pt modelId="{A543721B-A4B2-9747-AD7A-60BA24D39989}">
      <dgm:prSet phldrT="[Text]"/>
      <dgm:spPr/>
      <dgm:t>
        <a:bodyPr/>
        <a:lstStyle/>
        <a:p>
          <a:r>
            <a:rPr lang="en-US"/>
            <a:t>1. Solis. Tirgus nepiln</a:t>
          </a:r>
          <a:r>
            <a:rPr lang="lv-LV"/>
            <a:t>ības konstatēšana</a:t>
          </a:r>
          <a:endParaRPr lang="en-US"/>
        </a:p>
      </dgm:t>
    </dgm:pt>
    <dgm:pt modelId="{BDDAF542-7ABC-5948-8E77-E0B7D8C3429D}" type="parTrans" cxnId="{AA6ECEE7-3F42-6442-B2FC-41031BC9ADE4}">
      <dgm:prSet/>
      <dgm:spPr/>
      <dgm:t>
        <a:bodyPr/>
        <a:lstStyle/>
        <a:p>
          <a:endParaRPr lang="en-US"/>
        </a:p>
      </dgm:t>
    </dgm:pt>
    <dgm:pt modelId="{3B5FEDA9-0F42-5949-B453-89C50D8415A7}" type="sibTrans" cxnId="{AA6ECEE7-3F42-6442-B2FC-41031BC9ADE4}">
      <dgm:prSet/>
      <dgm:spPr/>
      <dgm:t>
        <a:bodyPr/>
        <a:lstStyle/>
        <a:p>
          <a:endParaRPr lang="en-US"/>
        </a:p>
      </dgm:t>
    </dgm:pt>
    <dgm:pt modelId="{D64C19E2-5090-124B-89B0-D26A630EC09D}">
      <dgm:prSet phldrT="[Text]"/>
      <dgm:spPr/>
      <dgm:t>
        <a:bodyPr/>
        <a:lstStyle/>
        <a:p>
          <a:r>
            <a:rPr lang="en-US"/>
            <a:t>2. Solis. Tirgus nepiln</a:t>
          </a:r>
          <a:r>
            <a:rPr lang="lv-LV"/>
            <a:t>ības precizēšana</a:t>
          </a:r>
          <a:endParaRPr lang="en-US"/>
        </a:p>
      </dgm:t>
    </dgm:pt>
    <dgm:pt modelId="{F4CF185E-B360-AA49-AEA8-AB20788BC8DC}" type="parTrans" cxnId="{6EA80A60-26EF-8B4E-9061-7FC10BA6FA7C}">
      <dgm:prSet/>
      <dgm:spPr/>
      <dgm:t>
        <a:bodyPr/>
        <a:lstStyle/>
        <a:p>
          <a:endParaRPr lang="en-US"/>
        </a:p>
      </dgm:t>
    </dgm:pt>
    <dgm:pt modelId="{17AEEC60-5089-814F-8C71-A12AE24D0AA1}" type="sibTrans" cxnId="{6EA80A60-26EF-8B4E-9061-7FC10BA6FA7C}">
      <dgm:prSet/>
      <dgm:spPr/>
      <dgm:t>
        <a:bodyPr/>
        <a:lstStyle/>
        <a:p>
          <a:endParaRPr lang="en-US"/>
        </a:p>
      </dgm:t>
    </dgm:pt>
    <dgm:pt modelId="{D11E53FD-4DC6-3143-9FFD-DF6CCC55A1C3}">
      <dgm:prSet phldrT="[Text]"/>
      <dgm:spPr/>
      <dgm:t>
        <a:bodyPr/>
        <a:lstStyle/>
        <a:p>
          <a:r>
            <a:rPr lang="en-US"/>
            <a:t>3. Solis. Pa</a:t>
          </a:r>
          <a:r>
            <a:rPr lang="lv-LV"/>
            <a:t>švaldības darbību (intervenču) izmaksu un ieguvumu izsvēršana</a:t>
          </a:r>
          <a:endParaRPr lang="en-US"/>
        </a:p>
      </dgm:t>
    </dgm:pt>
    <dgm:pt modelId="{DB6A0FC8-2C6B-984E-A5D8-82A650846C19}" type="parTrans" cxnId="{4795C6A5-00C7-CD4A-8A03-666D82F3A2B4}">
      <dgm:prSet/>
      <dgm:spPr/>
      <dgm:t>
        <a:bodyPr/>
        <a:lstStyle/>
        <a:p>
          <a:endParaRPr lang="en-US"/>
        </a:p>
      </dgm:t>
    </dgm:pt>
    <dgm:pt modelId="{0C7BD6B5-02D9-EB4B-824F-29550929E16C}" type="sibTrans" cxnId="{4795C6A5-00C7-CD4A-8A03-666D82F3A2B4}">
      <dgm:prSet/>
      <dgm:spPr/>
      <dgm:t>
        <a:bodyPr/>
        <a:lstStyle/>
        <a:p>
          <a:endParaRPr lang="en-US"/>
        </a:p>
      </dgm:t>
    </dgm:pt>
    <dgm:pt modelId="{34AA9B00-5CEF-9B48-BB63-46577E2001E5}">
      <dgm:prSet/>
      <dgm:spPr/>
      <dgm:t>
        <a:bodyPr/>
        <a:lstStyle/>
        <a:p>
          <a:r>
            <a:rPr lang="en-US"/>
            <a:t>4. Solis. Pa</a:t>
          </a:r>
          <a:r>
            <a:rPr lang="lv-LV"/>
            <a:t>švaldības intervenču izvērtēšana</a:t>
          </a:r>
          <a:endParaRPr lang="en-US"/>
        </a:p>
      </dgm:t>
    </dgm:pt>
    <dgm:pt modelId="{BF3DF178-785E-3248-9AD3-C47421B0FC60}" type="parTrans" cxnId="{7AD988ED-4B20-7E43-A1EC-8CCFB71912A1}">
      <dgm:prSet/>
      <dgm:spPr/>
      <dgm:t>
        <a:bodyPr/>
        <a:lstStyle/>
        <a:p>
          <a:endParaRPr lang="en-US"/>
        </a:p>
      </dgm:t>
    </dgm:pt>
    <dgm:pt modelId="{C7887934-A729-434F-9AAF-E9962358B4E8}" type="sibTrans" cxnId="{7AD988ED-4B20-7E43-A1EC-8CCFB71912A1}">
      <dgm:prSet/>
      <dgm:spPr/>
      <dgm:t>
        <a:bodyPr/>
        <a:lstStyle/>
        <a:p>
          <a:endParaRPr lang="en-US"/>
        </a:p>
      </dgm:t>
    </dgm:pt>
    <dgm:pt modelId="{5C4BC381-AB58-824F-A619-6B601EB281C8}" type="pres">
      <dgm:prSet presAssocID="{D1FB4BBB-79C7-984D-84F9-F52413516452}" presName="Name0" presStyleCnt="0">
        <dgm:presLayoutVars>
          <dgm:dir/>
          <dgm:resizeHandles val="exact"/>
        </dgm:presLayoutVars>
      </dgm:prSet>
      <dgm:spPr/>
    </dgm:pt>
    <dgm:pt modelId="{6C8F910A-1922-5642-AAF7-45FE65ECFCF8}" type="pres">
      <dgm:prSet presAssocID="{A543721B-A4B2-9747-AD7A-60BA24D39989}" presName="parTxOnly" presStyleLbl="node1" presStyleIdx="0" presStyleCnt="4">
        <dgm:presLayoutVars>
          <dgm:bulletEnabled val="1"/>
        </dgm:presLayoutVars>
      </dgm:prSet>
      <dgm:spPr/>
      <dgm:t>
        <a:bodyPr/>
        <a:lstStyle/>
        <a:p>
          <a:endParaRPr lang="lv-LV"/>
        </a:p>
      </dgm:t>
    </dgm:pt>
    <dgm:pt modelId="{79EBC2FA-A4C4-3940-BCC6-A73C37BE68A7}" type="pres">
      <dgm:prSet presAssocID="{3B5FEDA9-0F42-5949-B453-89C50D8415A7}" presName="parSpace" presStyleCnt="0"/>
      <dgm:spPr/>
    </dgm:pt>
    <dgm:pt modelId="{C961A921-2EAF-6146-B06C-F5BE9B482CF9}" type="pres">
      <dgm:prSet presAssocID="{D64C19E2-5090-124B-89B0-D26A630EC09D}" presName="parTxOnly" presStyleLbl="node1" presStyleIdx="1" presStyleCnt="4">
        <dgm:presLayoutVars>
          <dgm:bulletEnabled val="1"/>
        </dgm:presLayoutVars>
      </dgm:prSet>
      <dgm:spPr/>
      <dgm:t>
        <a:bodyPr/>
        <a:lstStyle/>
        <a:p>
          <a:endParaRPr lang="lv-LV"/>
        </a:p>
      </dgm:t>
    </dgm:pt>
    <dgm:pt modelId="{714D8401-EDFF-3648-88C1-EF7660E3E64E}" type="pres">
      <dgm:prSet presAssocID="{17AEEC60-5089-814F-8C71-A12AE24D0AA1}" presName="parSpace" presStyleCnt="0"/>
      <dgm:spPr/>
    </dgm:pt>
    <dgm:pt modelId="{6B54CD65-DA5A-8744-A99B-52B0B37D50E3}" type="pres">
      <dgm:prSet presAssocID="{D11E53FD-4DC6-3143-9FFD-DF6CCC55A1C3}" presName="parTxOnly" presStyleLbl="node1" presStyleIdx="2" presStyleCnt="4">
        <dgm:presLayoutVars>
          <dgm:bulletEnabled val="1"/>
        </dgm:presLayoutVars>
      </dgm:prSet>
      <dgm:spPr/>
      <dgm:t>
        <a:bodyPr/>
        <a:lstStyle/>
        <a:p>
          <a:endParaRPr lang="lv-LV"/>
        </a:p>
      </dgm:t>
    </dgm:pt>
    <dgm:pt modelId="{DD35223B-3D6B-3447-ACA9-E965EB069357}" type="pres">
      <dgm:prSet presAssocID="{0C7BD6B5-02D9-EB4B-824F-29550929E16C}" presName="parSpace" presStyleCnt="0"/>
      <dgm:spPr/>
    </dgm:pt>
    <dgm:pt modelId="{146FED66-5D84-4644-BD6D-F1F00B19BCAB}" type="pres">
      <dgm:prSet presAssocID="{34AA9B00-5CEF-9B48-BB63-46577E2001E5}" presName="parTxOnly" presStyleLbl="node1" presStyleIdx="3" presStyleCnt="4">
        <dgm:presLayoutVars>
          <dgm:bulletEnabled val="1"/>
        </dgm:presLayoutVars>
      </dgm:prSet>
      <dgm:spPr/>
      <dgm:t>
        <a:bodyPr/>
        <a:lstStyle/>
        <a:p>
          <a:endParaRPr lang="lv-LV"/>
        </a:p>
      </dgm:t>
    </dgm:pt>
  </dgm:ptLst>
  <dgm:cxnLst>
    <dgm:cxn modelId="{66253129-B545-45CF-B1C7-428D1A202D78}" type="presOf" srcId="{34AA9B00-5CEF-9B48-BB63-46577E2001E5}" destId="{146FED66-5D84-4644-BD6D-F1F00B19BCAB}" srcOrd="0" destOrd="0" presId="urn:microsoft.com/office/officeart/2005/8/layout/hChevron3"/>
    <dgm:cxn modelId="{6EA80A60-26EF-8B4E-9061-7FC10BA6FA7C}" srcId="{D1FB4BBB-79C7-984D-84F9-F52413516452}" destId="{D64C19E2-5090-124B-89B0-D26A630EC09D}" srcOrd="1" destOrd="0" parTransId="{F4CF185E-B360-AA49-AEA8-AB20788BC8DC}" sibTransId="{17AEEC60-5089-814F-8C71-A12AE24D0AA1}"/>
    <dgm:cxn modelId="{979AF618-5758-41EA-9760-1851A2C4FD1F}" type="presOf" srcId="{D1FB4BBB-79C7-984D-84F9-F52413516452}" destId="{5C4BC381-AB58-824F-A619-6B601EB281C8}" srcOrd="0" destOrd="0" presId="urn:microsoft.com/office/officeart/2005/8/layout/hChevron3"/>
    <dgm:cxn modelId="{AA6ECEE7-3F42-6442-B2FC-41031BC9ADE4}" srcId="{D1FB4BBB-79C7-984D-84F9-F52413516452}" destId="{A543721B-A4B2-9747-AD7A-60BA24D39989}" srcOrd="0" destOrd="0" parTransId="{BDDAF542-7ABC-5948-8E77-E0B7D8C3429D}" sibTransId="{3B5FEDA9-0F42-5949-B453-89C50D8415A7}"/>
    <dgm:cxn modelId="{FBD5A4B2-7B91-4163-81F4-2E413F27323B}" type="presOf" srcId="{A543721B-A4B2-9747-AD7A-60BA24D39989}" destId="{6C8F910A-1922-5642-AAF7-45FE65ECFCF8}" srcOrd="0" destOrd="0" presId="urn:microsoft.com/office/officeart/2005/8/layout/hChevron3"/>
    <dgm:cxn modelId="{7AB2B900-5016-46B7-9338-3BCF4056872D}" type="presOf" srcId="{D64C19E2-5090-124B-89B0-D26A630EC09D}" destId="{C961A921-2EAF-6146-B06C-F5BE9B482CF9}" srcOrd="0" destOrd="0" presId="urn:microsoft.com/office/officeart/2005/8/layout/hChevron3"/>
    <dgm:cxn modelId="{7AD988ED-4B20-7E43-A1EC-8CCFB71912A1}" srcId="{D1FB4BBB-79C7-984D-84F9-F52413516452}" destId="{34AA9B00-5CEF-9B48-BB63-46577E2001E5}" srcOrd="3" destOrd="0" parTransId="{BF3DF178-785E-3248-9AD3-C47421B0FC60}" sibTransId="{C7887934-A729-434F-9AAF-E9962358B4E8}"/>
    <dgm:cxn modelId="{5D6C126E-3087-4C35-94FC-3399C1935267}" type="presOf" srcId="{D11E53FD-4DC6-3143-9FFD-DF6CCC55A1C3}" destId="{6B54CD65-DA5A-8744-A99B-52B0B37D50E3}" srcOrd="0" destOrd="0" presId="urn:microsoft.com/office/officeart/2005/8/layout/hChevron3"/>
    <dgm:cxn modelId="{4795C6A5-00C7-CD4A-8A03-666D82F3A2B4}" srcId="{D1FB4BBB-79C7-984D-84F9-F52413516452}" destId="{D11E53FD-4DC6-3143-9FFD-DF6CCC55A1C3}" srcOrd="2" destOrd="0" parTransId="{DB6A0FC8-2C6B-984E-A5D8-82A650846C19}" sibTransId="{0C7BD6B5-02D9-EB4B-824F-29550929E16C}"/>
    <dgm:cxn modelId="{558EF438-75AF-4AB9-AA94-6E10C59B644F}" type="presParOf" srcId="{5C4BC381-AB58-824F-A619-6B601EB281C8}" destId="{6C8F910A-1922-5642-AAF7-45FE65ECFCF8}" srcOrd="0" destOrd="0" presId="urn:microsoft.com/office/officeart/2005/8/layout/hChevron3"/>
    <dgm:cxn modelId="{EF3503D4-40A6-42A0-A795-533757C1E343}" type="presParOf" srcId="{5C4BC381-AB58-824F-A619-6B601EB281C8}" destId="{79EBC2FA-A4C4-3940-BCC6-A73C37BE68A7}" srcOrd="1" destOrd="0" presId="urn:microsoft.com/office/officeart/2005/8/layout/hChevron3"/>
    <dgm:cxn modelId="{F1FE1955-05C2-4449-A809-85DC4CA6628D}" type="presParOf" srcId="{5C4BC381-AB58-824F-A619-6B601EB281C8}" destId="{C961A921-2EAF-6146-B06C-F5BE9B482CF9}" srcOrd="2" destOrd="0" presId="urn:microsoft.com/office/officeart/2005/8/layout/hChevron3"/>
    <dgm:cxn modelId="{EBE13ACE-396D-4952-AC0C-5EF3E05CB1FE}" type="presParOf" srcId="{5C4BC381-AB58-824F-A619-6B601EB281C8}" destId="{714D8401-EDFF-3648-88C1-EF7660E3E64E}" srcOrd="3" destOrd="0" presId="urn:microsoft.com/office/officeart/2005/8/layout/hChevron3"/>
    <dgm:cxn modelId="{62C77E50-D85D-46D9-A0C4-7A7AC3DFCCA3}" type="presParOf" srcId="{5C4BC381-AB58-824F-A619-6B601EB281C8}" destId="{6B54CD65-DA5A-8744-A99B-52B0B37D50E3}" srcOrd="4" destOrd="0" presId="urn:microsoft.com/office/officeart/2005/8/layout/hChevron3"/>
    <dgm:cxn modelId="{06851665-7CBA-41E6-9F05-3719A607ACF7}" type="presParOf" srcId="{5C4BC381-AB58-824F-A619-6B601EB281C8}" destId="{DD35223B-3D6B-3447-ACA9-E965EB069357}" srcOrd="5" destOrd="0" presId="urn:microsoft.com/office/officeart/2005/8/layout/hChevron3"/>
    <dgm:cxn modelId="{6503D91B-5F06-48FE-BA66-DB90A21E90A0}" type="presParOf" srcId="{5C4BC381-AB58-824F-A619-6B601EB281C8}" destId="{146FED66-5D84-4644-BD6D-F1F00B19BCAB}" srcOrd="6" destOrd="0" presId="urn:microsoft.com/office/officeart/2005/8/layout/hChevron3"/>
  </dgm:cxnLst>
  <dgm:bg/>
  <dgm:whole/>
  <dgm:extLst>
    <a:ext uri="http://schemas.microsoft.com/office/drawing/2008/diagram">
      <dsp:dataModelExt xmlns:dsp="http://schemas.microsoft.com/office/drawing/2008/diagram" relId="rId56"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E726CC39-40B3-46B9-B425-E8D6F7B8AA3C}" type="doc">
      <dgm:prSet loTypeId="urn:microsoft.com/office/officeart/2005/8/layout/radial4" loCatId="relationship" qsTypeId="urn:microsoft.com/office/officeart/2005/8/quickstyle/simple1" qsCatId="simple" csTypeId="urn:microsoft.com/office/officeart/2005/8/colors/accent1_2" csCatId="accent1" phldr="1"/>
      <dgm:spPr/>
      <dgm:t>
        <a:bodyPr/>
        <a:lstStyle/>
        <a:p>
          <a:endParaRPr lang="en-US"/>
        </a:p>
      </dgm:t>
    </dgm:pt>
    <dgm:pt modelId="{57750BA9-8BDA-4DE0-B14F-D1B89E2E94FD}">
      <dgm:prSet phldrT="[Text]"/>
      <dgm:spPr/>
      <dgm:t>
        <a:bodyPr/>
        <a:lstStyle/>
        <a:p>
          <a:r>
            <a:rPr lang="lv-LV"/>
            <a:t>pašvaldību tiesības</a:t>
          </a:r>
          <a:endParaRPr lang="en-US"/>
        </a:p>
      </dgm:t>
    </dgm:pt>
    <dgm:pt modelId="{82BA588E-CED5-408F-BD4D-C5C0140C02D3}" type="parTrans" cxnId="{20CA79FE-5E75-415C-B03E-7B1A1F9D33F3}">
      <dgm:prSet/>
      <dgm:spPr/>
      <dgm:t>
        <a:bodyPr/>
        <a:lstStyle/>
        <a:p>
          <a:endParaRPr lang="en-US"/>
        </a:p>
      </dgm:t>
    </dgm:pt>
    <dgm:pt modelId="{B823208D-DA27-43B9-8116-DC8E309F8F37}" type="sibTrans" cxnId="{20CA79FE-5E75-415C-B03E-7B1A1F9D33F3}">
      <dgm:prSet/>
      <dgm:spPr/>
      <dgm:t>
        <a:bodyPr/>
        <a:lstStyle/>
        <a:p>
          <a:endParaRPr lang="en-US"/>
        </a:p>
      </dgm:t>
    </dgm:pt>
    <dgm:pt modelId="{273A4003-58EF-4F4E-BDDD-C42A6F364694}">
      <dgm:prSet phldrT="[Text]"/>
      <dgm:spPr/>
      <dgm:t>
        <a:bodyPr/>
        <a:lstStyle/>
        <a:p>
          <a:r>
            <a:rPr lang="lv-LV"/>
            <a:t>Speciālie likumi</a:t>
          </a:r>
        </a:p>
        <a:p>
          <a:r>
            <a:rPr lang="lv-LV"/>
            <a:t>Par pašvaldību</a:t>
          </a:r>
        </a:p>
        <a:p>
          <a:r>
            <a:rPr lang="lv-LV"/>
            <a:t>Pašvaldību harta</a:t>
          </a:r>
        </a:p>
        <a:p>
          <a:r>
            <a:rPr lang="lv-LV"/>
            <a:t>Finanšu izlīdzināšanu utt </a:t>
          </a:r>
          <a:endParaRPr lang="en-US"/>
        </a:p>
      </dgm:t>
    </dgm:pt>
    <dgm:pt modelId="{C40B8B16-5B6B-4904-AFA7-9A496E827E48}" type="parTrans" cxnId="{6A6EC473-2F8F-4D79-94F8-AED8C8071B51}">
      <dgm:prSet/>
      <dgm:spPr/>
      <dgm:t>
        <a:bodyPr/>
        <a:lstStyle/>
        <a:p>
          <a:endParaRPr lang="en-US"/>
        </a:p>
      </dgm:t>
    </dgm:pt>
    <dgm:pt modelId="{FF2BA5F8-E5C0-42B7-BFCE-2A2811B8985B}" type="sibTrans" cxnId="{6A6EC473-2F8F-4D79-94F8-AED8C8071B51}">
      <dgm:prSet/>
      <dgm:spPr/>
      <dgm:t>
        <a:bodyPr/>
        <a:lstStyle/>
        <a:p>
          <a:endParaRPr lang="en-US"/>
        </a:p>
      </dgm:t>
    </dgm:pt>
    <dgm:pt modelId="{8D52B0FB-FA32-4346-B645-CCCFFBE87967}">
      <dgm:prSet phldrT="[Text]"/>
      <dgm:spPr/>
      <dgm:t>
        <a:bodyPr/>
        <a:lstStyle/>
        <a:p>
          <a:r>
            <a:rPr lang="lv-LV"/>
            <a:t>Likumu iztulkošana &amp; uzraudzība</a:t>
          </a:r>
        </a:p>
        <a:p>
          <a:r>
            <a:rPr lang="lv-LV"/>
            <a:t>Pašvaldības </a:t>
          </a:r>
        </a:p>
        <a:p>
          <a:r>
            <a:rPr lang="lv-LV"/>
            <a:t>Valsts kontrole</a:t>
          </a:r>
        </a:p>
        <a:p>
          <a:r>
            <a:rPr lang="lv-LV"/>
            <a:t>Konkurences  padome</a:t>
          </a:r>
        </a:p>
        <a:p>
          <a:r>
            <a:rPr lang="lv-LV"/>
            <a:t>Tiesa </a:t>
          </a:r>
        </a:p>
        <a:p>
          <a:endParaRPr lang="en-US"/>
        </a:p>
      </dgm:t>
    </dgm:pt>
    <dgm:pt modelId="{1F63C87F-B40D-4161-85E8-2DEC8C32090F}" type="parTrans" cxnId="{A8F4CB9F-6402-4D16-AFC8-0EB494441CBB}">
      <dgm:prSet/>
      <dgm:spPr/>
      <dgm:t>
        <a:bodyPr/>
        <a:lstStyle/>
        <a:p>
          <a:endParaRPr lang="en-US"/>
        </a:p>
      </dgm:t>
    </dgm:pt>
    <dgm:pt modelId="{FA26428C-23D7-41B0-B13F-7810FA3C2C64}" type="sibTrans" cxnId="{A8F4CB9F-6402-4D16-AFC8-0EB494441CBB}">
      <dgm:prSet/>
      <dgm:spPr/>
      <dgm:t>
        <a:bodyPr/>
        <a:lstStyle/>
        <a:p>
          <a:endParaRPr lang="en-US"/>
        </a:p>
      </dgm:t>
    </dgm:pt>
    <dgm:pt modelId="{ACB88C21-00A4-4876-9D43-4EA46887498E}">
      <dgm:prSet phldrT="[Text]"/>
      <dgm:spPr/>
      <dgm:t>
        <a:bodyPr/>
        <a:lstStyle/>
        <a:p>
          <a:r>
            <a:rPr lang="lv-LV"/>
            <a:t>Ekonomiskā attīstība</a:t>
          </a:r>
        </a:p>
        <a:p>
          <a:r>
            <a:rPr lang="lv-LV"/>
            <a:t>nepieciešamie grozījumi likumā un tā iztulkošanā</a:t>
          </a:r>
        </a:p>
        <a:p>
          <a:r>
            <a:rPr lang="lv-LV"/>
            <a:t>taisnīga līdzsvara panākšana starp  pašvaldību speciālo likumu īstenošanu un to uzraudzību</a:t>
          </a:r>
          <a:endParaRPr lang="en-US"/>
        </a:p>
      </dgm:t>
    </dgm:pt>
    <dgm:pt modelId="{143F002A-58A5-45FF-9DE6-A863359BED9B}" type="parTrans" cxnId="{664D18E2-F215-4672-84E2-F86E5E2CA7D2}">
      <dgm:prSet/>
      <dgm:spPr/>
      <dgm:t>
        <a:bodyPr/>
        <a:lstStyle/>
        <a:p>
          <a:endParaRPr lang="en-US"/>
        </a:p>
      </dgm:t>
    </dgm:pt>
    <dgm:pt modelId="{381ABB73-C60B-410E-B508-ACB8C4785654}" type="sibTrans" cxnId="{664D18E2-F215-4672-84E2-F86E5E2CA7D2}">
      <dgm:prSet/>
      <dgm:spPr/>
      <dgm:t>
        <a:bodyPr/>
        <a:lstStyle/>
        <a:p>
          <a:endParaRPr lang="en-US"/>
        </a:p>
      </dgm:t>
    </dgm:pt>
    <dgm:pt modelId="{699F3493-73E6-47DF-BD78-9AB8EFD10E3B}">
      <dgm:prSet/>
      <dgm:spPr/>
      <dgm:t>
        <a:bodyPr/>
        <a:lstStyle/>
        <a:p>
          <a:endParaRPr lang="en-GB"/>
        </a:p>
      </dgm:t>
    </dgm:pt>
    <dgm:pt modelId="{2C478263-31AA-4C46-A36F-47FA0E7E051F}" type="parTrans" cxnId="{C811669D-05D4-4D69-A6E5-41EA5B1ED4FE}">
      <dgm:prSet/>
      <dgm:spPr/>
      <dgm:t>
        <a:bodyPr/>
        <a:lstStyle/>
        <a:p>
          <a:endParaRPr lang="en-GB"/>
        </a:p>
      </dgm:t>
    </dgm:pt>
    <dgm:pt modelId="{D82B3130-6E78-409E-A6E4-E40B96B70EDA}" type="sibTrans" cxnId="{C811669D-05D4-4D69-A6E5-41EA5B1ED4FE}">
      <dgm:prSet/>
      <dgm:spPr/>
      <dgm:t>
        <a:bodyPr/>
        <a:lstStyle/>
        <a:p>
          <a:endParaRPr lang="en-GB"/>
        </a:p>
      </dgm:t>
    </dgm:pt>
    <dgm:pt modelId="{CEF97000-850E-4AFA-BAFF-C38BD128A303}" type="pres">
      <dgm:prSet presAssocID="{E726CC39-40B3-46B9-B425-E8D6F7B8AA3C}" presName="cycle" presStyleCnt="0">
        <dgm:presLayoutVars>
          <dgm:chMax val="1"/>
          <dgm:dir/>
          <dgm:animLvl val="ctr"/>
          <dgm:resizeHandles val="exact"/>
        </dgm:presLayoutVars>
      </dgm:prSet>
      <dgm:spPr/>
      <dgm:t>
        <a:bodyPr/>
        <a:lstStyle/>
        <a:p>
          <a:endParaRPr lang="lv-LV"/>
        </a:p>
      </dgm:t>
    </dgm:pt>
    <dgm:pt modelId="{1B490448-74B4-4AE4-80C6-469CA1D5D37D}" type="pres">
      <dgm:prSet presAssocID="{57750BA9-8BDA-4DE0-B14F-D1B89E2E94FD}" presName="centerShape" presStyleLbl="node0" presStyleIdx="0" presStyleCnt="1"/>
      <dgm:spPr/>
      <dgm:t>
        <a:bodyPr/>
        <a:lstStyle/>
        <a:p>
          <a:endParaRPr lang="lv-LV"/>
        </a:p>
      </dgm:t>
    </dgm:pt>
    <dgm:pt modelId="{1C26217F-E620-4F95-879C-AC1CD0C26828}" type="pres">
      <dgm:prSet presAssocID="{C40B8B16-5B6B-4904-AFA7-9A496E827E48}" presName="parTrans" presStyleLbl="bgSibTrans2D1" presStyleIdx="0" presStyleCnt="3"/>
      <dgm:spPr/>
      <dgm:t>
        <a:bodyPr/>
        <a:lstStyle/>
        <a:p>
          <a:endParaRPr lang="lv-LV"/>
        </a:p>
      </dgm:t>
    </dgm:pt>
    <dgm:pt modelId="{3988E0BF-67BB-45B2-BFFF-D06AC5310638}" type="pres">
      <dgm:prSet presAssocID="{273A4003-58EF-4F4E-BDDD-C42A6F364694}" presName="node" presStyleLbl="node1" presStyleIdx="0" presStyleCnt="3">
        <dgm:presLayoutVars>
          <dgm:bulletEnabled val="1"/>
        </dgm:presLayoutVars>
      </dgm:prSet>
      <dgm:spPr/>
      <dgm:t>
        <a:bodyPr/>
        <a:lstStyle/>
        <a:p>
          <a:endParaRPr lang="lv-LV"/>
        </a:p>
      </dgm:t>
    </dgm:pt>
    <dgm:pt modelId="{5F6EF0D4-8911-4E53-B931-5F0965E2885F}" type="pres">
      <dgm:prSet presAssocID="{1F63C87F-B40D-4161-85E8-2DEC8C32090F}" presName="parTrans" presStyleLbl="bgSibTrans2D1" presStyleIdx="1" presStyleCnt="3"/>
      <dgm:spPr/>
      <dgm:t>
        <a:bodyPr/>
        <a:lstStyle/>
        <a:p>
          <a:endParaRPr lang="lv-LV"/>
        </a:p>
      </dgm:t>
    </dgm:pt>
    <dgm:pt modelId="{C6A856F1-68D4-459B-A12D-9BFE379ED876}" type="pres">
      <dgm:prSet presAssocID="{8D52B0FB-FA32-4346-B645-CCCFFBE87967}" presName="node" presStyleLbl="node1" presStyleIdx="1" presStyleCnt="3" custRadScaleRad="105467" custRadScaleInc="376">
        <dgm:presLayoutVars>
          <dgm:bulletEnabled val="1"/>
        </dgm:presLayoutVars>
      </dgm:prSet>
      <dgm:spPr/>
      <dgm:t>
        <a:bodyPr/>
        <a:lstStyle/>
        <a:p>
          <a:endParaRPr lang="lv-LV"/>
        </a:p>
      </dgm:t>
    </dgm:pt>
    <dgm:pt modelId="{BFB4E968-0E18-4837-B71E-3FB1CFF28418}" type="pres">
      <dgm:prSet presAssocID="{143F002A-58A5-45FF-9DE6-A863359BED9B}" presName="parTrans" presStyleLbl="bgSibTrans2D1" presStyleIdx="2" presStyleCnt="3"/>
      <dgm:spPr/>
      <dgm:t>
        <a:bodyPr/>
        <a:lstStyle/>
        <a:p>
          <a:endParaRPr lang="lv-LV"/>
        </a:p>
      </dgm:t>
    </dgm:pt>
    <dgm:pt modelId="{ED3DCD8D-4E3F-4109-8CAC-6F83629E7D2E}" type="pres">
      <dgm:prSet presAssocID="{ACB88C21-00A4-4876-9D43-4EA46887498E}" presName="node" presStyleLbl="node1" presStyleIdx="2" presStyleCnt="3" custRadScaleRad="103715" custRadScaleInc="-877">
        <dgm:presLayoutVars>
          <dgm:bulletEnabled val="1"/>
        </dgm:presLayoutVars>
      </dgm:prSet>
      <dgm:spPr/>
      <dgm:t>
        <a:bodyPr/>
        <a:lstStyle/>
        <a:p>
          <a:endParaRPr lang="lv-LV"/>
        </a:p>
      </dgm:t>
    </dgm:pt>
  </dgm:ptLst>
  <dgm:cxnLst>
    <dgm:cxn modelId="{6A6EC473-2F8F-4D79-94F8-AED8C8071B51}" srcId="{57750BA9-8BDA-4DE0-B14F-D1B89E2E94FD}" destId="{273A4003-58EF-4F4E-BDDD-C42A6F364694}" srcOrd="0" destOrd="0" parTransId="{C40B8B16-5B6B-4904-AFA7-9A496E827E48}" sibTransId="{FF2BA5F8-E5C0-42B7-BFCE-2A2811B8985B}"/>
    <dgm:cxn modelId="{20CA79FE-5E75-415C-B03E-7B1A1F9D33F3}" srcId="{E726CC39-40B3-46B9-B425-E8D6F7B8AA3C}" destId="{57750BA9-8BDA-4DE0-B14F-D1B89E2E94FD}" srcOrd="0" destOrd="0" parTransId="{82BA588E-CED5-408F-BD4D-C5C0140C02D3}" sibTransId="{B823208D-DA27-43B9-8116-DC8E309F8F37}"/>
    <dgm:cxn modelId="{AECAF965-C352-4C27-B77F-7787BD9B6780}" type="presOf" srcId="{273A4003-58EF-4F4E-BDDD-C42A6F364694}" destId="{3988E0BF-67BB-45B2-BFFF-D06AC5310638}" srcOrd="0" destOrd="0" presId="urn:microsoft.com/office/officeart/2005/8/layout/radial4"/>
    <dgm:cxn modelId="{F60EA740-4E7E-4683-89C8-49F8E110D641}" type="presOf" srcId="{57750BA9-8BDA-4DE0-B14F-D1B89E2E94FD}" destId="{1B490448-74B4-4AE4-80C6-469CA1D5D37D}" srcOrd="0" destOrd="0" presId="urn:microsoft.com/office/officeart/2005/8/layout/radial4"/>
    <dgm:cxn modelId="{C811669D-05D4-4D69-A6E5-41EA5B1ED4FE}" srcId="{E726CC39-40B3-46B9-B425-E8D6F7B8AA3C}" destId="{699F3493-73E6-47DF-BD78-9AB8EFD10E3B}" srcOrd="1" destOrd="0" parTransId="{2C478263-31AA-4C46-A36F-47FA0E7E051F}" sibTransId="{D82B3130-6E78-409E-A6E4-E40B96B70EDA}"/>
    <dgm:cxn modelId="{664D18E2-F215-4672-84E2-F86E5E2CA7D2}" srcId="{57750BA9-8BDA-4DE0-B14F-D1B89E2E94FD}" destId="{ACB88C21-00A4-4876-9D43-4EA46887498E}" srcOrd="2" destOrd="0" parTransId="{143F002A-58A5-45FF-9DE6-A863359BED9B}" sibTransId="{381ABB73-C60B-410E-B508-ACB8C4785654}"/>
    <dgm:cxn modelId="{10391253-427F-4DF5-9924-39648B9E0B2B}" type="presOf" srcId="{ACB88C21-00A4-4876-9D43-4EA46887498E}" destId="{ED3DCD8D-4E3F-4109-8CAC-6F83629E7D2E}" srcOrd="0" destOrd="0" presId="urn:microsoft.com/office/officeart/2005/8/layout/radial4"/>
    <dgm:cxn modelId="{781F4E70-72EE-452C-9BA1-022762DB1C7E}" type="presOf" srcId="{143F002A-58A5-45FF-9DE6-A863359BED9B}" destId="{BFB4E968-0E18-4837-B71E-3FB1CFF28418}" srcOrd="0" destOrd="0" presId="urn:microsoft.com/office/officeart/2005/8/layout/radial4"/>
    <dgm:cxn modelId="{A7881B63-3A79-45C2-AE90-A23E2CC43A19}" type="presOf" srcId="{1F63C87F-B40D-4161-85E8-2DEC8C32090F}" destId="{5F6EF0D4-8911-4E53-B931-5F0965E2885F}" srcOrd="0" destOrd="0" presId="urn:microsoft.com/office/officeart/2005/8/layout/radial4"/>
    <dgm:cxn modelId="{A8F4CB9F-6402-4D16-AFC8-0EB494441CBB}" srcId="{57750BA9-8BDA-4DE0-B14F-D1B89E2E94FD}" destId="{8D52B0FB-FA32-4346-B645-CCCFFBE87967}" srcOrd="1" destOrd="0" parTransId="{1F63C87F-B40D-4161-85E8-2DEC8C32090F}" sibTransId="{FA26428C-23D7-41B0-B13F-7810FA3C2C64}"/>
    <dgm:cxn modelId="{CA277409-92C5-4E39-83E8-9DF7BA6944E3}" type="presOf" srcId="{8D52B0FB-FA32-4346-B645-CCCFFBE87967}" destId="{C6A856F1-68D4-459B-A12D-9BFE379ED876}" srcOrd="0" destOrd="0" presId="urn:microsoft.com/office/officeart/2005/8/layout/radial4"/>
    <dgm:cxn modelId="{7B7D5B65-DF99-4732-8BF5-E4181E1E2A0D}" type="presOf" srcId="{E726CC39-40B3-46B9-B425-E8D6F7B8AA3C}" destId="{CEF97000-850E-4AFA-BAFF-C38BD128A303}" srcOrd="0" destOrd="0" presId="urn:microsoft.com/office/officeart/2005/8/layout/radial4"/>
    <dgm:cxn modelId="{965751EB-F680-4D8B-826D-EE89B8E793F7}" type="presOf" srcId="{C40B8B16-5B6B-4904-AFA7-9A496E827E48}" destId="{1C26217F-E620-4F95-879C-AC1CD0C26828}" srcOrd="0" destOrd="0" presId="urn:microsoft.com/office/officeart/2005/8/layout/radial4"/>
    <dgm:cxn modelId="{8D77AC9C-5DD9-483A-948A-5823891E6A4E}" type="presParOf" srcId="{CEF97000-850E-4AFA-BAFF-C38BD128A303}" destId="{1B490448-74B4-4AE4-80C6-469CA1D5D37D}" srcOrd="0" destOrd="0" presId="urn:microsoft.com/office/officeart/2005/8/layout/radial4"/>
    <dgm:cxn modelId="{090518E6-6668-40F1-A4C0-7CCBD2E77232}" type="presParOf" srcId="{CEF97000-850E-4AFA-BAFF-C38BD128A303}" destId="{1C26217F-E620-4F95-879C-AC1CD0C26828}" srcOrd="1" destOrd="0" presId="urn:microsoft.com/office/officeart/2005/8/layout/radial4"/>
    <dgm:cxn modelId="{FBE12F06-EFB2-479C-BB61-58975E566375}" type="presParOf" srcId="{CEF97000-850E-4AFA-BAFF-C38BD128A303}" destId="{3988E0BF-67BB-45B2-BFFF-D06AC5310638}" srcOrd="2" destOrd="0" presId="urn:microsoft.com/office/officeart/2005/8/layout/radial4"/>
    <dgm:cxn modelId="{A9AFD3A5-F161-4AD2-BEE6-4CAD381D60FE}" type="presParOf" srcId="{CEF97000-850E-4AFA-BAFF-C38BD128A303}" destId="{5F6EF0D4-8911-4E53-B931-5F0965E2885F}" srcOrd="3" destOrd="0" presId="urn:microsoft.com/office/officeart/2005/8/layout/radial4"/>
    <dgm:cxn modelId="{BAA7D59B-CF47-4B66-8CE6-751DD1F7D872}" type="presParOf" srcId="{CEF97000-850E-4AFA-BAFF-C38BD128A303}" destId="{C6A856F1-68D4-459B-A12D-9BFE379ED876}" srcOrd="4" destOrd="0" presId="urn:microsoft.com/office/officeart/2005/8/layout/radial4"/>
    <dgm:cxn modelId="{B1C3C075-BFF3-4E80-B429-AF5260EEDD65}" type="presParOf" srcId="{CEF97000-850E-4AFA-BAFF-C38BD128A303}" destId="{BFB4E968-0E18-4837-B71E-3FB1CFF28418}" srcOrd="5" destOrd="0" presId="urn:microsoft.com/office/officeart/2005/8/layout/radial4"/>
    <dgm:cxn modelId="{0B247C8A-5F5D-49FF-AD4E-F05688DD4FE8}" type="presParOf" srcId="{CEF97000-850E-4AFA-BAFF-C38BD128A303}" destId="{ED3DCD8D-4E3F-4109-8CAC-6F83629E7D2E}" srcOrd="6" destOrd="0" presId="urn:microsoft.com/office/officeart/2005/8/layout/radial4"/>
  </dgm:cxnLst>
  <dgm:bg/>
  <dgm:whole/>
  <dgm:extLst>
    <a:ext uri="http://schemas.microsoft.com/office/drawing/2008/diagram">
      <dsp:dataModelExt xmlns:dsp="http://schemas.microsoft.com/office/drawing/2008/diagram" relId="rId62"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220268DD-BBC1-4CCB-BCF0-B4E4E76757D1}" type="doc">
      <dgm:prSet loTypeId="urn:microsoft.com/office/officeart/2005/8/layout/pyramid1" loCatId="pyramid" qsTypeId="urn:microsoft.com/office/officeart/2005/8/quickstyle/simple1" qsCatId="simple" csTypeId="urn:microsoft.com/office/officeart/2005/8/colors/accent1_2" csCatId="accent1" phldr="1"/>
      <dgm:spPr/>
      <dgm:t>
        <a:bodyPr/>
        <a:lstStyle/>
        <a:p>
          <a:endParaRPr lang="en-GB"/>
        </a:p>
      </dgm:t>
    </dgm:pt>
    <dgm:pt modelId="{86867152-CB89-4EA2-B2FA-D0658849205C}">
      <dgm:prSet phldrT="[Text]" custT="1"/>
      <dgm:spPr/>
      <dgm:t>
        <a:bodyPr/>
        <a:lstStyle/>
        <a:p>
          <a:r>
            <a:rPr lang="lv-LV" sz="1400"/>
            <a:t>Uzraudzība</a:t>
          </a:r>
          <a:r>
            <a:rPr lang="lv-LV" sz="1700"/>
            <a:t> </a:t>
          </a:r>
          <a:endParaRPr lang="en-US" sz="1700"/>
        </a:p>
      </dgm:t>
    </dgm:pt>
    <dgm:pt modelId="{CC692C73-2583-4C4D-8C4A-3F91FDB81CC3}" type="parTrans" cxnId="{F0F2C59A-6A5F-4715-B430-630F926DC100}">
      <dgm:prSet/>
      <dgm:spPr/>
      <dgm:t>
        <a:bodyPr/>
        <a:lstStyle/>
        <a:p>
          <a:endParaRPr lang="en-US"/>
        </a:p>
      </dgm:t>
    </dgm:pt>
    <dgm:pt modelId="{A6A0047F-4B7D-48F4-B529-2D9DA1DE3508}" type="sibTrans" cxnId="{F0F2C59A-6A5F-4715-B430-630F926DC100}">
      <dgm:prSet/>
      <dgm:spPr/>
      <dgm:t>
        <a:bodyPr/>
        <a:lstStyle/>
        <a:p>
          <a:endParaRPr lang="en-US"/>
        </a:p>
      </dgm:t>
    </dgm:pt>
    <dgm:pt modelId="{7053E709-AD21-41F3-8CCD-9E086F07F653}">
      <dgm:prSet phldrT="[Text]" custT="1"/>
      <dgm:spPr/>
      <dgm:t>
        <a:bodyPr/>
        <a:lstStyle/>
        <a:p>
          <a:r>
            <a:rPr lang="lv-LV" sz="1400"/>
            <a:t>Inovācijas &amp; Atbalsts </a:t>
          </a:r>
          <a:endParaRPr lang="en-US" sz="1400"/>
        </a:p>
      </dgm:t>
    </dgm:pt>
    <dgm:pt modelId="{2FDBFEDE-DD8D-4697-BF45-E6ED602C396D}" type="parTrans" cxnId="{2BAF556D-FB51-44E7-BEF6-A3E54219ADE0}">
      <dgm:prSet/>
      <dgm:spPr/>
      <dgm:t>
        <a:bodyPr/>
        <a:lstStyle/>
        <a:p>
          <a:endParaRPr lang="en-US"/>
        </a:p>
      </dgm:t>
    </dgm:pt>
    <dgm:pt modelId="{EBF6FCA7-5D48-473E-8E6C-DE52872239A7}" type="sibTrans" cxnId="{2BAF556D-FB51-44E7-BEF6-A3E54219ADE0}">
      <dgm:prSet/>
      <dgm:spPr/>
      <dgm:t>
        <a:bodyPr/>
        <a:lstStyle/>
        <a:p>
          <a:endParaRPr lang="en-US"/>
        </a:p>
      </dgm:t>
    </dgm:pt>
    <dgm:pt modelId="{2D15AA73-806E-4AFC-91E1-22C982CCE580}">
      <dgm:prSet phldrT="[Text]" custT="1"/>
      <dgm:spPr/>
      <dgm:t>
        <a:bodyPr/>
        <a:lstStyle/>
        <a:p>
          <a:r>
            <a:rPr lang="lv-LV" sz="1400"/>
            <a:t>Pašvaldību autonomija </a:t>
          </a:r>
          <a:endParaRPr lang="en-US" sz="1400"/>
        </a:p>
      </dgm:t>
    </dgm:pt>
    <dgm:pt modelId="{281C5B2B-4587-4FB5-96D6-99DB793E658C}" type="parTrans" cxnId="{1C3EFE39-4996-4EEF-A617-DA8BA3FDA657}">
      <dgm:prSet/>
      <dgm:spPr/>
      <dgm:t>
        <a:bodyPr/>
        <a:lstStyle/>
        <a:p>
          <a:endParaRPr lang="en-US"/>
        </a:p>
      </dgm:t>
    </dgm:pt>
    <dgm:pt modelId="{E509F665-2A4E-47B8-8EA4-6B4D8095163B}" type="sibTrans" cxnId="{1C3EFE39-4996-4EEF-A617-DA8BA3FDA657}">
      <dgm:prSet/>
      <dgm:spPr/>
      <dgm:t>
        <a:bodyPr/>
        <a:lstStyle/>
        <a:p>
          <a:endParaRPr lang="en-US"/>
        </a:p>
      </dgm:t>
    </dgm:pt>
    <dgm:pt modelId="{B5EA9C5C-88CE-4A8F-8BB3-C2E880A252E7}" type="pres">
      <dgm:prSet presAssocID="{220268DD-BBC1-4CCB-BCF0-B4E4E76757D1}" presName="Name0" presStyleCnt="0">
        <dgm:presLayoutVars>
          <dgm:dir/>
          <dgm:animLvl val="lvl"/>
          <dgm:resizeHandles val="exact"/>
        </dgm:presLayoutVars>
      </dgm:prSet>
      <dgm:spPr/>
      <dgm:t>
        <a:bodyPr/>
        <a:lstStyle/>
        <a:p>
          <a:endParaRPr lang="lv-LV"/>
        </a:p>
      </dgm:t>
    </dgm:pt>
    <dgm:pt modelId="{5141EED9-7206-47F0-9283-5E2232B0AD66}" type="pres">
      <dgm:prSet presAssocID="{86867152-CB89-4EA2-B2FA-D0658849205C}" presName="Name8" presStyleCnt="0"/>
      <dgm:spPr/>
    </dgm:pt>
    <dgm:pt modelId="{5710F4E0-E1D6-45A7-ADC9-F0E47439830C}" type="pres">
      <dgm:prSet presAssocID="{86867152-CB89-4EA2-B2FA-D0658849205C}" presName="level" presStyleLbl="node1" presStyleIdx="0" presStyleCnt="3">
        <dgm:presLayoutVars>
          <dgm:chMax val="1"/>
          <dgm:bulletEnabled val="1"/>
        </dgm:presLayoutVars>
      </dgm:prSet>
      <dgm:spPr/>
      <dgm:t>
        <a:bodyPr/>
        <a:lstStyle/>
        <a:p>
          <a:endParaRPr lang="lv-LV"/>
        </a:p>
      </dgm:t>
    </dgm:pt>
    <dgm:pt modelId="{F6C15913-EFD1-4464-B6A8-DFDBE4D3AAC1}" type="pres">
      <dgm:prSet presAssocID="{86867152-CB89-4EA2-B2FA-D0658849205C}" presName="levelTx" presStyleLbl="revTx" presStyleIdx="0" presStyleCnt="0">
        <dgm:presLayoutVars>
          <dgm:chMax val="1"/>
          <dgm:bulletEnabled val="1"/>
        </dgm:presLayoutVars>
      </dgm:prSet>
      <dgm:spPr/>
      <dgm:t>
        <a:bodyPr/>
        <a:lstStyle/>
        <a:p>
          <a:endParaRPr lang="lv-LV"/>
        </a:p>
      </dgm:t>
    </dgm:pt>
    <dgm:pt modelId="{DA4A6BB5-906C-428E-ABD7-6EDF01B9179B}" type="pres">
      <dgm:prSet presAssocID="{7053E709-AD21-41F3-8CCD-9E086F07F653}" presName="Name8" presStyleCnt="0"/>
      <dgm:spPr/>
    </dgm:pt>
    <dgm:pt modelId="{6740EBFC-25F8-4B65-AE7E-ACAD7FFE8070}" type="pres">
      <dgm:prSet presAssocID="{7053E709-AD21-41F3-8CCD-9E086F07F653}" presName="level" presStyleLbl="node1" presStyleIdx="1" presStyleCnt="3">
        <dgm:presLayoutVars>
          <dgm:chMax val="1"/>
          <dgm:bulletEnabled val="1"/>
        </dgm:presLayoutVars>
      </dgm:prSet>
      <dgm:spPr/>
      <dgm:t>
        <a:bodyPr/>
        <a:lstStyle/>
        <a:p>
          <a:endParaRPr lang="lv-LV"/>
        </a:p>
      </dgm:t>
    </dgm:pt>
    <dgm:pt modelId="{0406EA2B-E8FA-4F70-872F-7D9A084E5703}" type="pres">
      <dgm:prSet presAssocID="{7053E709-AD21-41F3-8CCD-9E086F07F653}" presName="levelTx" presStyleLbl="revTx" presStyleIdx="0" presStyleCnt="0">
        <dgm:presLayoutVars>
          <dgm:chMax val="1"/>
          <dgm:bulletEnabled val="1"/>
        </dgm:presLayoutVars>
      </dgm:prSet>
      <dgm:spPr/>
      <dgm:t>
        <a:bodyPr/>
        <a:lstStyle/>
        <a:p>
          <a:endParaRPr lang="lv-LV"/>
        </a:p>
      </dgm:t>
    </dgm:pt>
    <dgm:pt modelId="{F59B3963-707F-4053-A7AD-CAC8B74611FF}" type="pres">
      <dgm:prSet presAssocID="{2D15AA73-806E-4AFC-91E1-22C982CCE580}" presName="Name8" presStyleCnt="0"/>
      <dgm:spPr/>
    </dgm:pt>
    <dgm:pt modelId="{8E11FCA1-1758-486F-9426-76D01DACF186}" type="pres">
      <dgm:prSet presAssocID="{2D15AA73-806E-4AFC-91E1-22C982CCE580}" presName="level" presStyleLbl="node1" presStyleIdx="2" presStyleCnt="3" custLinFactNeighborY="-5217">
        <dgm:presLayoutVars>
          <dgm:chMax val="1"/>
          <dgm:bulletEnabled val="1"/>
        </dgm:presLayoutVars>
      </dgm:prSet>
      <dgm:spPr/>
      <dgm:t>
        <a:bodyPr/>
        <a:lstStyle/>
        <a:p>
          <a:endParaRPr lang="lv-LV"/>
        </a:p>
      </dgm:t>
    </dgm:pt>
    <dgm:pt modelId="{52D0E921-D352-454D-9284-15CC0E04D178}" type="pres">
      <dgm:prSet presAssocID="{2D15AA73-806E-4AFC-91E1-22C982CCE580}" presName="levelTx" presStyleLbl="revTx" presStyleIdx="0" presStyleCnt="0">
        <dgm:presLayoutVars>
          <dgm:chMax val="1"/>
          <dgm:bulletEnabled val="1"/>
        </dgm:presLayoutVars>
      </dgm:prSet>
      <dgm:spPr/>
      <dgm:t>
        <a:bodyPr/>
        <a:lstStyle/>
        <a:p>
          <a:endParaRPr lang="lv-LV"/>
        </a:p>
      </dgm:t>
    </dgm:pt>
  </dgm:ptLst>
  <dgm:cxnLst>
    <dgm:cxn modelId="{1C3EFE39-4996-4EEF-A617-DA8BA3FDA657}" srcId="{220268DD-BBC1-4CCB-BCF0-B4E4E76757D1}" destId="{2D15AA73-806E-4AFC-91E1-22C982CCE580}" srcOrd="2" destOrd="0" parTransId="{281C5B2B-4587-4FB5-96D6-99DB793E658C}" sibTransId="{E509F665-2A4E-47B8-8EA4-6B4D8095163B}"/>
    <dgm:cxn modelId="{57A67C70-56BD-45BB-8548-0A5F58B3AD24}" type="presOf" srcId="{220268DD-BBC1-4CCB-BCF0-B4E4E76757D1}" destId="{B5EA9C5C-88CE-4A8F-8BB3-C2E880A252E7}" srcOrd="0" destOrd="0" presId="urn:microsoft.com/office/officeart/2005/8/layout/pyramid1"/>
    <dgm:cxn modelId="{A6EFC5D4-2531-4A32-B5AE-38B7B5DA63B0}" type="presOf" srcId="{2D15AA73-806E-4AFC-91E1-22C982CCE580}" destId="{52D0E921-D352-454D-9284-15CC0E04D178}" srcOrd="1" destOrd="0" presId="urn:microsoft.com/office/officeart/2005/8/layout/pyramid1"/>
    <dgm:cxn modelId="{F0F2C59A-6A5F-4715-B430-630F926DC100}" srcId="{220268DD-BBC1-4CCB-BCF0-B4E4E76757D1}" destId="{86867152-CB89-4EA2-B2FA-D0658849205C}" srcOrd="0" destOrd="0" parTransId="{CC692C73-2583-4C4D-8C4A-3F91FDB81CC3}" sibTransId="{A6A0047F-4B7D-48F4-B529-2D9DA1DE3508}"/>
    <dgm:cxn modelId="{34B67EFD-77E1-4C1C-9C6D-9A4E998F98A8}" type="presOf" srcId="{86867152-CB89-4EA2-B2FA-D0658849205C}" destId="{5710F4E0-E1D6-45A7-ADC9-F0E47439830C}" srcOrd="0" destOrd="0" presId="urn:microsoft.com/office/officeart/2005/8/layout/pyramid1"/>
    <dgm:cxn modelId="{610C0370-EEA3-4ED7-82BC-5833176D652E}" type="presOf" srcId="{2D15AA73-806E-4AFC-91E1-22C982CCE580}" destId="{8E11FCA1-1758-486F-9426-76D01DACF186}" srcOrd="0" destOrd="0" presId="urn:microsoft.com/office/officeart/2005/8/layout/pyramid1"/>
    <dgm:cxn modelId="{96627423-F975-4EE9-9AF1-F2853DB49E52}" type="presOf" srcId="{86867152-CB89-4EA2-B2FA-D0658849205C}" destId="{F6C15913-EFD1-4464-B6A8-DFDBE4D3AAC1}" srcOrd="1" destOrd="0" presId="urn:microsoft.com/office/officeart/2005/8/layout/pyramid1"/>
    <dgm:cxn modelId="{E76BBCBD-025B-4D86-B3A0-D7B89F49DFFB}" type="presOf" srcId="{7053E709-AD21-41F3-8CCD-9E086F07F653}" destId="{0406EA2B-E8FA-4F70-872F-7D9A084E5703}" srcOrd="1" destOrd="0" presId="urn:microsoft.com/office/officeart/2005/8/layout/pyramid1"/>
    <dgm:cxn modelId="{ED41FF19-6A2A-4A78-A307-6910313B125E}" type="presOf" srcId="{7053E709-AD21-41F3-8CCD-9E086F07F653}" destId="{6740EBFC-25F8-4B65-AE7E-ACAD7FFE8070}" srcOrd="0" destOrd="0" presId="urn:microsoft.com/office/officeart/2005/8/layout/pyramid1"/>
    <dgm:cxn modelId="{2BAF556D-FB51-44E7-BEF6-A3E54219ADE0}" srcId="{220268DD-BBC1-4CCB-BCF0-B4E4E76757D1}" destId="{7053E709-AD21-41F3-8CCD-9E086F07F653}" srcOrd="1" destOrd="0" parTransId="{2FDBFEDE-DD8D-4697-BF45-E6ED602C396D}" sibTransId="{EBF6FCA7-5D48-473E-8E6C-DE52872239A7}"/>
    <dgm:cxn modelId="{F581C736-6E74-45C2-909C-F2C0EE5B2E70}" type="presParOf" srcId="{B5EA9C5C-88CE-4A8F-8BB3-C2E880A252E7}" destId="{5141EED9-7206-47F0-9283-5E2232B0AD66}" srcOrd="0" destOrd="0" presId="urn:microsoft.com/office/officeart/2005/8/layout/pyramid1"/>
    <dgm:cxn modelId="{5C0B01E7-656E-4970-BF1A-40B2C54F423B}" type="presParOf" srcId="{5141EED9-7206-47F0-9283-5E2232B0AD66}" destId="{5710F4E0-E1D6-45A7-ADC9-F0E47439830C}" srcOrd="0" destOrd="0" presId="urn:microsoft.com/office/officeart/2005/8/layout/pyramid1"/>
    <dgm:cxn modelId="{4C32EA7A-8610-409B-AD5E-E902E2873964}" type="presParOf" srcId="{5141EED9-7206-47F0-9283-5E2232B0AD66}" destId="{F6C15913-EFD1-4464-B6A8-DFDBE4D3AAC1}" srcOrd="1" destOrd="0" presId="urn:microsoft.com/office/officeart/2005/8/layout/pyramid1"/>
    <dgm:cxn modelId="{6FF1BF9D-E59A-4330-9E95-21CE913EE536}" type="presParOf" srcId="{B5EA9C5C-88CE-4A8F-8BB3-C2E880A252E7}" destId="{DA4A6BB5-906C-428E-ABD7-6EDF01B9179B}" srcOrd="1" destOrd="0" presId="urn:microsoft.com/office/officeart/2005/8/layout/pyramid1"/>
    <dgm:cxn modelId="{CCDCD457-88DE-480E-89C4-567C841DAFBA}" type="presParOf" srcId="{DA4A6BB5-906C-428E-ABD7-6EDF01B9179B}" destId="{6740EBFC-25F8-4B65-AE7E-ACAD7FFE8070}" srcOrd="0" destOrd="0" presId="urn:microsoft.com/office/officeart/2005/8/layout/pyramid1"/>
    <dgm:cxn modelId="{54217635-61B3-4A82-9299-0F0F97A22625}" type="presParOf" srcId="{DA4A6BB5-906C-428E-ABD7-6EDF01B9179B}" destId="{0406EA2B-E8FA-4F70-872F-7D9A084E5703}" srcOrd="1" destOrd="0" presId="urn:microsoft.com/office/officeart/2005/8/layout/pyramid1"/>
    <dgm:cxn modelId="{4539F2DD-97B9-4777-8C4D-04B95B212E32}" type="presParOf" srcId="{B5EA9C5C-88CE-4A8F-8BB3-C2E880A252E7}" destId="{F59B3963-707F-4053-A7AD-CAC8B74611FF}" srcOrd="2" destOrd="0" presId="urn:microsoft.com/office/officeart/2005/8/layout/pyramid1"/>
    <dgm:cxn modelId="{03D80B81-FF6F-431D-926B-6673D0585507}" type="presParOf" srcId="{F59B3963-707F-4053-A7AD-CAC8B74611FF}" destId="{8E11FCA1-1758-486F-9426-76D01DACF186}" srcOrd="0" destOrd="0" presId="urn:microsoft.com/office/officeart/2005/8/layout/pyramid1"/>
    <dgm:cxn modelId="{F6E23270-E4DE-498C-AEEF-FDD50B9A4A83}" type="presParOf" srcId="{F59B3963-707F-4053-A7AD-CAC8B74611FF}" destId="{52D0E921-D352-454D-9284-15CC0E04D178}" srcOrd="1" destOrd="0" presId="urn:microsoft.com/office/officeart/2005/8/layout/pyramid1"/>
  </dgm:cxnLst>
  <dgm:bg/>
  <dgm:whole/>
  <dgm:extLst>
    <a:ext uri="http://schemas.microsoft.com/office/drawing/2008/diagram">
      <dsp:dataModelExt xmlns:dsp="http://schemas.microsoft.com/office/drawing/2008/diagram" relId="rId67"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29E9BAE7-E5D9-4781-900D-4CAA9FE39C77}" type="doc">
      <dgm:prSet loTypeId="urn:microsoft.com/office/officeart/2005/8/layout/pyramid3" loCatId="pyramid" qsTypeId="urn:microsoft.com/office/officeart/2005/8/quickstyle/simple1" qsCatId="simple" csTypeId="urn:microsoft.com/office/officeart/2005/8/colors/accent1_2" csCatId="accent1" phldr="1"/>
      <dgm:spPr/>
    </dgm:pt>
    <dgm:pt modelId="{B407C259-0085-4544-B8F9-39419AF35D5C}">
      <dgm:prSet phldrT="[Text]" custT="1"/>
      <dgm:spPr/>
      <dgm:t>
        <a:bodyPr/>
        <a:lstStyle/>
        <a:p>
          <a:r>
            <a:rPr lang="lv-LV" sz="1400"/>
            <a:t>Uzraudzība</a:t>
          </a:r>
          <a:endParaRPr lang="en-US" sz="1400"/>
        </a:p>
      </dgm:t>
    </dgm:pt>
    <dgm:pt modelId="{2891FD3F-1DEE-4737-93D8-CD1699A027FD}" type="parTrans" cxnId="{D7374CBA-B887-475B-B0BC-A503EF8E7161}">
      <dgm:prSet/>
      <dgm:spPr/>
      <dgm:t>
        <a:bodyPr/>
        <a:lstStyle/>
        <a:p>
          <a:endParaRPr lang="en-US" sz="1400"/>
        </a:p>
      </dgm:t>
    </dgm:pt>
    <dgm:pt modelId="{3AAAC2C5-42C9-42BB-AE08-434E358CFF0A}" type="sibTrans" cxnId="{D7374CBA-B887-475B-B0BC-A503EF8E7161}">
      <dgm:prSet/>
      <dgm:spPr/>
      <dgm:t>
        <a:bodyPr/>
        <a:lstStyle/>
        <a:p>
          <a:endParaRPr lang="en-US" sz="1400"/>
        </a:p>
      </dgm:t>
    </dgm:pt>
    <dgm:pt modelId="{26B39B37-90A1-4735-BBB6-ADC950BA9BB1}">
      <dgm:prSet phldrT="[Text]" custT="1"/>
      <dgm:spPr/>
      <dgm:t>
        <a:bodyPr/>
        <a:lstStyle/>
        <a:p>
          <a:r>
            <a:rPr lang="lv-LV" sz="1400"/>
            <a:t>Inovācijas &amp; atbalsts </a:t>
          </a:r>
          <a:endParaRPr lang="en-US" sz="1400"/>
        </a:p>
      </dgm:t>
    </dgm:pt>
    <dgm:pt modelId="{37B5CC45-EED4-4D59-9C45-927F3692260C}" type="parTrans" cxnId="{32468E13-5781-4760-88D5-F715F413F68E}">
      <dgm:prSet/>
      <dgm:spPr/>
      <dgm:t>
        <a:bodyPr/>
        <a:lstStyle/>
        <a:p>
          <a:endParaRPr lang="en-US" sz="1400"/>
        </a:p>
      </dgm:t>
    </dgm:pt>
    <dgm:pt modelId="{CF601ACC-A28D-4C0A-A2D6-F4FD6A12106E}" type="sibTrans" cxnId="{32468E13-5781-4760-88D5-F715F413F68E}">
      <dgm:prSet/>
      <dgm:spPr/>
      <dgm:t>
        <a:bodyPr/>
        <a:lstStyle/>
        <a:p>
          <a:endParaRPr lang="en-US" sz="1400"/>
        </a:p>
      </dgm:t>
    </dgm:pt>
    <dgm:pt modelId="{F7477240-BE38-4489-A998-75FC39DBBBD3}">
      <dgm:prSet phldrT="[Text]" custT="1"/>
      <dgm:spPr/>
      <dgm:t>
        <a:bodyPr/>
        <a:lstStyle/>
        <a:p>
          <a:r>
            <a:rPr lang="lv-LV" sz="1200"/>
            <a:t>Pašvaldību autonomija</a:t>
          </a:r>
          <a:endParaRPr lang="en-US" sz="1200"/>
        </a:p>
      </dgm:t>
    </dgm:pt>
    <dgm:pt modelId="{46EF8CD3-5209-4A9F-A07C-ABC971443257}" type="parTrans" cxnId="{A9AEB561-DC49-4037-8375-2AD6826A3527}">
      <dgm:prSet/>
      <dgm:spPr/>
      <dgm:t>
        <a:bodyPr/>
        <a:lstStyle/>
        <a:p>
          <a:endParaRPr lang="en-US" sz="1400"/>
        </a:p>
      </dgm:t>
    </dgm:pt>
    <dgm:pt modelId="{B4BF250A-68F2-433C-BB26-79FA5D4B1293}" type="sibTrans" cxnId="{A9AEB561-DC49-4037-8375-2AD6826A3527}">
      <dgm:prSet/>
      <dgm:spPr/>
      <dgm:t>
        <a:bodyPr/>
        <a:lstStyle/>
        <a:p>
          <a:endParaRPr lang="en-US" sz="1400"/>
        </a:p>
      </dgm:t>
    </dgm:pt>
    <dgm:pt modelId="{1872A381-A445-4B09-9EC3-5C449B5F5C68}" type="pres">
      <dgm:prSet presAssocID="{29E9BAE7-E5D9-4781-900D-4CAA9FE39C77}" presName="Name0" presStyleCnt="0">
        <dgm:presLayoutVars>
          <dgm:dir/>
          <dgm:animLvl val="lvl"/>
          <dgm:resizeHandles val="exact"/>
        </dgm:presLayoutVars>
      </dgm:prSet>
      <dgm:spPr/>
    </dgm:pt>
    <dgm:pt modelId="{DFBBEE0F-01F6-46D0-99F4-06B0756395F0}" type="pres">
      <dgm:prSet presAssocID="{B407C259-0085-4544-B8F9-39419AF35D5C}" presName="Name8" presStyleCnt="0"/>
      <dgm:spPr/>
    </dgm:pt>
    <dgm:pt modelId="{2037267B-F925-4873-98E0-D8809E512CEC}" type="pres">
      <dgm:prSet presAssocID="{B407C259-0085-4544-B8F9-39419AF35D5C}" presName="level" presStyleLbl="node1" presStyleIdx="0" presStyleCnt="3">
        <dgm:presLayoutVars>
          <dgm:chMax val="1"/>
          <dgm:bulletEnabled val="1"/>
        </dgm:presLayoutVars>
      </dgm:prSet>
      <dgm:spPr/>
      <dgm:t>
        <a:bodyPr/>
        <a:lstStyle/>
        <a:p>
          <a:endParaRPr lang="lv-LV"/>
        </a:p>
      </dgm:t>
    </dgm:pt>
    <dgm:pt modelId="{F8D759D1-98D5-40DC-9F89-B1E0BFE2A253}" type="pres">
      <dgm:prSet presAssocID="{B407C259-0085-4544-B8F9-39419AF35D5C}" presName="levelTx" presStyleLbl="revTx" presStyleIdx="0" presStyleCnt="0">
        <dgm:presLayoutVars>
          <dgm:chMax val="1"/>
          <dgm:bulletEnabled val="1"/>
        </dgm:presLayoutVars>
      </dgm:prSet>
      <dgm:spPr/>
      <dgm:t>
        <a:bodyPr/>
        <a:lstStyle/>
        <a:p>
          <a:endParaRPr lang="lv-LV"/>
        </a:p>
      </dgm:t>
    </dgm:pt>
    <dgm:pt modelId="{7EFD6D78-FA28-49CD-9006-D1045502F4D6}" type="pres">
      <dgm:prSet presAssocID="{26B39B37-90A1-4735-BBB6-ADC950BA9BB1}" presName="Name8" presStyleCnt="0"/>
      <dgm:spPr/>
    </dgm:pt>
    <dgm:pt modelId="{0CB9E148-8D87-4E97-A037-0303CE4847BE}" type="pres">
      <dgm:prSet presAssocID="{26B39B37-90A1-4735-BBB6-ADC950BA9BB1}" presName="level" presStyleLbl="node1" presStyleIdx="1" presStyleCnt="3">
        <dgm:presLayoutVars>
          <dgm:chMax val="1"/>
          <dgm:bulletEnabled val="1"/>
        </dgm:presLayoutVars>
      </dgm:prSet>
      <dgm:spPr/>
      <dgm:t>
        <a:bodyPr/>
        <a:lstStyle/>
        <a:p>
          <a:endParaRPr lang="lv-LV"/>
        </a:p>
      </dgm:t>
    </dgm:pt>
    <dgm:pt modelId="{897A9B25-D760-4749-BA11-9B76A4A5F36D}" type="pres">
      <dgm:prSet presAssocID="{26B39B37-90A1-4735-BBB6-ADC950BA9BB1}" presName="levelTx" presStyleLbl="revTx" presStyleIdx="0" presStyleCnt="0">
        <dgm:presLayoutVars>
          <dgm:chMax val="1"/>
          <dgm:bulletEnabled val="1"/>
        </dgm:presLayoutVars>
      </dgm:prSet>
      <dgm:spPr/>
      <dgm:t>
        <a:bodyPr/>
        <a:lstStyle/>
        <a:p>
          <a:endParaRPr lang="lv-LV"/>
        </a:p>
      </dgm:t>
    </dgm:pt>
    <dgm:pt modelId="{9DDCE645-8E70-4768-A7AB-08FAEA6584A2}" type="pres">
      <dgm:prSet presAssocID="{F7477240-BE38-4489-A998-75FC39DBBBD3}" presName="Name8" presStyleCnt="0"/>
      <dgm:spPr/>
    </dgm:pt>
    <dgm:pt modelId="{B7284102-4AA7-4ED4-AECF-0DA1DBCCBB06}" type="pres">
      <dgm:prSet presAssocID="{F7477240-BE38-4489-A998-75FC39DBBBD3}" presName="level" presStyleLbl="node1" presStyleIdx="2" presStyleCnt="3" custScaleX="109912" custScaleY="59707">
        <dgm:presLayoutVars>
          <dgm:chMax val="1"/>
          <dgm:bulletEnabled val="1"/>
        </dgm:presLayoutVars>
      </dgm:prSet>
      <dgm:spPr/>
      <dgm:t>
        <a:bodyPr/>
        <a:lstStyle/>
        <a:p>
          <a:endParaRPr lang="lv-LV"/>
        </a:p>
      </dgm:t>
    </dgm:pt>
    <dgm:pt modelId="{E5C4086B-9B41-45E7-BA00-9BAD05980E05}" type="pres">
      <dgm:prSet presAssocID="{F7477240-BE38-4489-A998-75FC39DBBBD3}" presName="levelTx" presStyleLbl="revTx" presStyleIdx="0" presStyleCnt="0">
        <dgm:presLayoutVars>
          <dgm:chMax val="1"/>
          <dgm:bulletEnabled val="1"/>
        </dgm:presLayoutVars>
      </dgm:prSet>
      <dgm:spPr/>
      <dgm:t>
        <a:bodyPr/>
        <a:lstStyle/>
        <a:p>
          <a:endParaRPr lang="lv-LV"/>
        </a:p>
      </dgm:t>
    </dgm:pt>
  </dgm:ptLst>
  <dgm:cxnLst>
    <dgm:cxn modelId="{32468E13-5781-4760-88D5-F715F413F68E}" srcId="{29E9BAE7-E5D9-4781-900D-4CAA9FE39C77}" destId="{26B39B37-90A1-4735-BBB6-ADC950BA9BB1}" srcOrd="1" destOrd="0" parTransId="{37B5CC45-EED4-4D59-9C45-927F3692260C}" sibTransId="{CF601ACC-A28D-4C0A-A2D6-F4FD6A12106E}"/>
    <dgm:cxn modelId="{02FF1E31-A384-41F8-A79F-929E51B847E6}" type="presOf" srcId="{F7477240-BE38-4489-A998-75FC39DBBBD3}" destId="{E5C4086B-9B41-45E7-BA00-9BAD05980E05}" srcOrd="1" destOrd="0" presId="urn:microsoft.com/office/officeart/2005/8/layout/pyramid3"/>
    <dgm:cxn modelId="{3C770A26-F48F-46F6-96E0-3E850567708E}" type="presOf" srcId="{26B39B37-90A1-4735-BBB6-ADC950BA9BB1}" destId="{897A9B25-D760-4749-BA11-9B76A4A5F36D}" srcOrd="1" destOrd="0" presId="urn:microsoft.com/office/officeart/2005/8/layout/pyramid3"/>
    <dgm:cxn modelId="{84D273F5-8398-4234-A827-8E6F0B14D256}" type="presOf" srcId="{F7477240-BE38-4489-A998-75FC39DBBBD3}" destId="{B7284102-4AA7-4ED4-AECF-0DA1DBCCBB06}" srcOrd="0" destOrd="0" presId="urn:microsoft.com/office/officeart/2005/8/layout/pyramid3"/>
    <dgm:cxn modelId="{BDF06FC0-1873-412B-9AD3-5155E23F563D}" type="presOf" srcId="{B407C259-0085-4544-B8F9-39419AF35D5C}" destId="{2037267B-F925-4873-98E0-D8809E512CEC}" srcOrd="0" destOrd="0" presId="urn:microsoft.com/office/officeart/2005/8/layout/pyramid3"/>
    <dgm:cxn modelId="{A9AEB561-DC49-4037-8375-2AD6826A3527}" srcId="{29E9BAE7-E5D9-4781-900D-4CAA9FE39C77}" destId="{F7477240-BE38-4489-A998-75FC39DBBBD3}" srcOrd="2" destOrd="0" parTransId="{46EF8CD3-5209-4A9F-A07C-ABC971443257}" sibTransId="{B4BF250A-68F2-433C-BB26-79FA5D4B1293}"/>
    <dgm:cxn modelId="{36B433BB-1F09-48FF-AE2C-73CD87334D2B}" type="presOf" srcId="{29E9BAE7-E5D9-4781-900D-4CAA9FE39C77}" destId="{1872A381-A445-4B09-9EC3-5C449B5F5C68}" srcOrd="0" destOrd="0" presId="urn:microsoft.com/office/officeart/2005/8/layout/pyramid3"/>
    <dgm:cxn modelId="{CB565CFC-782C-4E5A-99E8-E75B5546BE4F}" type="presOf" srcId="{26B39B37-90A1-4735-BBB6-ADC950BA9BB1}" destId="{0CB9E148-8D87-4E97-A037-0303CE4847BE}" srcOrd="0" destOrd="0" presId="urn:microsoft.com/office/officeart/2005/8/layout/pyramid3"/>
    <dgm:cxn modelId="{AC3CEA87-F867-4B66-865C-852B731DDA1B}" type="presOf" srcId="{B407C259-0085-4544-B8F9-39419AF35D5C}" destId="{F8D759D1-98D5-40DC-9F89-B1E0BFE2A253}" srcOrd="1" destOrd="0" presId="urn:microsoft.com/office/officeart/2005/8/layout/pyramid3"/>
    <dgm:cxn modelId="{D7374CBA-B887-475B-B0BC-A503EF8E7161}" srcId="{29E9BAE7-E5D9-4781-900D-4CAA9FE39C77}" destId="{B407C259-0085-4544-B8F9-39419AF35D5C}" srcOrd="0" destOrd="0" parTransId="{2891FD3F-1DEE-4737-93D8-CD1699A027FD}" sibTransId="{3AAAC2C5-42C9-42BB-AE08-434E358CFF0A}"/>
    <dgm:cxn modelId="{ABA8819C-2595-4871-A56C-875014D26D93}" type="presParOf" srcId="{1872A381-A445-4B09-9EC3-5C449B5F5C68}" destId="{DFBBEE0F-01F6-46D0-99F4-06B0756395F0}" srcOrd="0" destOrd="0" presId="urn:microsoft.com/office/officeart/2005/8/layout/pyramid3"/>
    <dgm:cxn modelId="{BED491D3-635B-409F-B039-D26BA0D21F82}" type="presParOf" srcId="{DFBBEE0F-01F6-46D0-99F4-06B0756395F0}" destId="{2037267B-F925-4873-98E0-D8809E512CEC}" srcOrd="0" destOrd="0" presId="urn:microsoft.com/office/officeart/2005/8/layout/pyramid3"/>
    <dgm:cxn modelId="{B13A3DBB-7BB5-4721-BD0B-105876CA49A8}" type="presParOf" srcId="{DFBBEE0F-01F6-46D0-99F4-06B0756395F0}" destId="{F8D759D1-98D5-40DC-9F89-B1E0BFE2A253}" srcOrd="1" destOrd="0" presId="urn:microsoft.com/office/officeart/2005/8/layout/pyramid3"/>
    <dgm:cxn modelId="{1F9E1A3C-C2B5-4B97-8FA5-C07F6ACA5C80}" type="presParOf" srcId="{1872A381-A445-4B09-9EC3-5C449B5F5C68}" destId="{7EFD6D78-FA28-49CD-9006-D1045502F4D6}" srcOrd="1" destOrd="0" presId="urn:microsoft.com/office/officeart/2005/8/layout/pyramid3"/>
    <dgm:cxn modelId="{3920AD9F-F770-4496-BD46-602D608A66ED}" type="presParOf" srcId="{7EFD6D78-FA28-49CD-9006-D1045502F4D6}" destId="{0CB9E148-8D87-4E97-A037-0303CE4847BE}" srcOrd="0" destOrd="0" presId="urn:microsoft.com/office/officeart/2005/8/layout/pyramid3"/>
    <dgm:cxn modelId="{3DC614D6-D3EA-43ED-ADF3-5D7DA0539134}" type="presParOf" srcId="{7EFD6D78-FA28-49CD-9006-D1045502F4D6}" destId="{897A9B25-D760-4749-BA11-9B76A4A5F36D}" srcOrd="1" destOrd="0" presId="urn:microsoft.com/office/officeart/2005/8/layout/pyramid3"/>
    <dgm:cxn modelId="{7E88FD0F-E24B-47CA-A93E-7030E9C5D6AC}" type="presParOf" srcId="{1872A381-A445-4B09-9EC3-5C449B5F5C68}" destId="{9DDCE645-8E70-4768-A7AB-08FAEA6584A2}" srcOrd="2" destOrd="0" presId="urn:microsoft.com/office/officeart/2005/8/layout/pyramid3"/>
    <dgm:cxn modelId="{1F9D37B7-3B64-4CC9-9D12-B1DDE5F185EB}" type="presParOf" srcId="{9DDCE645-8E70-4768-A7AB-08FAEA6584A2}" destId="{B7284102-4AA7-4ED4-AECF-0DA1DBCCBB06}" srcOrd="0" destOrd="0" presId="urn:microsoft.com/office/officeart/2005/8/layout/pyramid3"/>
    <dgm:cxn modelId="{6BD46534-01C8-45B1-B884-659A2526FFC5}" type="presParOf" srcId="{9DDCE645-8E70-4768-A7AB-08FAEA6584A2}" destId="{E5C4086B-9B41-45E7-BA00-9BAD05980E05}" srcOrd="1" destOrd="0" presId="urn:microsoft.com/office/officeart/2005/8/layout/pyramid3"/>
  </dgm:cxnLst>
  <dgm:bg/>
  <dgm:whole/>
  <dgm:extLst>
    <a:ext uri="http://schemas.microsoft.com/office/drawing/2008/diagram">
      <dsp:dataModelExt xmlns:dsp="http://schemas.microsoft.com/office/drawing/2008/diagram" relId="rId7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53679F-BE0E-A547-8086-A547E9BC38B5}">
      <dsp:nvSpPr>
        <dsp:cNvPr id="0" name=""/>
        <dsp:cNvSpPr/>
      </dsp:nvSpPr>
      <dsp:spPr>
        <a:xfrm>
          <a:off x="411479" y="0"/>
          <a:ext cx="4663440" cy="2133600"/>
        </a:xfrm>
        <a:prstGeom prst="rightArrow">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58A0B4A7-8D2A-AA48-AF08-7A566700FC57}">
      <dsp:nvSpPr>
        <dsp:cNvPr id="0" name=""/>
        <dsp:cNvSpPr/>
      </dsp:nvSpPr>
      <dsp:spPr>
        <a:xfrm>
          <a:off x="1716" y="640080"/>
          <a:ext cx="785991" cy="853440"/>
        </a:xfrm>
        <a:prstGeom prst="round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t>Pa</a:t>
          </a:r>
          <a:r>
            <a:rPr lang="lv-LV" sz="800" kern="1200"/>
            <a:t>švaldību loma vietējās ekonomikas attīstībā  un LV piemērs </a:t>
          </a:r>
          <a:endParaRPr lang="en-US" sz="800" kern="1200"/>
        </a:p>
      </dsp:txBody>
      <dsp:txXfrm>
        <a:off x="40085" y="678449"/>
        <a:ext cx="709253" cy="776702"/>
      </dsp:txXfrm>
    </dsp:sp>
    <dsp:sp modelId="{0B0F1058-FE93-B048-A88A-3B3E354A49F4}">
      <dsp:nvSpPr>
        <dsp:cNvPr id="0" name=""/>
        <dsp:cNvSpPr/>
      </dsp:nvSpPr>
      <dsp:spPr>
        <a:xfrm>
          <a:off x="853432" y="640080"/>
          <a:ext cx="785991" cy="853440"/>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t>Viet</a:t>
          </a:r>
          <a:r>
            <a:rPr lang="lv-LV" sz="800" kern="1200"/>
            <a:t>ējās ekonomikas attīstības skatu punkti </a:t>
          </a:r>
          <a:endParaRPr lang="en-US" sz="800" kern="1200"/>
        </a:p>
      </dsp:txBody>
      <dsp:txXfrm>
        <a:off x="891801" y="678449"/>
        <a:ext cx="709253" cy="776702"/>
      </dsp:txXfrm>
    </dsp:sp>
    <dsp:sp modelId="{596944C3-1DCF-0B42-B0D9-68F29B9571B9}">
      <dsp:nvSpPr>
        <dsp:cNvPr id="0" name=""/>
        <dsp:cNvSpPr/>
      </dsp:nvSpPr>
      <dsp:spPr>
        <a:xfrm>
          <a:off x="1705149" y="649604"/>
          <a:ext cx="785991" cy="853440"/>
        </a:xfrm>
        <a:prstGeom prst="round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t>P</a:t>
          </a:r>
          <a:r>
            <a:rPr lang="lv-LV" sz="800" kern="1200"/>
            <a:t>ārskats par tirgus nepilnībām </a:t>
          </a:r>
          <a:endParaRPr lang="en-US" sz="800" kern="1200"/>
        </a:p>
      </dsp:txBody>
      <dsp:txXfrm>
        <a:off x="1743518" y="687973"/>
        <a:ext cx="709253" cy="776702"/>
      </dsp:txXfrm>
    </dsp:sp>
    <dsp:sp modelId="{0C994864-9FB8-6A43-8BA7-7760A706771A}">
      <dsp:nvSpPr>
        <dsp:cNvPr id="0" name=""/>
        <dsp:cNvSpPr/>
      </dsp:nvSpPr>
      <dsp:spPr>
        <a:xfrm>
          <a:off x="2575517" y="649604"/>
          <a:ext cx="785991" cy="853440"/>
        </a:xfrm>
        <a:prstGeom prst="round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t>Algoritms un metodika tirgus nepiln</a:t>
          </a:r>
          <a:r>
            <a:rPr lang="lv-LV" sz="800" kern="1200"/>
            <a:t>ību</a:t>
          </a:r>
          <a:r>
            <a:rPr lang="lv-LV" sz="800" kern="1200" baseline="0"/>
            <a:t> novēršanai </a:t>
          </a:r>
          <a:endParaRPr lang="en-US" sz="800" kern="1200"/>
        </a:p>
      </dsp:txBody>
      <dsp:txXfrm>
        <a:off x="2613886" y="687973"/>
        <a:ext cx="709253" cy="776702"/>
      </dsp:txXfrm>
    </dsp:sp>
    <dsp:sp modelId="{8C487FB9-AAAA-A649-8E5A-0F346EBB68F3}">
      <dsp:nvSpPr>
        <dsp:cNvPr id="0" name=""/>
        <dsp:cNvSpPr/>
      </dsp:nvSpPr>
      <dsp:spPr>
        <a:xfrm>
          <a:off x="3436552" y="640080"/>
          <a:ext cx="785991" cy="853440"/>
        </a:xfrm>
        <a:prstGeom prst="round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t>Pa</a:t>
          </a:r>
          <a:r>
            <a:rPr lang="lv-LV" sz="800" kern="1200"/>
            <a:t>švaldības tiesisksās iespējas ietekmēt vietējās ekonomikas attīstību</a:t>
          </a:r>
          <a:endParaRPr lang="en-US" sz="800" kern="1200"/>
        </a:p>
      </dsp:txBody>
      <dsp:txXfrm>
        <a:off x="3474921" y="678449"/>
        <a:ext cx="709253" cy="776702"/>
      </dsp:txXfrm>
    </dsp:sp>
    <dsp:sp modelId="{47A55901-E292-BA41-AE61-653724E4CA86}">
      <dsp:nvSpPr>
        <dsp:cNvPr id="0" name=""/>
        <dsp:cNvSpPr/>
      </dsp:nvSpPr>
      <dsp:spPr>
        <a:xfrm>
          <a:off x="4288273" y="640080"/>
          <a:ext cx="898018" cy="853440"/>
        </a:xfrm>
        <a:prstGeom prst="round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t>Rekomend</a:t>
          </a:r>
          <a:r>
            <a:rPr lang="lv-LV" sz="800" kern="1200"/>
            <a:t>ācijas</a:t>
          </a:r>
          <a:endParaRPr lang="en-US" sz="800" kern="1200"/>
        </a:p>
      </dsp:txBody>
      <dsp:txXfrm>
        <a:off x="4329935" y="681742"/>
        <a:ext cx="814694" cy="77011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A272A7-3B26-448D-9ACD-23695E311FFB}">
      <dsp:nvSpPr>
        <dsp:cNvPr id="0" name=""/>
        <dsp:cNvSpPr/>
      </dsp:nvSpPr>
      <dsp:spPr>
        <a:xfrm>
          <a:off x="816171" y="0"/>
          <a:ext cx="1476375" cy="1476375"/>
        </a:xfrm>
        <a:prstGeom prst="triangle">
          <a:avLst/>
        </a:prstGeom>
        <a:solidFill>
          <a:schemeClr val="accent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21133A4-A8D0-4FBB-97B9-33F28CE69F94}">
      <dsp:nvSpPr>
        <dsp:cNvPr id="0" name=""/>
        <dsp:cNvSpPr/>
      </dsp:nvSpPr>
      <dsp:spPr>
        <a:xfrm>
          <a:off x="1312658" y="148430"/>
          <a:ext cx="1443045" cy="349485"/>
        </a:xfrm>
        <a:prstGeom prst="roundRect">
          <a:avLst/>
        </a:prstGeom>
        <a:solidFill>
          <a:schemeClr val="lt1">
            <a:alpha val="90000"/>
            <a:hueOff val="0"/>
            <a:satOff val="0"/>
            <a:lumOff val="0"/>
            <a:alphaOff val="0"/>
          </a:schemeClr>
        </a:solidFill>
        <a:ln w="12700" cap="flat" cmpd="sng" algn="ctr">
          <a:solidFill>
            <a:schemeClr val="bg1">
              <a:lumMod val="5000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lv-LV" sz="900" kern="1200"/>
            <a:t>tirgus sektora aktīvo uzņēmumu skaits uz 1000 iedzīvotājiem</a:t>
          </a:r>
        </a:p>
      </dsp:txBody>
      <dsp:txXfrm>
        <a:off x="1329718" y="165490"/>
        <a:ext cx="1408925" cy="315365"/>
      </dsp:txXfrm>
    </dsp:sp>
    <dsp:sp modelId="{6C99B396-D22F-443A-8CDF-7D3DCCBADB70}">
      <dsp:nvSpPr>
        <dsp:cNvPr id="0" name=""/>
        <dsp:cNvSpPr/>
      </dsp:nvSpPr>
      <dsp:spPr>
        <a:xfrm>
          <a:off x="1554359" y="541601"/>
          <a:ext cx="959643" cy="349485"/>
        </a:xfrm>
        <a:prstGeom prst="roundRect">
          <a:avLst/>
        </a:prstGeom>
        <a:solidFill>
          <a:schemeClr val="lt1">
            <a:alpha val="90000"/>
            <a:hueOff val="0"/>
            <a:satOff val="0"/>
            <a:lumOff val="0"/>
            <a:alphaOff val="0"/>
          </a:schemeClr>
        </a:solidFill>
        <a:ln w="12700" cap="flat" cmpd="sng" algn="ctr">
          <a:solidFill>
            <a:schemeClr val="bg1">
              <a:lumMod val="5000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lv-LV" sz="900" kern="1200"/>
            <a:t>bezdarba līmenis</a:t>
          </a:r>
        </a:p>
      </dsp:txBody>
      <dsp:txXfrm>
        <a:off x="1571419" y="558661"/>
        <a:ext cx="925523" cy="315365"/>
      </dsp:txXfrm>
    </dsp:sp>
    <dsp:sp modelId="{80DD7011-0A7C-48DD-8664-2B2C9B568C02}">
      <dsp:nvSpPr>
        <dsp:cNvPr id="0" name=""/>
        <dsp:cNvSpPr/>
      </dsp:nvSpPr>
      <dsp:spPr>
        <a:xfrm>
          <a:off x="1554359" y="934773"/>
          <a:ext cx="959643" cy="349485"/>
        </a:xfrm>
        <a:prstGeom prst="roundRect">
          <a:avLst/>
        </a:prstGeom>
        <a:solidFill>
          <a:schemeClr val="lt1">
            <a:alpha val="90000"/>
            <a:hueOff val="0"/>
            <a:satOff val="0"/>
            <a:lumOff val="0"/>
            <a:alphaOff val="0"/>
          </a:schemeClr>
        </a:solidFill>
        <a:ln w="12700" cap="flat" cmpd="sng" algn="ctr">
          <a:solidFill>
            <a:schemeClr val="bg1">
              <a:lumMod val="5000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lv-LV" sz="900" kern="1200"/>
            <a:t>iedzīvotāju skaita izmaiņas</a:t>
          </a:r>
        </a:p>
      </dsp:txBody>
      <dsp:txXfrm>
        <a:off x="1571419" y="951833"/>
        <a:ext cx="925523" cy="31536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2F611F0-6630-4C39-86B5-FF53E4187971}">
      <dsp:nvSpPr>
        <dsp:cNvPr id="0" name=""/>
        <dsp:cNvSpPr/>
      </dsp:nvSpPr>
      <dsp:spPr>
        <a:xfrm>
          <a:off x="149166" y="94707"/>
          <a:ext cx="1323533" cy="495305"/>
        </a:xfrm>
        <a:prstGeom prst="rect">
          <a:avLst/>
        </a:prstGeom>
        <a:solidFill>
          <a:srgbClr val="FF0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lv-LV" sz="1100" b="1" kern="1200"/>
            <a:t>Vietējās pašvaldības obligātie uzdevumi</a:t>
          </a:r>
        </a:p>
      </dsp:txBody>
      <dsp:txXfrm>
        <a:off x="149166" y="94707"/>
        <a:ext cx="1323533" cy="495305"/>
      </dsp:txXfrm>
    </dsp:sp>
    <dsp:sp modelId="{80D11823-FB95-49B8-8C74-21181B2D078A}">
      <dsp:nvSpPr>
        <dsp:cNvPr id="0" name=""/>
        <dsp:cNvSpPr/>
      </dsp:nvSpPr>
      <dsp:spPr>
        <a:xfrm>
          <a:off x="1516473" y="114299"/>
          <a:ext cx="1123829" cy="483997"/>
        </a:xfrm>
        <a:prstGeom prst="rect">
          <a:avLst/>
        </a:prstGeom>
        <a:solidFill>
          <a:srgbClr val="00B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lv-LV" sz="900" kern="1200"/>
            <a:t>Vietējās pašvaldības brīvprātīgie uzdevumi</a:t>
          </a:r>
        </a:p>
      </dsp:txBody>
      <dsp:txXfrm>
        <a:off x="1516473" y="114299"/>
        <a:ext cx="1123829" cy="483997"/>
      </dsp:txXfrm>
    </dsp:sp>
    <dsp:sp modelId="{F3B5C9E1-FD69-4C91-9D7E-661ABFDDD888}">
      <dsp:nvSpPr>
        <dsp:cNvPr id="0" name=""/>
        <dsp:cNvSpPr/>
      </dsp:nvSpPr>
      <dsp:spPr>
        <a:xfrm>
          <a:off x="2705068" y="28677"/>
          <a:ext cx="1123829" cy="674297"/>
        </a:xfrm>
        <a:prstGeom prst="rect">
          <a:avLst/>
        </a:prstGeom>
        <a:solidFill>
          <a:srgbClr val="FF0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lv-LV" sz="900" kern="1200"/>
            <a:t>Dalīti obligāti uzdevumi vietējai un reģionālai pašvaldībai</a:t>
          </a:r>
        </a:p>
      </dsp:txBody>
      <dsp:txXfrm>
        <a:off x="2705068" y="28677"/>
        <a:ext cx="1123829" cy="674297"/>
      </dsp:txXfrm>
    </dsp:sp>
    <dsp:sp modelId="{0FD1E660-E91F-4A34-9A35-F3012C8BDB54}">
      <dsp:nvSpPr>
        <dsp:cNvPr id="0" name=""/>
        <dsp:cNvSpPr/>
      </dsp:nvSpPr>
      <dsp:spPr>
        <a:xfrm>
          <a:off x="3876671" y="57145"/>
          <a:ext cx="997836" cy="674297"/>
        </a:xfrm>
        <a:prstGeom prst="rect">
          <a:avLst/>
        </a:prstGeom>
        <a:solidFill>
          <a:srgbClr val="FF0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lv-LV" sz="900" b="1" kern="1200"/>
            <a:t>Reģionālās pašvaldības obligātie uzdevumi</a:t>
          </a:r>
        </a:p>
      </dsp:txBody>
      <dsp:txXfrm>
        <a:off x="3876671" y="57145"/>
        <a:ext cx="997836" cy="674297"/>
      </dsp:txXfrm>
    </dsp:sp>
    <dsp:sp modelId="{FE6BDA2E-69EA-4729-93A8-3506339134C2}">
      <dsp:nvSpPr>
        <dsp:cNvPr id="0" name=""/>
        <dsp:cNvSpPr/>
      </dsp:nvSpPr>
      <dsp:spPr>
        <a:xfrm>
          <a:off x="30142" y="757509"/>
          <a:ext cx="1383939" cy="2474563"/>
        </a:xfrm>
        <a:prstGeom prst="rect">
          <a:avLst/>
        </a:prstGeom>
        <a:solidFill>
          <a:srgbClr val="FF9966"/>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kern="1200"/>
            <a:t>Sociālie pakalpojumi (veco cilvēku, cilvēku ar īpašām vajadzībām aprūpe, pakalpojumi indivīdiem un ģimenēm)</a:t>
          </a:r>
        </a:p>
        <a:p>
          <a:pPr lvl="0" algn="ctr" defTabSz="355600">
            <a:lnSpc>
              <a:spcPct val="90000"/>
            </a:lnSpc>
            <a:spcBef>
              <a:spcPct val="0"/>
            </a:spcBef>
            <a:spcAft>
              <a:spcPct val="35000"/>
            </a:spcAft>
          </a:pPr>
          <a:r>
            <a:rPr lang="lv-LV" sz="800" kern="1200"/>
            <a:t>Pirmsskolas izglītība, pamatizglītība, vidējā izglītība</a:t>
          </a:r>
        </a:p>
        <a:p>
          <a:pPr lvl="0" algn="ctr" defTabSz="355600">
            <a:lnSpc>
              <a:spcPct val="90000"/>
            </a:lnSpc>
            <a:spcBef>
              <a:spcPct val="0"/>
            </a:spcBef>
            <a:spcAft>
              <a:spcPct val="35000"/>
            </a:spcAft>
          </a:pPr>
          <a:r>
            <a:rPr lang="lv-LV" sz="800" kern="1200"/>
            <a:t>Plānošanas un būvniecības jautājumi</a:t>
          </a:r>
        </a:p>
        <a:p>
          <a:pPr lvl="0" algn="ctr" defTabSz="355600">
            <a:lnSpc>
              <a:spcPct val="90000"/>
            </a:lnSpc>
            <a:spcBef>
              <a:spcPct val="0"/>
            </a:spcBef>
            <a:spcAft>
              <a:spcPct val="35000"/>
            </a:spcAft>
          </a:pPr>
          <a:r>
            <a:rPr lang="lv-LV" sz="800" kern="1200"/>
            <a:t>Vides un sabiedrības veselības aizsardzība</a:t>
          </a:r>
        </a:p>
        <a:p>
          <a:pPr lvl="0" algn="ctr" defTabSz="355600">
            <a:lnSpc>
              <a:spcPct val="90000"/>
            </a:lnSpc>
            <a:spcBef>
              <a:spcPct val="0"/>
            </a:spcBef>
            <a:spcAft>
              <a:spcPct val="35000"/>
            </a:spcAft>
          </a:pPr>
          <a:r>
            <a:rPr lang="lv-LV" sz="800" kern="1200"/>
            <a:t>Atkritumu apsaimniekošana un pārstrādājamo materiālu savākšana</a:t>
          </a:r>
        </a:p>
        <a:p>
          <a:pPr lvl="0" algn="ctr" defTabSz="355600">
            <a:lnSpc>
              <a:spcPct val="90000"/>
            </a:lnSpc>
            <a:spcBef>
              <a:spcPct val="0"/>
            </a:spcBef>
            <a:spcAft>
              <a:spcPct val="35000"/>
            </a:spcAft>
          </a:pPr>
          <a:r>
            <a:rPr lang="lv-LV" sz="800" kern="1200"/>
            <a:t>Glābšanas pakalpojumi</a:t>
          </a:r>
        </a:p>
        <a:p>
          <a:pPr lvl="0" algn="ctr" defTabSz="355600">
            <a:lnSpc>
              <a:spcPct val="90000"/>
            </a:lnSpc>
            <a:spcBef>
              <a:spcPct val="0"/>
            </a:spcBef>
            <a:spcAft>
              <a:spcPct val="35000"/>
            </a:spcAft>
          </a:pPr>
          <a:r>
            <a:rPr lang="lv-LV" sz="800" kern="1200"/>
            <a:t>Civilā aizsardzība</a:t>
          </a:r>
        </a:p>
        <a:p>
          <a:pPr lvl="0" algn="ctr" defTabSz="355600">
            <a:lnSpc>
              <a:spcPct val="90000"/>
            </a:lnSpc>
            <a:spcBef>
              <a:spcPct val="0"/>
            </a:spcBef>
            <a:spcAft>
              <a:spcPct val="35000"/>
            </a:spcAft>
          </a:pPr>
          <a:r>
            <a:rPr lang="lv-LV" sz="800" kern="1200"/>
            <a:t>Bibliotēkas pakalpojumi</a:t>
          </a:r>
        </a:p>
        <a:p>
          <a:pPr lvl="0" algn="ctr" defTabSz="355600">
            <a:lnSpc>
              <a:spcPct val="90000"/>
            </a:lnSpc>
            <a:spcBef>
              <a:spcPct val="0"/>
            </a:spcBef>
            <a:spcAft>
              <a:spcPct val="35000"/>
            </a:spcAft>
          </a:pPr>
          <a:r>
            <a:rPr lang="lv-LV" sz="800" kern="1200"/>
            <a:t>Mājoklis</a:t>
          </a:r>
        </a:p>
      </dsp:txBody>
      <dsp:txXfrm>
        <a:off x="30142" y="757509"/>
        <a:ext cx="1383939" cy="2474563"/>
      </dsp:txXfrm>
    </dsp:sp>
    <dsp:sp modelId="{CBB36180-FA6E-4023-B8CD-B7725091171F}">
      <dsp:nvSpPr>
        <dsp:cNvPr id="0" name=""/>
        <dsp:cNvSpPr/>
      </dsp:nvSpPr>
      <dsp:spPr>
        <a:xfrm>
          <a:off x="1509696" y="771858"/>
          <a:ext cx="1123829" cy="1075989"/>
        </a:xfrm>
        <a:prstGeom prst="rect">
          <a:avLst/>
        </a:prstGeom>
        <a:solidFill>
          <a:srgbClr val="00CC99"/>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lv-LV" sz="900" kern="1200"/>
            <a:t>Atpūta un kultūra</a:t>
          </a:r>
        </a:p>
        <a:p>
          <a:pPr lvl="0" algn="ctr" defTabSz="400050">
            <a:lnSpc>
              <a:spcPct val="90000"/>
            </a:lnSpc>
            <a:spcBef>
              <a:spcPct val="0"/>
            </a:spcBef>
            <a:spcAft>
              <a:spcPct val="35000"/>
            </a:spcAft>
          </a:pPr>
          <a:r>
            <a:rPr lang="lv-LV" sz="900" kern="1200"/>
            <a:t>Tehniski pakalpojumi</a:t>
          </a:r>
        </a:p>
        <a:p>
          <a:pPr lvl="0" algn="ctr" defTabSz="400050">
            <a:lnSpc>
              <a:spcPct val="90000"/>
            </a:lnSpc>
            <a:spcBef>
              <a:spcPct val="0"/>
            </a:spcBef>
            <a:spcAft>
              <a:spcPct val="35000"/>
            </a:spcAft>
          </a:pPr>
          <a:r>
            <a:rPr lang="lv-LV" sz="900" kern="1200"/>
            <a:t>Enerģijas nodrošinājums</a:t>
          </a:r>
        </a:p>
        <a:p>
          <a:pPr lvl="0" algn="ctr" defTabSz="400050">
            <a:lnSpc>
              <a:spcPct val="90000"/>
            </a:lnSpc>
            <a:spcBef>
              <a:spcPct val="0"/>
            </a:spcBef>
            <a:spcAft>
              <a:spcPct val="35000"/>
            </a:spcAft>
          </a:pPr>
          <a:r>
            <a:rPr lang="lv-LV" sz="900" kern="1200"/>
            <a:t>Ielu uzturēšana</a:t>
          </a:r>
        </a:p>
      </dsp:txBody>
      <dsp:txXfrm>
        <a:off x="1509696" y="771858"/>
        <a:ext cx="1123829" cy="1075989"/>
      </dsp:txXfrm>
    </dsp:sp>
    <dsp:sp modelId="{4AB3092D-3C48-486D-BCFE-52A6419C4470}">
      <dsp:nvSpPr>
        <dsp:cNvPr id="0" name=""/>
        <dsp:cNvSpPr/>
      </dsp:nvSpPr>
      <dsp:spPr>
        <a:xfrm>
          <a:off x="2689683" y="987741"/>
          <a:ext cx="1123829" cy="674297"/>
        </a:xfrm>
        <a:prstGeom prst="rect">
          <a:avLst/>
        </a:prstGeom>
        <a:solidFill>
          <a:srgbClr val="FF9966"/>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lv-LV" sz="900" kern="1200"/>
            <a:t>Reģionālais un vietējais sabiedriskais transports</a:t>
          </a:r>
        </a:p>
      </dsp:txBody>
      <dsp:txXfrm>
        <a:off x="2689683" y="987741"/>
        <a:ext cx="1123829" cy="674297"/>
      </dsp:txXfrm>
    </dsp:sp>
    <dsp:sp modelId="{1792F6BE-831C-4BA6-B746-19EEBBB7C5E1}">
      <dsp:nvSpPr>
        <dsp:cNvPr id="0" name=""/>
        <dsp:cNvSpPr/>
      </dsp:nvSpPr>
      <dsp:spPr>
        <a:xfrm>
          <a:off x="3894574" y="831803"/>
          <a:ext cx="1123829" cy="939849"/>
        </a:xfrm>
        <a:prstGeom prst="rect">
          <a:avLst/>
        </a:prstGeom>
        <a:solidFill>
          <a:srgbClr val="FF9966"/>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lv-LV" sz="900" kern="1200"/>
            <a:t>Veselības un Medicīnas aprūpe</a:t>
          </a:r>
        </a:p>
        <a:p>
          <a:pPr lvl="0" algn="ctr" defTabSz="400050">
            <a:lnSpc>
              <a:spcPct val="90000"/>
            </a:lnSpc>
            <a:spcBef>
              <a:spcPct val="0"/>
            </a:spcBef>
            <a:spcAft>
              <a:spcPct val="35000"/>
            </a:spcAft>
          </a:pPr>
          <a:r>
            <a:rPr lang="lv-LV" sz="900" kern="1200"/>
            <a:t>Zobārstniecība bērniem un jauniešiem līdz 20 g.v.</a:t>
          </a:r>
        </a:p>
        <a:p>
          <a:pPr lvl="0" algn="ctr" defTabSz="400050">
            <a:lnSpc>
              <a:spcPct val="90000"/>
            </a:lnSpc>
            <a:spcBef>
              <a:spcPct val="0"/>
            </a:spcBef>
            <a:spcAft>
              <a:spcPct val="35000"/>
            </a:spcAft>
          </a:pPr>
          <a:endParaRPr lang="lv-LV" sz="900" kern="1200"/>
        </a:p>
      </dsp:txBody>
      <dsp:txXfrm>
        <a:off x="3894574" y="831803"/>
        <a:ext cx="1123829" cy="939849"/>
      </dsp:txXfrm>
    </dsp:sp>
    <dsp:sp modelId="{03114D77-1076-4C9B-9F28-59EEAF88EF7E}">
      <dsp:nvSpPr>
        <dsp:cNvPr id="0" name=""/>
        <dsp:cNvSpPr/>
      </dsp:nvSpPr>
      <dsp:spPr>
        <a:xfrm>
          <a:off x="4895727" y="58591"/>
          <a:ext cx="990722" cy="674297"/>
        </a:xfrm>
        <a:prstGeom prst="rect">
          <a:avLst/>
        </a:prstGeom>
        <a:solidFill>
          <a:srgbClr val="00B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lv-LV" sz="900" kern="1200"/>
            <a:t>Reģionālās pašvaldības brīvprātīgie uzdevumi</a:t>
          </a:r>
        </a:p>
      </dsp:txBody>
      <dsp:txXfrm>
        <a:off x="4895727" y="58591"/>
        <a:ext cx="990722" cy="674297"/>
      </dsp:txXfrm>
    </dsp:sp>
    <dsp:sp modelId="{11D7DF36-1D31-4297-92C8-885A5168B1A2}">
      <dsp:nvSpPr>
        <dsp:cNvPr id="0" name=""/>
        <dsp:cNvSpPr/>
      </dsp:nvSpPr>
      <dsp:spPr>
        <a:xfrm>
          <a:off x="5086355" y="963767"/>
          <a:ext cx="780162" cy="674297"/>
        </a:xfrm>
        <a:prstGeom prst="rect">
          <a:avLst/>
        </a:prstGeom>
        <a:solidFill>
          <a:srgbClr val="00CC99"/>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lv-LV" sz="1000" kern="1200"/>
            <a:t>Kultūra</a:t>
          </a:r>
        </a:p>
        <a:p>
          <a:pPr lvl="0" algn="ctr" defTabSz="444500">
            <a:lnSpc>
              <a:spcPct val="90000"/>
            </a:lnSpc>
            <a:spcBef>
              <a:spcPct val="0"/>
            </a:spcBef>
            <a:spcAft>
              <a:spcPct val="35000"/>
            </a:spcAft>
          </a:pPr>
          <a:r>
            <a:rPr lang="lv-LV" sz="1000" kern="1200"/>
            <a:t>Izglītība </a:t>
          </a:r>
        </a:p>
        <a:p>
          <a:pPr lvl="0" algn="ctr" defTabSz="444500">
            <a:lnSpc>
              <a:spcPct val="90000"/>
            </a:lnSpc>
            <a:spcBef>
              <a:spcPct val="0"/>
            </a:spcBef>
            <a:spcAft>
              <a:spcPct val="35000"/>
            </a:spcAft>
          </a:pPr>
          <a:r>
            <a:rPr lang="lv-LV" sz="1000" kern="1200"/>
            <a:t>Tūrisms</a:t>
          </a:r>
        </a:p>
      </dsp:txBody>
      <dsp:txXfrm>
        <a:off x="5086355" y="963767"/>
        <a:ext cx="780162" cy="674297"/>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A4F8132-3B5E-4FFA-B71E-0AC2E1D33B5E}">
      <dsp:nvSpPr>
        <dsp:cNvPr id="0" name=""/>
        <dsp:cNvSpPr/>
      </dsp:nvSpPr>
      <dsp:spPr>
        <a:xfrm>
          <a:off x="356294" y="92923"/>
          <a:ext cx="1414462" cy="1236418"/>
        </a:xfrm>
        <a:prstGeom prst="rightArrow">
          <a:avLst>
            <a:gd name="adj1" fmla="val 70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5715" rIns="11430" bIns="5715" numCol="1" spcCol="1270" anchor="ctr" anchorCtr="0">
          <a:noAutofit/>
        </a:bodyPr>
        <a:lstStyle/>
        <a:p>
          <a:pPr lvl="0" algn="ctr" defTabSz="400050">
            <a:lnSpc>
              <a:spcPct val="90000"/>
            </a:lnSpc>
            <a:spcBef>
              <a:spcPct val="0"/>
            </a:spcBef>
            <a:spcAft>
              <a:spcPct val="35000"/>
            </a:spcAft>
          </a:pPr>
          <a:r>
            <a:rPr lang="lv-LV" sz="900" kern="1200"/>
            <a:t>Vides un korporatīvā sociālā atbildība</a:t>
          </a:r>
        </a:p>
      </dsp:txBody>
      <dsp:txXfrm>
        <a:off x="709910" y="278386"/>
        <a:ext cx="689550" cy="865492"/>
      </dsp:txXfrm>
    </dsp:sp>
    <dsp:sp modelId="{351C57B9-84D6-4048-B95D-6E38435DC093}">
      <dsp:nvSpPr>
        <dsp:cNvPr id="0" name=""/>
        <dsp:cNvSpPr/>
      </dsp:nvSpPr>
      <dsp:spPr>
        <a:xfrm>
          <a:off x="2678" y="357517"/>
          <a:ext cx="707231" cy="70723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lv-LV" sz="1200" kern="1200"/>
            <a:t>2003.g.</a:t>
          </a:r>
        </a:p>
      </dsp:txBody>
      <dsp:txXfrm>
        <a:off x="106250" y="461089"/>
        <a:ext cx="500087" cy="500087"/>
      </dsp:txXfrm>
    </dsp:sp>
    <dsp:sp modelId="{C3F73117-7B83-40F2-A6F6-498C807E5106}">
      <dsp:nvSpPr>
        <dsp:cNvPr id="0" name=""/>
        <dsp:cNvSpPr/>
      </dsp:nvSpPr>
      <dsp:spPr>
        <a:xfrm>
          <a:off x="2212776" y="92923"/>
          <a:ext cx="1414462" cy="1236418"/>
        </a:xfrm>
        <a:prstGeom prst="rightArrow">
          <a:avLst>
            <a:gd name="adj1" fmla="val 70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5715" rIns="11430" bIns="5715" numCol="1" spcCol="1270" anchor="ctr" anchorCtr="0">
          <a:noAutofit/>
        </a:bodyPr>
        <a:lstStyle/>
        <a:p>
          <a:pPr lvl="0" algn="ctr" defTabSz="400050">
            <a:lnSpc>
              <a:spcPct val="90000"/>
            </a:lnSpc>
            <a:spcBef>
              <a:spcPct val="0"/>
            </a:spcBef>
            <a:spcAft>
              <a:spcPct val="35000"/>
            </a:spcAft>
          </a:pPr>
          <a:r>
            <a:rPr lang="lv-LV" sz="900" kern="1200"/>
            <a:t>specifisks atbalsts eksportam vides tehnoloģiju uzņēmumiem</a:t>
          </a:r>
        </a:p>
      </dsp:txBody>
      <dsp:txXfrm>
        <a:off x="2566392" y="278386"/>
        <a:ext cx="689550" cy="865492"/>
      </dsp:txXfrm>
    </dsp:sp>
    <dsp:sp modelId="{7CA33833-2001-4074-BBAD-7A8CA8D4EAE4}">
      <dsp:nvSpPr>
        <dsp:cNvPr id="0" name=""/>
        <dsp:cNvSpPr/>
      </dsp:nvSpPr>
      <dsp:spPr>
        <a:xfrm>
          <a:off x="1859160" y="357517"/>
          <a:ext cx="707231" cy="70723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lv-LV" sz="1200" kern="1200"/>
            <a:t>2007.g.</a:t>
          </a:r>
        </a:p>
      </dsp:txBody>
      <dsp:txXfrm>
        <a:off x="1962732" y="461089"/>
        <a:ext cx="500087" cy="500087"/>
      </dsp:txXfrm>
    </dsp:sp>
    <dsp:sp modelId="{06CCD4A0-347B-4BBF-83E6-EE1ECD82A2F3}">
      <dsp:nvSpPr>
        <dsp:cNvPr id="0" name=""/>
        <dsp:cNvSpPr/>
      </dsp:nvSpPr>
      <dsp:spPr>
        <a:xfrm>
          <a:off x="4069258" y="92923"/>
          <a:ext cx="1414462" cy="1236418"/>
        </a:xfrm>
        <a:prstGeom prst="rightArrow">
          <a:avLst>
            <a:gd name="adj1" fmla="val 70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320" tIns="5080" rIns="10160" bIns="5080" numCol="1" spcCol="1270" anchor="ctr" anchorCtr="0">
          <a:noAutofit/>
        </a:bodyPr>
        <a:lstStyle/>
        <a:p>
          <a:pPr marL="57150" lvl="1" indent="-57150" algn="l" defTabSz="355600">
            <a:lnSpc>
              <a:spcPct val="90000"/>
            </a:lnSpc>
            <a:spcBef>
              <a:spcPct val="0"/>
            </a:spcBef>
            <a:spcAft>
              <a:spcPct val="15000"/>
            </a:spcAft>
            <a:buChar char="••"/>
          </a:pPr>
          <a:r>
            <a:rPr lang="lv-LV" sz="800" kern="1200"/>
            <a:t>attīstīt spēcīgu vietējo tirgu</a:t>
          </a:r>
        </a:p>
        <a:p>
          <a:pPr marL="57150" lvl="1" indent="-57150" algn="l" defTabSz="355600">
            <a:lnSpc>
              <a:spcPct val="90000"/>
            </a:lnSpc>
            <a:spcBef>
              <a:spcPct val="0"/>
            </a:spcBef>
            <a:spcAft>
              <a:spcPct val="15000"/>
            </a:spcAft>
            <a:buChar char="••"/>
          </a:pPr>
          <a:r>
            <a:rPr lang="lv-LV" sz="800" kern="1200"/>
            <a:t>sadarbība pētniecībā un inovācijās ar universitātēm, zinātniskās pētniecības iestādēm</a:t>
          </a:r>
        </a:p>
      </dsp:txBody>
      <dsp:txXfrm>
        <a:off x="4422874" y="278386"/>
        <a:ext cx="689550" cy="865492"/>
      </dsp:txXfrm>
    </dsp:sp>
    <dsp:sp modelId="{BEAFB060-A885-4D85-B8A2-B6BD9F9AB1CB}">
      <dsp:nvSpPr>
        <dsp:cNvPr id="0" name=""/>
        <dsp:cNvSpPr/>
      </dsp:nvSpPr>
      <dsp:spPr>
        <a:xfrm>
          <a:off x="3715642" y="357517"/>
          <a:ext cx="707231" cy="70723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lv-LV" sz="1200" kern="1200"/>
            <a:t>2014.g.</a:t>
          </a:r>
        </a:p>
      </dsp:txBody>
      <dsp:txXfrm>
        <a:off x="3819214" y="461089"/>
        <a:ext cx="500087" cy="500087"/>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C8F910A-1922-5642-AAF7-45FE65ECFCF8}">
      <dsp:nvSpPr>
        <dsp:cNvPr id="0" name=""/>
        <dsp:cNvSpPr/>
      </dsp:nvSpPr>
      <dsp:spPr>
        <a:xfrm>
          <a:off x="1691" y="566192"/>
          <a:ext cx="1697256" cy="678902"/>
        </a:xfrm>
        <a:prstGeom prst="homePlate">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8006" tIns="24003" rIns="12002" bIns="24003" numCol="1" spcCol="1270" anchor="ctr" anchorCtr="0">
          <a:noAutofit/>
        </a:bodyPr>
        <a:lstStyle/>
        <a:p>
          <a:pPr lvl="0" algn="ctr" defTabSz="400050">
            <a:lnSpc>
              <a:spcPct val="90000"/>
            </a:lnSpc>
            <a:spcBef>
              <a:spcPct val="0"/>
            </a:spcBef>
            <a:spcAft>
              <a:spcPct val="35000"/>
            </a:spcAft>
          </a:pPr>
          <a:r>
            <a:rPr lang="en-US" sz="900" kern="1200"/>
            <a:t>1. Solis. Tirgus nepiln</a:t>
          </a:r>
          <a:r>
            <a:rPr lang="lv-LV" sz="900" kern="1200"/>
            <a:t>ības konstatēšana</a:t>
          </a:r>
          <a:endParaRPr lang="en-US" sz="900" kern="1200"/>
        </a:p>
      </dsp:txBody>
      <dsp:txXfrm>
        <a:off x="1691" y="566192"/>
        <a:ext cx="1527531" cy="678902"/>
      </dsp:txXfrm>
    </dsp:sp>
    <dsp:sp modelId="{C961A921-2EAF-6146-B06C-F5BE9B482CF9}">
      <dsp:nvSpPr>
        <dsp:cNvPr id="0" name=""/>
        <dsp:cNvSpPr/>
      </dsp:nvSpPr>
      <dsp:spPr>
        <a:xfrm>
          <a:off x="1359496" y="566192"/>
          <a:ext cx="1697256" cy="678902"/>
        </a:xfrm>
        <a:prstGeom prst="chevron">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6005" tIns="24003" rIns="12002" bIns="24003" numCol="1" spcCol="1270" anchor="ctr" anchorCtr="0">
          <a:noAutofit/>
        </a:bodyPr>
        <a:lstStyle/>
        <a:p>
          <a:pPr lvl="0" algn="ctr" defTabSz="400050">
            <a:lnSpc>
              <a:spcPct val="90000"/>
            </a:lnSpc>
            <a:spcBef>
              <a:spcPct val="0"/>
            </a:spcBef>
            <a:spcAft>
              <a:spcPct val="35000"/>
            </a:spcAft>
          </a:pPr>
          <a:r>
            <a:rPr lang="en-US" sz="900" kern="1200"/>
            <a:t>2. Solis. Tirgus nepiln</a:t>
          </a:r>
          <a:r>
            <a:rPr lang="lv-LV" sz="900" kern="1200"/>
            <a:t>ības precizēšana</a:t>
          </a:r>
          <a:endParaRPr lang="en-US" sz="900" kern="1200"/>
        </a:p>
      </dsp:txBody>
      <dsp:txXfrm>
        <a:off x="1698947" y="566192"/>
        <a:ext cx="1018354" cy="678902"/>
      </dsp:txXfrm>
    </dsp:sp>
    <dsp:sp modelId="{6B54CD65-DA5A-8744-A99B-52B0B37D50E3}">
      <dsp:nvSpPr>
        <dsp:cNvPr id="0" name=""/>
        <dsp:cNvSpPr/>
      </dsp:nvSpPr>
      <dsp:spPr>
        <a:xfrm>
          <a:off x="2717301" y="566192"/>
          <a:ext cx="1697256" cy="678902"/>
        </a:xfrm>
        <a:prstGeom prst="chevron">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6005" tIns="24003" rIns="12002" bIns="24003" numCol="1" spcCol="1270" anchor="ctr" anchorCtr="0">
          <a:noAutofit/>
        </a:bodyPr>
        <a:lstStyle/>
        <a:p>
          <a:pPr lvl="0" algn="ctr" defTabSz="400050">
            <a:lnSpc>
              <a:spcPct val="90000"/>
            </a:lnSpc>
            <a:spcBef>
              <a:spcPct val="0"/>
            </a:spcBef>
            <a:spcAft>
              <a:spcPct val="35000"/>
            </a:spcAft>
          </a:pPr>
          <a:r>
            <a:rPr lang="en-US" sz="900" kern="1200"/>
            <a:t>3. Solis. Pa</a:t>
          </a:r>
          <a:r>
            <a:rPr lang="lv-LV" sz="900" kern="1200"/>
            <a:t>švaldības darbību (intervenču) izmaksu un ieguvumu izsvēršana</a:t>
          </a:r>
          <a:endParaRPr lang="en-US" sz="900" kern="1200"/>
        </a:p>
      </dsp:txBody>
      <dsp:txXfrm>
        <a:off x="3056752" y="566192"/>
        <a:ext cx="1018354" cy="678902"/>
      </dsp:txXfrm>
    </dsp:sp>
    <dsp:sp modelId="{146FED66-5D84-4644-BD6D-F1F00B19BCAB}">
      <dsp:nvSpPr>
        <dsp:cNvPr id="0" name=""/>
        <dsp:cNvSpPr/>
      </dsp:nvSpPr>
      <dsp:spPr>
        <a:xfrm>
          <a:off x="4075106" y="566192"/>
          <a:ext cx="1697256" cy="678902"/>
        </a:xfrm>
        <a:prstGeom prst="chevron">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6005" tIns="24003" rIns="12002" bIns="24003" numCol="1" spcCol="1270" anchor="ctr" anchorCtr="0">
          <a:noAutofit/>
        </a:bodyPr>
        <a:lstStyle/>
        <a:p>
          <a:pPr lvl="0" algn="ctr" defTabSz="400050">
            <a:lnSpc>
              <a:spcPct val="90000"/>
            </a:lnSpc>
            <a:spcBef>
              <a:spcPct val="0"/>
            </a:spcBef>
            <a:spcAft>
              <a:spcPct val="35000"/>
            </a:spcAft>
          </a:pPr>
          <a:r>
            <a:rPr lang="en-US" sz="900" kern="1200"/>
            <a:t>4. Solis. Pa</a:t>
          </a:r>
          <a:r>
            <a:rPr lang="lv-LV" sz="900" kern="1200"/>
            <a:t>švaldības intervenču izvērtēšana</a:t>
          </a:r>
          <a:endParaRPr lang="en-US" sz="900" kern="1200"/>
        </a:p>
      </dsp:txBody>
      <dsp:txXfrm>
        <a:off x="4414557" y="566192"/>
        <a:ext cx="1018354" cy="678902"/>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B490448-74B4-4AE4-80C6-469CA1D5D37D}">
      <dsp:nvSpPr>
        <dsp:cNvPr id="0" name=""/>
        <dsp:cNvSpPr/>
      </dsp:nvSpPr>
      <dsp:spPr>
        <a:xfrm>
          <a:off x="2032502" y="1616300"/>
          <a:ext cx="1354719" cy="135471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lv-LV" sz="1600" kern="1200"/>
            <a:t>pašvaldību tiesības</a:t>
          </a:r>
          <a:endParaRPr lang="en-US" sz="1600" kern="1200"/>
        </a:p>
      </dsp:txBody>
      <dsp:txXfrm>
        <a:off x="2230896" y="1814694"/>
        <a:ext cx="957931" cy="957931"/>
      </dsp:txXfrm>
    </dsp:sp>
    <dsp:sp modelId="{1C26217F-E620-4F95-879C-AC1CD0C26828}">
      <dsp:nvSpPr>
        <dsp:cNvPr id="0" name=""/>
        <dsp:cNvSpPr/>
      </dsp:nvSpPr>
      <dsp:spPr>
        <a:xfrm rot="12900000">
          <a:off x="1159281" y="1379057"/>
          <a:ext cx="1040187" cy="386095"/>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988E0BF-67BB-45B2-BFFF-D06AC5310638}">
      <dsp:nvSpPr>
        <dsp:cNvPr id="0" name=""/>
        <dsp:cNvSpPr/>
      </dsp:nvSpPr>
      <dsp:spPr>
        <a:xfrm>
          <a:off x="609847" y="758998"/>
          <a:ext cx="1286983" cy="102958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lvl="0" algn="ctr" defTabSz="311150">
            <a:lnSpc>
              <a:spcPct val="90000"/>
            </a:lnSpc>
            <a:spcBef>
              <a:spcPct val="0"/>
            </a:spcBef>
            <a:spcAft>
              <a:spcPct val="35000"/>
            </a:spcAft>
          </a:pPr>
          <a:r>
            <a:rPr lang="lv-LV" sz="700" kern="1200"/>
            <a:t>Speciālie likumi</a:t>
          </a:r>
        </a:p>
        <a:p>
          <a:pPr lvl="0" algn="ctr" defTabSz="311150">
            <a:lnSpc>
              <a:spcPct val="90000"/>
            </a:lnSpc>
            <a:spcBef>
              <a:spcPct val="0"/>
            </a:spcBef>
            <a:spcAft>
              <a:spcPct val="35000"/>
            </a:spcAft>
          </a:pPr>
          <a:r>
            <a:rPr lang="lv-LV" sz="700" kern="1200"/>
            <a:t>Par pašvaldību</a:t>
          </a:r>
        </a:p>
        <a:p>
          <a:pPr lvl="0" algn="ctr" defTabSz="311150">
            <a:lnSpc>
              <a:spcPct val="90000"/>
            </a:lnSpc>
            <a:spcBef>
              <a:spcPct val="0"/>
            </a:spcBef>
            <a:spcAft>
              <a:spcPct val="35000"/>
            </a:spcAft>
          </a:pPr>
          <a:r>
            <a:rPr lang="lv-LV" sz="700" kern="1200"/>
            <a:t>Pašvaldību harta</a:t>
          </a:r>
        </a:p>
        <a:p>
          <a:pPr lvl="0" algn="ctr" defTabSz="311150">
            <a:lnSpc>
              <a:spcPct val="90000"/>
            </a:lnSpc>
            <a:spcBef>
              <a:spcPct val="0"/>
            </a:spcBef>
            <a:spcAft>
              <a:spcPct val="35000"/>
            </a:spcAft>
          </a:pPr>
          <a:r>
            <a:rPr lang="lv-LV" sz="700" kern="1200"/>
            <a:t>Finanšu izlīdzināšanu utt </a:t>
          </a:r>
          <a:endParaRPr lang="en-US" sz="700" kern="1200"/>
        </a:p>
      </dsp:txBody>
      <dsp:txXfrm>
        <a:off x="640003" y="789154"/>
        <a:ext cx="1226671" cy="969274"/>
      </dsp:txXfrm>
    </dsp:sp>
    <dsp:sp modelId="{5F6EF0D4-8911-4E53-B931-5F0965E2885F}">
      <dsp:nvSpPr>
        <dsp:cNvPr id="0" name=""/>
        <dsp:cNvSpPr/>
      </dsp:nvSpPr>
      <dsp:spPr>
        <a:xfrm rot="16214270">
          <a:off x="2194616" y="842210"/>
          <a:ext cx="1040938" cy="386095"/>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6A856F1-68D4-459B-A12D-9BFE379ED876}">
      <dsp:nvSpPr>
        <dsp:cNvPr id="0" name=""/>
        <dsp:cNvSpPr/>
      </dsp:nvSpPr>
      <dsp:spPr>
        <a:xfrm>
          <a:off x="2073754" y="0"/>
          <a:ext cx="1286983" cy="102958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lvl="0" algn="ctr" defTabSz="311150">
            <a:lnSpc>
              <a:spcPct val="90000"/>
            </a:lnSpc>
            <a:spcBef>
              <a:spcPct val="0"/>
            </a:spcBef>
            <a:spcAft>
              <a:spcPct val="35000"/>
            </a:spcAft>
          </a:pPr>
          <a:r>
            <a:rPr lang="lv-LV" sz="700" kern="1200"/>
            <a:t>Likumu iztulkošana &amp; uzraudzība</a:t>
          </a:r>
        </a:p>
        <a:p>
          <a:pPr lvl="0" algn="ctr" defTabSz="311150">
            <a:lnSpc>
              <a:spcPct val="90000"/>
            </a:lnSpc>
            <a:spcBef>
              <a:spcPct val="0"/>
            </a:spcBef>
            <a:spcAft>
              <a:spcPct val="35000"/>
            </a:spcAft>
          </a:pPr>
          <a:r>
            <a:rPr lang="lv-LV" sz="700" kern="1200"/>
            <a:t>Pašvaldības </a:t>
          </a:r>
        </a:p>
        <a:p>
          <a:pPr lvl="0" algn="ctr" defTabSz="311150">
            <a:lnSpc>
              <a:spcPct val="90000"/>
            </a:lnSpc>
            <a:spcBef>
              <a:spcPct val="0"/>
            </a:spcBef>
            <a:spcAft>
              <a:spcPct val="35000"/>
            </a:spcAft>
          </a:pPr>
          <a:r>
            <a:rPr lang="lv-LV" sz="700" kern="1200"/>
            <a:t>Valsts kontrole</a:t>
          </a:r>
        </a:p>
        <a:p>
          <a:pPr lvl="0" algn="ctr" defTabSz="311150">
            <a:lnSpc>
              <a:spcPct val="90000"/>
            </a:lnSpc>
            <a:spcBef>
              <a:spcPct val="0"/>
            </a:spcBef>
            <a:spcAft>
              <a:spcPct val="35000"/>
            </a:spcAft>
          </a:pPr>
          <a:r>
            <a:rPr lang="lv-LV" sz="700" kern="1200"/>
            <a:t>Konkurences  padome</a:t>
          </a:r>
        </a:p>
        <a:p>
          <a:pPr lvl="0" algn="ctr" defTabSz="311150">
            <a:lnSpc>
              <a:spcPct val="90000"/>
            </a:lnSpc>
            <a:spcBef>
              <a:spcPct val="0"/>
            </a:spcBef>
            <a:spcAft>
              <a:spcPct val="35000"/>
            </a:spcAft>
          </a:pPr>
          <a:r>
            <a:rPr lang="lv-LV" sz="700" kern="1200"/>
            <a:t>Tiesa </a:t>
          </a:r>
        </a:p>
        <a:p>
          <a:pPr lvl="0" algn="ctr" defTabSz="311150">
            <a:lnSpc>
              <a:spcPct val="90000"/>
            </a:lnSpc>
            <a:spcBef>
              <a:spcPct val="0"/>
            </a:spcBef>
            <a:spcAft>
              <a:spcPct val="35000"/>
            </a:spcAft>
          </a:pPr>
          <a:endParaRPr lang="en-US" sz="700" kern="1200"/>
        </a:p>
      </dsp:txBody>
      <dsp:txXfrm>
        <a:off x="2103910" y="30156"/>
        <a:ext cx="1226671" cy="969274"/>
      </dsp:txXfrm>
    </dsp:sp>
    <dsp:sp modelId="{BFB4E968-0E18-4837-B71E-3FB1CFF28418}">
      <dsp:nvSpPr>
        <dsp:cNvPr id="0" name=""/>
        <dsp:cNvSpPr/>
      </dsp:nvSpPr>
      <dsp:spPr>
        <a:xfrm rot="19468428">
          <a:off x="3210733" y="1349376"/>
          <a:ext cx="1102609" cy="386095"/>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D3DCD8D-4E3F-4109-8CAC-6F83629E7D2E}">
      <dsp:nvSpPr>
        <dsp:cNvPr id="0" name=""/>
        <dsp:cNvSpPr/>
      </dsp:nvSpPr>
      <dsp:spPr>
        <a:xfrm>
          <a:off x="3567226" y="707281"/>
          <a:ext cx="1286983" cy="102958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lvl="0" algn="ctr" defTabSz="311150">
            <a:lnSpc>
              <a:spcPct val="90000"/>
            </a:lnSpc>
            <a:spcBef>
              <a:spcPct val="0"/>
            </a:spcBef>
            <a:spcAft>
              <a:spcPct val="35000"/>
            </a:spcAft>
          </a:pPr>
          <a:r>
            <a:rPr lang="lv-LV" sz="700" kern="1200"/>
            <a:t>Ekonomiskā attīstība</a:t>
          </a:r>
        </a:p>
        <a:p>
          <a:pPr lvl="0" algn="ctr" defTabSz="311150">
            <a:lnSpc>
              <a:spcPct val="90000"/>
            </a:lnSpc>
            <a:spcBef>
              <a:spcPct val="0"/>
            </a:spcBef>
            <a:spcAft>
              <a:spcPct val="35000"/>
            </a:spcAft>
          </a:pPr>
          <a:r>
            <a:rPr lang="lv-LV" sz="700" kern="1200"/>
            <a:t>nepieciešamie grozījumi likumā un tā iztulkošanā</a:t>
          </a:r>
        </a:p>
        <a:p>
          <a:pPr lvl="0" algn="ctr" defTabSz="311150">
            <a:lnSpc>
              <a:spcPct val="90000"/>
            </a:lnSpc>
            <a:spcBef>
              <a:spcPct val="0"/>
            </a:spcBef>
            <a:spcAft>
              <a:spcPct val="35000"/>
            </a:spcAft>
          </a:pPr>
          <a:r>
            <a:rPr lang="lv-LV" sz="700" kern="1200"/>
            <a:t>taisnīga līdzsvara panākšana starp  pašvaldību speciālo likumu īstenošanu un to uzraudzību</a:t>
          </a:r>
          <a:endParaRPr lang="en-US" sz="700" kern="1200"/>
        </a:p>
      </dsp:txBody>
      <dsp:txXfrm>
        <a:off x="3597382" y="737437"/>
        <a:ext cx="1226671" cy="969274"/>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710F4E0-E1D6-45A7-ADC9-F0E47439830C}">
      <dsp:nvSpPr>
        <dsp:cNvPr id="0" name=""/>
        <dsp:cNvSpPr/>
      </dsp:nvSpPr>
      <dsp:spPr>
        <a:xfrm>
          <a:off x="1061775" y="0"/>
          <a:ext cx="1061775" cy="1052222"/>
        </a:xfrm>
        <a:prstGeom prst="trapezoid">
          <a:avLst>
            <a:gd name="adj" fmla="val 50454"/>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lv-LV" sz="1400" kern="1200"/>
            <a:t>Uzraudzība</a:t>
          </a:r>
          <a:r>
            <a:rPr lang="lv-LV" sz="1700" kern="1200"/>
            <a:t> </a:t>
          </a:r>
          <a:endParaRPr lang="en-US" sz="1700" kern="1200"/>
        </a:p>
      </dsp:txBody>
      <dsp:txXfrm>
        <a:off x="1061775" y="0"/>
        <a:ext cx="1061775" cy="1052222"/>
      </dsp:txXfrm>
    </dsp:sp>
    <dsp:sp modelId="{6740EBFC-25F8-4B65-AE7E-ACAD7FFE8070}">
      <dsp:nvSpPr>
        <dsp:cNvPr id="0" name=""/>
        <dsp:cNvSpPr/>
      </dsp:nvSpPr>
      <dsp:spPr>
        <a:xfrm>
          <a:off x="530887" y="1052222"/>
          <a:ext cx="2123550" cy="1052222"/>
        </a:xfrm>
        <a:prstGeom prst="trapezoid">
          <a:avLst>
            <a:gd name="adj" fmla="val 50454"/>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lv-LV" sz="1400" kern="1200"/>
            <a:t>Inovācijas &amp; Atbalsts </a:t>
          </a:r>
          <a:endParaRPr lang="en-US" sz="1400" kern="1200"/>
        </a:p>
      </dsp:txBody>
      <dsp:txXfrm>
        <a:off x="902508" y="1052222"/>
        <a:ext cx="1380307" cy="1052222"/>
      </dsp:txXfrm>
    </dsp:sp>
    <dsp:sp modelId="{8E11FCA1-1758-486F-9426-76D01DACF186}">
      <dsp:nvSpPr>
        <dsp:cNvPr id="0" name=""/>
        <dsp:cNvSpPr/>
      </dsp:nvSpPr>
      <dsp:spPr>
        <a:xfrm>
          <a:off x="0" y="2049550"/>
          <a:ext cx="3185325" cy="1052222"/>
        </a:xfrm>
        <a:prstGeom prst="trapezoid">
          <a:avLst>
            <a:gd name="adj" fmla="val 50454"/>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lv-LV" sz="1400" kern="1200"/>
            <a:t>Pašvaldību autonomija </a:t>
          </a:r>
          <a:endParaRPr lang="en-US" sz="1400" kern="1200"/>
        </a:p>
      </dsp:txBody>
      <dsp:txXfrm>
        <a:off x="557431" y="2049550"/>
        <a:ext cx="2070461" cy="1052222"/>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037267B-F925-4873-98E0-D8809E512CEC}">
      <dsp:nvSpPr>
        <dsp:cNvPr id="0" name=""/>
        <dsp:cNvSpPr/>
      </dsp:nvSpPr>
      <dsp:spPr>
        <a:xfrm rot="10800000">
          <a:off x="0" y="0"/>
          <a:ext cx="3186623" cy="1233842"/>
        </a:xfrm>
        <a:prstGeom prst="trapezoid">
          <a:avLst>
            <a:gd name="adj" fmla="val 49723"/>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lv-LV" sz="1400" kern="1200"/>
            <a:t>Uzraudzība</a:t>
          </a:r>
          <a:endParaRPr lang="en-US" sz="1400" kern="1200"/>
        </a:p>
      </dsp:txBody>
      <dsp:txXfrm rot="-10800000">
        <a:off x="557659" y="0"/>
        <a:ext cx="2071304" cy="1233842"/>
      </dsp:txXfrm>
    </dsp:sp>
    <dsp:sp modelId="{0CB9E148-8D87-4E97-A037-0303CE4847BE}">
      <dsp:nvSpPr>
        <dsp:cNvPr id="0" name=""/>
        <dsp:cNvSpPr/>
      </dsp:nvSpPr>
      <dsp:spPr>
        <a:xfrm rot="10800000">
          <a:off x="613503" y="1233842"/>
          <a:ext cx="1959616" cy="1233842"/>
        </a:xfrm>
        <a:prstGeom prst="trapezoid">
          <a:avLst>
            <a:gd name="adj" fmla="val 49723"/>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lv-LV" sz="1400" kern="1200"/>
            <a:t>Inovācijas &amp; atbalsts </a:t>
          </a:r>
          <a:endParaRPr lang="en-US" sz="1400" kern="1200"/>
        </a:p>
      </dsp:txBody>
      <dsp:txXfrm rot="-10800000">
        <a:off x="956436" y="1233842"/>
        <a:ext cx="1273750" cy="1233842"/>
      </dsp:txXfrm>
    </dsp:sp>
    <dsp:sp modelId="{B7284102-4AA7-4ED4-AECF-0DA1DBCCBB06}">
      <dsp:nvSpPr>
        <dsp:cNvPr id="0" name=""/>
        <dsp:cNvSpPr/>
      </dsp:nvSpPr>
      <dsp:spPr>
        <a:xfrm rot="10800000">
          <a:off x="1190698" y="2467684"/>
          <a:ext cx="805225" cy="736690"/>
        </a:xfrm>
        <a:prstGeom prst="trapezoid">
          <a:avLst>
            <a:gd name="adj" fmla="val 49723"/>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lv-LV" sz="1200" kern="1200"/>
            <a:t>Pašvaldību autonomija</a:t>
          </a:r>
          <a:endParaRPr lang="en-US" sz="1200" kern="1200"/>
        </a:p>
      </dsp:txBody>
      <dsp:txXfrm rot="-10800000">
        <a:off x="1190698" y="2467684"/>
        <a:ext cx="805225" cy="736690"/>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layout3.xml><?xml version="1.0" encoding="utf-8"?>
<dgm:layoutDef xmlns:dgm="http://schemas.openxmlformats.org/drawingml/2006/diagram" xmlns:a="http://schemas.openxmlformats.org/drawingml/2006/main" uniqueId="urn:microsoft.com/office/officeart/2005/8/layout/default#1">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hProcess6">
  <dgm:title val=""/>
  <dgm:desc val=""/>
  <dgm:catLst>
    <dgm:cat type="process"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theList">
    <dgm:varLst>
      <dgm:dir/>
      <dgm:animLvl val="lvl"/>
      <dgm:resizeHandles val="exact"/>
    </dgm:varLst>
    <dgm:choose name="Name0">
      <dgm:if name="Name1" func="var" arg="dir" op="equ" val="norm">
        <dgm:alg type="lin">
          <dgm:param type="linDir" val="fromL"/>
          <dgm:param type="nodeHorzAlign" val="l"/>
        </dgm:alg>
      </dgm:if>
      <dgm:else name="Name2">
        <dgm:alg type="lin">
          <dgm:param type="linDir" val="fromR"/>
          <dgm:param type="nodeHorzAlign" val="r"/>
        </dgm:alg>
      </dgm:else>
    </dgm:choose>
    <dgm:shape xmlns:r="http://schemas.openxmlformats.org/officeDocument/2006/relationships" r:blip="">
      <dgm:adjLst/>
    </dgm:shape>
    <dgm:presOf/>
    <dgm:constrLst>
      <dgm:constr type="w" for="ch" forName="compNode" refType="w"/>
      <dgm:constr type="h" for="ch" forName="compNode" refType="w" refFor="ch" refForName="compNode" fact="0.7"/>
      <dgm:constr type="ctrY" for="ch" forName="compNode" refType="h" fact="0.5"/>
      <dgm:constr type="w" for="ch" forName="aSpace" refType="w" fact="0.05"/>
      <dgm:constr type="primFontSz" for="des" forName="childTextHidden" op="equ" val="65"/>
      <dgm:constr type="primFontSz" for="des" forName="parentText" op="equ"/>
    </dgm:constrLst>
    <dgm:ruleLst/>
    <dgm:forEach name="aNodeForEach" axis="ch" ptType="node">
      <dgm:layoutNode name="compNode">
        <dgm:alg type="composite">
          <dgm:param type="ar" val="1.43"/>
        </dgm:alg>
        <dgm:shape xmlns:r="http://schemas.openxmlformats.org/officeDocument/2006/relationships" r:blip="">
          <dgm:adjLst/>
        </dgm:shape>
        <dgm:presOf/>
        <dgm:choose name="Name3">
          <dgm:if name="Name4" func="var" arg="dir" op="equ" val="norm">
            <dgm:constrLst>
              <dgm:constr type="w" for="ch" forName="childTextVisible" refType="w" fact="0.8"/>
              <dgm:constr type="h" for="ch" forName="childTextVisible" refType="h"/>
              <dgm:constr type="r" for="ch" forName="childTextVisible" refType="w"/>
              <dgm:constr type="w" for="ch" forName="childTextHidden" refType="w" fact="0.6"/>
              <dgm:constr type="h" for="ch" forName="childTextHidden" refType="h"/>
              <dgm:constr type="r" for="ch" forName="childTextHidden" refType="w"/>
              <dgm:constr type="l" for="ch" forName="parentText"/>
              <dgm:constr type="w" for="ch" forName="parentText" refType="w" fact="0.4"/>
              <dgm:constr type="h" for="ch" forName="parentText" refType="w" refFor="ch" refForName="parentText" op="equ"/>
              <dgm:constr type="ctrY" for="ch" forName="parentText" refType="h" fact="0.5"/>
            </dgm:constrLst>
          </dgm:if>
          <dgm:else name="Name5">
            <dgm:constrLst>
              <dgm:constr type="w" for="ch" forName="childTextVisible" refType="w" fact="0.8"/>
              <dgm:constr type="h" for="ch" forName="childTextVisible" refType="h"/>
              <dgm:constr type="l" for="ch" forName="childTextVisible"/>
              <dgm:constr type="w" for="ch" forName="childTextHidden" refType="w" fact="0.6"/>
              <dgm:constr type="h" for="ch" forName="childTextHidden" refType="h"/>
              <dgm:constr type="l" for="ch" forName="childTextHidden"/>
              <dgm:constr type="r" for="ch" forName="parentText" refType="w"/>
              <dgm:constr type="w" for="ch" forName="parentText" refType="w" fact="0.4"/>
              <dgm:constr type="h" for="ch" forName="parentText" refType="w" refFor="ch" refForName="parentText" op="equ"/>
              <dgm:constr type="ctrY" for="ch" forName="parentText" refType="h" fact="0.5"/>
            </dgm:constrLst>
          </dgm:else>
        </dgm:choose>
        <dgm:ruleLst/>
        <dgm:layoutNode name="noGeometry">
          <dgm:alg type="sp"/>
          <dgm:shape xmlns:r="http://schemas.openxmlformats.org/officeDocument/2006/relationships" r:blip="">
            <dgm:adjLst/>
          </dgm:shape>
          <dgm:presOf/>
          <dgm:constrLst/>
          <dgm:ruleLst/>
        </dgm:layoutNode>
        <dgm:layoutNode name="childTextVisible" styleLbl="bgAccFollowNode1">
          <dgm:varLst>
            <dgm:bulletEnabled val="1"/>
          </dgm:varLst>
          <dgm:alg type="sp"/>
          <dgm:choose name="Name6">
            <dgm:if name="Name7" func="var" arg="dir" op="equ" val="norm">
              <dgm:shape xmlns:r="http://schemas.openxmlformats.org/officeDocument/2006/relationships" type="rightArrow" r:blip="">
                <dgm:adjLst>
                  <dgm:adj idx="1" val="0.7"/>
                  <dgm:adj idx="2" val="0.5"/>
                </dgm:adjLst>
              </dgm:shape>
            </dgm:if>
            <dgm:else name="Name8">
              <dgm:shape xmlns:r="http://schemas.openxmlformats.org/officeDocument/2006/relationships" type="leftArrow" r:blip="">
                <dgm:adjLst>
                  <dgm:adj idx="1" val="0.7"/>
                  <dgm:adj idx="2" val="0.5"/>
                </dgm:adjLst>
              </dgm:shape>
            </dgm:else>
          </dgm:choose>
          <dgm:presOf axis="des" ptType="node"/>
          <dgm:constrLst/>
          <dgm:ruleLst/>
        </dgm:layoutNode>
        <dgm:layoutNode name="childTextHidden" styleLbl="bgAccFollowNode1">
          <dgm:choose name="Name9">
            <dgm:if name="Name10" axis="des followSib" ptType="node node" st="1 1" cnt="1 0" func="cnt" op="gte" val="1">
              <dgm:alg type="tx">
                <dgm:param type="stBulletLvl" val="1"/>
                <dgm:param type="txAnchorVertCh" val="mid"/>
              </dgm:alg>
            </dgm:if>
            <dgm:else name="Name11">
              <dgm:alg type="tx">
                <dgm:param type="stBulletLvl" val="2"/>
                <dgm:param type="txAnchorVertCh" val="mid"/>
              </dgm:alg>
            </dgm:else>
          </dgm:choose>
          <dgm:choose name="Name12">
            <dgm:if name="Name13" func="var" arg="dir" op="equ" val="norm">
              <dgm:shape xmlns:r="http://schemas.openxmlformats.org/officeDocument/2006/relationships" type="rightArrow" r:blip="" hideGeom="1">
                <dgm:adjLst>
                  <dgm:adj idx="1" val="0.7"/>
                  <dgm:adj idx="2" val="0.5"/>
                </dgm:adjLst>
              </dgm:shape>
            </dgm:if>
            <dgm:else name="Name14">
              <dgm:shape xmlns:r="http://schemas.openxmlformats.org/officeDocument/2006/relationships" type="leftArrow" r:blip="" hideGeom="1">
                <dgm:adjLst>
                  <dgm:adj idx="1" val="0.7"/>
                  <dgm:adj idx="2" val="0.5"/>
                </dgm:adjLst>
              </dgm:shape>
            </dgm:else>
          </dgm:choose>
          <dgm:presOf axis="des" ptType="node"/>
          <dgm:constrLst>
            <dgm:constr type="secFontSz" refType="primFontSz"/>
            <dgm:constr type="tMarg" refType="primFontSz" fact="0.05"/>
            <dgm:constr type="bMarg" refType="primFontSz" fact="0.05"/>
            <dgm:constr type="rMarg" refType="primFontSz" fact="0.1"/>
            <dgm:constr type="lMarg" refType="primFontSz" fact="0.2"/>
          </dgm:constrLst>
          <dgm:ruleLst>
            <dgm:rule type="primFontSz" val="5" fact="NaN" max="NaN"/>
          </dgm:ruleLst>
        </dgm:layoutNode>
        <dgm:layoutNode name="parentText" styleLbl="node1">
          <dgm:varLst>
            <dgm:chMax val="1"/>
            <dgm:bulletEnabled val="1"/>
          </dgm:varLst>
          <dgm:alg type="tx"/>
          <dgm:shape xmlns:r="http://schemas.openxmlformats.org/officeDocument/2006/relationships" type="ellipse" r:blip="">
            <dgm:adjLst/>
          </dgm:shape>
          <dgm:presOf axis="self"/>
          <dgm:constrLst>
            <dgm:constr type="primFontSz" val="65"/>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choose name="Name15">
        <dgm:if name="Name16" axis="self" ptType="node" func="revPos" op="gte" val="2">
          <dgm:layoutNode name="aSpace">
            <dgm:alg type="sp"/>
            <dgm:shape xmlns:r="http://schemas.openxmlformats.org/officeDocument/2006/relationships" r:blip="">
              <dgm:adjLst/>
            </dgm:shape>
            <dgm:presOf/>
            <dgm:constrLst/>
            <dgm:ruleLst/>
          </dgm:layoutNode>
        </dgm:if>
        <dgm:else name="Name17"/>
      </dgm:choose>
    </dgm:forEach>
  </dgm:layoutNode>
</dgm:layoutDef>
</file>

<file path=word/diagrams/layout5.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6.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layout8.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b:Source>
    <b:Tag>Dav</b:Tag>
    <b:SourceType>JournalArticle</b:SourceType>
    <b:Guid>{0BC6B2D1-44C8-9E40-9E86-F576067071FB}</b:Guid>
    <b:LCID>uz-Cyrl-UZ</b:LCID>
    <b:Author>
      <b:Author>
        <b:NameList>
          <b:Person>
            <b:Last>Davidson</b:Last>
            <b:First>Jeff</b:First>
          </b:Person>
          <b:Person>
            <b:Last>Weersink</b:Last>
            <b:First>Alfons</b:First>
          </b:Person>
        </b:NameList>
      </b:Author>
    </b:Author>
    <b:Title>What Does It Take for a Market to Function?</b:Title>
    <b:Volume>20</b:Volume>
    <b:Pages>558-572</b:Pages>
    <b:JournalName>Review of Agricultural Economics</b:JournalName>
    <b:Issue>2</b:Issue>
    <b:Year>1993</b:Year>
    <b:RefOrder>1</b:RefOrder>
  </b:Source>
  <b:Source>
    <b:Tag>Hea72</b:Tag>
    <b:SourceType>BookSection</b:SourceType>
    <b:Guid>{385C3C69-412A-1D46-8237-F5F9B4FBA8FC}</b:Guid>
    <b:LCID>uz-Cyrl-UZ</b:LCID>
    <b:Author>
      <b:Author>
        <b:NameList>
          <b:Person>
            <b:Last>Head</b:Last>
            <b:First>John</b:First>
          </b:Person>
        </b:NameList>
      </b:Author>
      <b:Editor>
        <b:NameList>
          <b:Person>
            <b:Last>Bird</b:Last>
            <b:First>Richard</b:First>
          </b:Person>
          <b:Person>
            <b:Last>Head</b:Last>
            <b:First>John</b:First>
          </b:Person>
        </b:NameList>
      </b:Editor>
    </b:Author>
    <b:Title>Public Goods, The Polar case</b:Title>
    <b:City>Toronto</b:City>
    <b:Year>1972</b:Year>
    <b:BookTitle>Modern Fiscal Issues</b:BookTitle>
    <b:RefOrder>2</b:RefOrder>
  </b:Source>
  <b:Source>
    <b:Tag>Bar90</b:Tag>
    <b:SourceType>JournalArticle</b:SourceType>
    <b:Guid>{949391A4-D8A7-A143-901C-BBF3DCD999E3}</b:Guid>
    <b:LCID>uz-Cyrl-UZ</b:LCID>
    <b:Author>
      <b:Author>
        <b:NameList>
          <b:Person>
            <b:Last>Bartik</b:Last>
            <b:First>Timothy</b:First>
          </b:Person>
        </b:NameList>
      </b:Author>
    </b:Author>
    <b:Title>The Market Failure Approach to Regional Economic Development POlicy</b:Title>
    <b:JournalName>Economic Development Quarterly</b:JournalName>
    <b:Publisher>Sage Publications</b:Publisher>
    <b:Year>1990</b:Year>
    <b:Month>November</b:Month>
    <b:Volume>4</b:Volume>
    <b:Issue>4</b:Issue>
    <b:Pages>361-370</b:Pages>
    <b:RefOrder>3</b:RefOrder>
  </b:Source>
  <b:Source>
    <b:Tag>Hou111</b:Tag>
    <b:SourceType>Report</b:SourceType>
    <b:Guid>{6037E0CD-480D-F743-B488-51D01710DF9E}</b:Guid>
    <b:LCID>uz-Cyrl-UZ</b:LCID>
    <b:Author>
      <b:Author>
        <b:Corporate>Housing&amp;Regeneration Economics Team</b:Corporate>
      </b:Author>
    </b:Author>
    <b:Title>Economic Rationale for Regeneration Policy</b:Title>
    <b:Publisher>Scottish Government</b:Publisher>
    <b:Year>2011</b:Year>
    <b:RefOrder>4</b:RefOrder>
  </b:Source>
  <b:Source>
    <b:Tag>Rap96</b:Tag>
    <b:SourceType>JournalArticle</b:SourceType>
    <b:Guid>{7C4B1305-8E0D-E744-9FE1-190E9D7865A2}</b:Guid>
    <b:LCID>uz-Cyrl-UZ</b:LCID>
    <b:Author>
      <b:Author>
        <b:NameList>
          <b:Person>
            <b:Last>Rapaczynski</b:Last>
            <b:First>Andrzej</b:First>
          </b:Person>
        </b:NameList>
      </b:Author>
    </b:Author>
    <b:Title>TheRoles of the State and the Market Establishing Property Rights</b:Title>
    <b:Year>1996</b:Year>
    <b:Volume>10</b:Volume>
    <b:Pages>87-103</b:Pages>
    <b:JournalName>The Journal of Economic Perspectives</b:JournalName>
    <b:Issue>2</b:Issue>
    <b:RefOrder>5</b:RefOrder>
  </b:Source>
  <b:Source>
    <b:Tag>AHU04</b:Tag>
    <b:SourceType>ArticleInAPeriodical</b:SourceType>
    <b:Guid>{1E1AAD04-5F61-804B-A03F-2C7B3EE5F384}</b:Guid>
    <b:LCID>uz-Cyrl-UZ</b:LCID>
    <b:Author>
      <b:Author>
        <b:Corporate>AHURI</b:Corporate>
      </b:Author>
    </b:Author>
    <b:Title>Local Governments and Housing</b:Title>
    <b:Year>2004</b:Year>
    <b:PeriodicalTitle>AHURI Research&amp; POlicy Bulletin</b:PeriodicalTitle>
    <b:Month>February</b:Month>
    <b:Issue>35</b:Issue>
    <b:RefOrder>10</b:RefOrder>
  </b:Source>
  <b:Source>
    <b:Tag>Hor04</b:Tag>
    <b:SourceType>JournalArticle</b:SourceType>
    <b:Guid>{5BB8A5C0-7C86-BF41-BBB3-DF757EEA9C25}</b:Guid>
    <b:LCID>uz-Cyrl-UZ</b:LCID>
    <b:Author>
      <b:Author>
        <b:NameList>
          <b:Person>
            <b:Last>Horvath</b:Last>
            <b:First>Tamas</b:First>
          </b:Person>
        </b:NameList>
      </b:Author>
    </b:Author>
    <b:Title>Threats og Transformation Failures</b:Title>
    <b:JournalName>Society and Economy</b:JournalName>
    <b:Year>2004</b:Year>
    <b:Volume>26</b:Volume>
    <b:Issue>2-3</b:Issue>
    <b:Pages>295-324</b:Pages>
    <b:RefOrder>6</b:RefOrder>
  </b:Source>
  <b:Source>
    <b:Tag>Hef07</b:Tag>
    <b:SourceType>JournalArticle</b:SourceType>
    <b:Guid>{2443DF53-13EE-DE41-85BD-D673161107AA}</b:Guid>
    <b:LCID>uz-Cyrl-UZ</b:LCID>
    <b:Author>
      <b:Author>
        <b:NameList>
          <b:Person>
            <b:Last>Hefetz</b:Last>
            <b:First>A.</b:First>
          </b:Person>
          <b:Person>
            <b:Last>Warner</b:Last>
            <b:First>M.</b:First>
          </b:Person>
        </b:NameList>
      </b:Author>
    </b:Author>
    <b:Title>Beyond the market versus planning dichotomy:Understanding privatisation and its reverse in US cities</b:Title>
    <b:Publisher>Routledge</b:Publisher>
    <b:Year>2007</b:Year>
    <b:Pages>555-572</b:Pages>
    <b:JournalName>Local Government Studies</b:JournalName>
    <b:Month>July</b:Month>
    <b:Volume>33</b:Volume>
    <b:Issue>4</b:Issue>
    <b:RefOrder>7</b:RefOrder>
  </b:Source>
  <b:Source>
    <b:Tag>Lam06</b:Tag>
    <b:SourceType>JournalArticle</b:SourceType>
    <b:Guid>{A63C5F3C-7A31-EE42-8065-AEB30C6139E8}</b:Guid>
    <b:LCID>uz-Cyrl-UZ</b:LCID>
    <b:Author>
      <b:Author>
        <b:NameList>
          <b:Person>
            <b:Last>Lamothe</b:Last>
            <b:First>S.</b:First>
          </b:Person>
          <b:Person>
            <b:Last>Lamothe</b:Last>
            <b:First>M.</b:First>
          </b:Person>
        </b:NameList>
      </b:Author>
    </b:Author>
    <b:Title>The Dynamics of Local Service Delivery Arrangements and the Role of Nonprofits</b:Title>
    <b:JournalName>International Journal of Public Administration</b:JournalName>
    <b:Publisher>Routledge</b:Publisher>
    <b:Year>2006</b:Year>
    <b:Month>February</b:Month>
    <b:Pages>769-797</b:Pages>
    <b:RefOrder>8</b:RefOrder>
  </b:Source>
  <b:Source>
    <b:Tag>OEC04</b:Tag>
    <b:SourceType>Report</b:SourceType>
    <b:Guid>{899F4E42-76F4-5744-9E75-3A3A58322DD9}</b:Guid>
    <b:LCID>uz-Cyrl-UZ</b:LCID>
    <b:Author>
      <b:Author>
        <b:Corporate>OECD</b:Corporate>
      </b:Author>
    </b:Author>
    <b:Title>New forms of Governance for Economic Development</b:Title>
    <b:Year>2004</b:Year>
    <b:RefOrder>9</b:RefOrder>
  </b:Source>
  <b:Source>
    <b:Tag>Put15</b:Tag>
    <b:SourceType>JournalArticle</b:SourceType>
    <b:Guid>{94544E28-D0ED-054B-9BF8-91A1AF47E016}</b:Guid>
    <b:LCID>uz-Cyrl-UZ</b:LCID>
    <b:Author>
      <b:Author>
        <b:NameList>
          <b:Person>
            <b:Last>Putnins</b:Last>
            <b:First>Talis</b:First>
          </b:Person>
        </b:NameList>
      </b:Author>
    </b:Author>
    <b:Title>Economics of State Owned Enterprises</b:Title>
    <b:Year>2015</b:Year>
    <b:Pages>815-832</b:Pages>
    <b:JournalName>International Journal of Public Administration</b:JournalName>
    <b:Volume>38</b:Volume>
    <b:Issue>11</b:Issue>
    <b:RefOrder>5</b:RefOrder>
  </b:Source>
</b:Sources>
</file>

<file path=customXml/itemProps1.xml><?xml version="1.0" encoding="utf-8"?>
<ds:datastoreItem xmlns:ds="http://schemas.openxmlformats.org/officeDocument/2006/customXml" ds:itemID="{13FD6B57-1270-4518-881A-22294B594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Pages>
  <Words>221444</Words>
  <Characters>126224</Characters>
  <Application>Microsoft Office Word</Application>
  <DocSecurity>0</DocSecurity>
  <Lines>1051</Lines>
  <Paragraphs>693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346975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Visvaldis Valtenbergs</dc:creator>
  <cp:lastModifiedBy>Agita</cp:lastModifiedBy>
  <cp:revision>24</cp:revision>
  <cp:lastPrinted>2016-10-06T14:57:00Z</cp:lastPrinted>
  <dcterms:created xsi:type="dcterms:W3CDTF">2016-10-06T13:01:00Z</dcterms:created>
  <dcterms:modified xsi:type="dcterms:W3CDTF">2016-10-06T14:58:00Z</dcterms:modified>
</cp:coreProperties>
</file>